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8A2D42" w14:textId="14795E0D" w:rsidR="00083F34" w:rsidRPr="00DA5217" w:rsidRDefault="00D9063E" w:rsidP="00083F34">
      <w:pPr>
        <w:spacing w:before="20" w:after="20"/>
        <w:contextualSpacing/>
        <w:rPr>
          <w:color w:val="FFFFFF"/>
          <w:sz w:val="2"/>
          <w:szCs w:val="2"/>
        </w:rPr>
      </w:pPr>
      <w:r>
        <w:rPr>
          <w:noProof/>
        </w:rPr>
        <w:pict w14:anchorId="4559B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41" type="#_x0000_t75" alt="Avis au lecteur sur l’accessibilité : Ce document est conforme au standard du gouvernement du Québec SGQRI 008 2.0 afin d’être accessible à toute personne handicapée ou non. Toutes les notices entre accolades sont des textes de remplacement pour des images, des abréviations ou pour décrire toute autre information transmise par une perception sensorielle qui communique une information, indique une action, sollicite une réponse ou distingue un élément visuel." style="position:absolute;left:0;text-align:left;margin-left:-1in;margin-top:-1in;width:613.15pt;height:793.55pt;z-index:-251659264;visibility:visible">
            <v:imagedata r:id="rId8" o:title=" Ce document est conforme au standard du gouvernement du Québec SGQRI 008 2"/>
            <o:lock v:ext="edit" aspectratio="f"/>
            <w10:anchorlock/>
          </v:shape>
        </w:pict>
      </w:r>
      <w:proofErr w:type="gramStart"/>
      <w:r w:rsidR="005F1BD3">
        <w:rPr>
          <w:color w:val="FFFFFF"/>
          <w:sz w:val="2"/>
          <w:szCs w:val="2"/>
        </w:rPr>
        <w:t>post</w:t>
      </w:r>
      <w:proofErr w:type="gramEnd"/>
    </w:p>
    <w:p w14:paraId="55F723A1" w14:textId="77777777" w:rsidR="00083F34" w:rsidRPr="00DA5217" w:rsidRDefault="00D9063E" w:rsidP="00083F34">
      <w:pPr>
        <w:rPr>
          <w:b/>
          <w:sz w:val="24"/>
        </w:rPr>
        <w:sectPr w:rsidR="00083F34" w:rsidRPr="00DA5217" w:rsidSect="00B3196F">
          <w:headerReference w:type="even" r:id="rId9"/>
          <w:headerReference w:type="default" r:id="rId10"/>
          <w:footerReference w:type="even" r:id="rId11"/>
          <w:footerReference w:type="default" r:id="rId12"/>
          <w:headerReference w:type="first" r:id="rId13"/>
          <w:footerReference w:type="first" r:id="rId14"/>
          <w:pgSz w:w="12240" w:h="15840"/>
          <w:pgMar w:top="1440" w:right="6853" w:bottom="1440" w:left="1440" w:header="706" w:footer="706" w:gutter="0"/>
          <w:cols w:space="708"/>
          <w:titlePg/>
          <w:docGrid w:linePitch="360"/>
        </w:sectPr>
      </w:pPr>
      <w:r>
        <w:rPr>
          <w:noProof/>
        </w:rPr>
        <w:pict w14:anchorId="1DBA9D13">
          <v:shapetype id="_x0000_t202" coordsize="21600,21600" o:spt="202" path="m,l,21600r21600,l21600,xe">
            <v:stroke joinstyle="miter"/>
            <v:path gradientshapeok="t" o:connecttype="rect"/>
          </v:shapetype>
          <v:shape id="Text Box 7" o:spid="_x0000_s1040" type="#_x0000_t202" style="position:absolute;left:0;text-align:left;margin-left:-12.75pt;margin-top:196.9pt;width:422.45pt;height:448.9pt;z-index:25165619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" o:allowoverlap="f" filled="f" stroked="f">
            <v:textbox inset="0,0,0,0">
              <w:txbxContent>
                <w:p w14:paraId="76A040FE" w14:textId="77777777" w:rsidR="009E2B81" w:rsidRPr="00083F34" w:rsidRDefault="009E2B81" w:rsidP="00083F34">
                  <w:pPr>
                    <w:jc w:val="left"/>
                    <w:rPr>
                      <w:b/>
                      <w:bCs/>
                      <w:color w:val="19255B"/>
                      <w:sz w:val="56"/>
                      <w:szCs w:val="56"/>
                    </w:rPr>
                  </w:pPr>
                  <w:r w:rsidRPr="00083F34">
                    <w:rPr>
                      <w:b/>
                      <w:bCs/>
                      <w:color w:val="19255B"/>
                      <w:sz w:val="56"/>
                      <w:szCs w:val="56"/>
                    </w:rPr>
                    <w:t>RAPPORT ANNUEL</w:t>
                  </w:r>
                </w:p>
                <w:p w14:paraId="7CEA4B14" w14:textId="4C71B347" w:rsidR="009E2B81" w:rsidRDefault="009E2B81" w:rsidP="00083F34">
                  <w:pPr>
                    <w:jc w:val="left"/>
                    <w:rPr>
                      <w:b/>
                      <w:bCs/>
                      <w:color w:val="19255B"/>
                      <w:sz w:val="56"/>
                      <w:szCs w:val="56"/>
                    </w:rPr>
                  </w:pPr>
                  <w:r w:rsidRPr="00083F34">
                    <w:rPr>
                      <w:b/>
                      <w:bCs/>
                      <w:color w:val="19255B"/>
                      <w:sz w:val="56"/>
                      <w:szCs w:val="56"/>
                    </w:rPr>
                    <w:t>(</w:t>
                  </w:r>
                  <w:r>
                    <w:rPr>
                      <w:b/>
                      <w:bCs/>
                      <w:color w:val="19255B"/>
                      <w:sz w:val="56"/>
                      <w:szCs w:val="56"/>
                    </w:rPr>
                    <w:t>M</w:t>
                  </w:r>
                  <w:r w:rsidRPr="00083F34">
                    <w:rPr>
                      <w:b/>
                      <w:bCs/>
                      <w:color w:val="19255B"/>
                      <w:sz w:val="56"/>
                      <w:szCs w:val="56"/>
                    </w:rPr>
                    <w:t>odèle</w:t>
                  </w:r>
                  <w:r>
                    <w:rPr>
                      <w:b/>
                      <w:bCs/>
                      <w:color w:val="19255B"/>
                      <w:sz w:val="56"/>
                      <w:szCs w:val="56"/>
                    </w:rPr>
                    <w:t>/</w:t>
                  </w:r>
                  <w:r w:rsidRPr="00083F34">
                    <w:rPr>
                      <w:b/>
                      <w:bCs/>
                      <w:color w:val="19255B"/>
                      <w:sz w:val="56"/>
                      <w:szCs w:val="56"/>
                    </w:rPr>
                    <w:t>exemple)</w:t>
                  </w:r>
                </w:p>
                <w:p w14:paraId="434F3361" w14:textId="77777777" w:rsidR="009E2B81" w:rsidRDefault="009E2B81" w:rsidP="00083F34">
                  <w:pPr>
                    <w:jc w:val="left"/>
                    <w:rPr>
                      <w:b/>
                      <w:bCs/>
                      <w:color w:val="19255B"/>
                      <w:sz w:val="56"/>
                      <w:szCs w:val="56"/>
                    </w:rPr>
                  </w:pPr>
                </w:p>
                <w:p w14:paraId="5072E67B" w14:textId="772604BB" w:rsidR="009E2B81" w:rsidRPr="00C329CD" w:rsidRDefault="009E2B81" w:rsidP="00083F34">
                  <w:pPr>
                    <w:jc w:val="left"/>
                    <w:rPr>
                      <w:color w:val="19255B"/>
                      <w:sz w:val="40"/>
                      <w:szCs w:val="40"/>
                    </w:rPr>
                  </w:pPr>
                  <w:r w:rsidRPr="00083F34">
                    <w:rPr>
                      <w:color w:val="19255B"/>
                      <w:sz w:val="40"/>
                      <w:szCs w:val="40"/>
                    </w:rPr>
                    <w:t>LIEU D</w:t>
                  </w:r>
                  <w:r>
                    <w:rPr>
                      <w:color w:val="19255B"/>
                      <w:sz w:val="40"/>
                      <w:szCs w:val="40"/>
                    </w:rPr>
                    <w:t>’</w:t>
                  </w:r>
                  <w:r w:rsidRPr="00083F34">
                    <w:rPr>
                      <w:color w:val="19255B"/>
                      <w:sz w:val="40"/>
                      <w:szCs w:val="40"/>
                    </w:rPr>
                    <w:t>ENFOUISSEMENT TECHNIQUE</w:t>
                  </w:r>
                </w:p>
              </w:txbxContent>
            </v:textbox>
            <w10:wrap type="square" anchory="page"/>
          </v:shape>
        </w:pict>
      </w:r>
      <w:r w:rsidR="00083F34" w:rsidRPr="00DA5217">
        <w:br/>
      </w:r>
    </w:p>
    <w:p w14:paraId="051EAB7D" w14:textId="77777777" w:rsidR="00083F34" w:rsidRPr="00DA5217" w:rsidRDefault="00083F34" w:rsidP="00083F34">
      <w:pPr>
        <w:ind w:right="-731"/>
        <w:jc w:val="left"/>
        <w:rPr>
          <w:sz w:val="18"/>
          <w:szCs w:val="18"/>
        </w:rPr>
      </w:pPr>
      <w:r w:rsidRPr="00DA5217">
        <w:rPr>
          <w:b/>
          <w:sz w:val="18"/>
          <w:szCs w:val="18"/>
        </w:rPr>
        <w:lastRenderedPageBreak/>
        <w:t>Coordination et rédaction</w:t>
      </w:r>
      <w:r w:rsidRPr="00DA5217">
        <w:rPr>
          <w:b/>
          <w:sz w:val="18"/>
          <w:szCs w:val="18"/>
        </w:rPr>
        <w:br/>
      </w:r>
      <w:r w:rsidRPr="00DA5217">
        <w:rPr>
          <w:sz w:val="18"/>
          <w:szCs w:val="18"/>
        </w:rPr>
        <w:t>Cette publication a été réalisée par la Direction des matières résiduelles du ministère de l’Environnement et de la Lutte contre les changements climatiques (MELCC). Elle a été produite par la Direction des communications du MELCC.</w:t>
      </w:r>
    </w:p>
    <w:p w14:paraId="04A57F47" w14:textId="77777777" w:rsidR="00083F34" w:rsidRPr="00DA5217" w:rsidRDefault="00083F34" w:rsidP="00083F34">
      <w:pPr>
        <w:ind w:right="-731"/>
        <w:jc w:val="left"/>
        <w:rPr>
          <w:sz w:val="18"/>
          <w:szCs w:val="18"/>
        </w:rPr>
      </w:pPr>
      <w:r w:rsidRPr="00DA5217">
        <w:rPr>
          <w:b/>
          <w:sz w:val="18"/>
          <w:szCs w:val="18"/>
        </w:rPr>
        <w:t>Renseignements</w:t>
      </w:r>
    </w:p>
    <w:p w14:paraId="5C10885B" w14:textId="5510C8FC" w:rsidR="00083F34" w:rsidRPr="00DA5217" w:rsidRDefault="00083F34" w:rsidP="00083F34">
      <w:pPr>
        <w:ind w:left="1071" w:right="-731" w:hanging="1071"/>
        <w:jc w:val="left"/>
        <w:rPr>
          <w:sz w:val="18"/>
          <w:szCs w:val="18"/>
        </w:rPr>
      </w:pPr>
      <w:r w:rsidRPr="00DA5217">
        <w:rPr>
          <w:sz w:val="18"/>
          <w:szCs w:val="18"/>
        </w:rPr>
        <w:t>Téléphone</w:t>
      </w:r>
      <w:r w:rsidR="009A45A0">
        <w:rPr>
          <w:sz w:val="18"/>
          <w:szCs w:val="18"/>
        </w:rPr>
        <w:t> </w:t>
      </w:r>
      <w:r w:rsidRPr="00DA5217">
        <w:rPr>
          <w:sz w:val="18"/>
          <w:szCs w:val="18"/>
        </w:rPr>
        <w:t xml:space="preserve">: </w:t>
      </w:r>
      <w:r w:rsidRPr="00DA5217">
        <w:rPr>
          <w:sz w:val="18"/>
          <w:szCs w:val="18"/>
        </w:rPr>
        <w:tab/>
        <w:t>418</w:t>
      </w:r>
      <w:r w:rsidR="006738CA">
        <w:rPr>
          <w:sz w:val="18"/>
          <w:szCs w:val="18"/>
        </w:rPr>
        <w:t> </w:t>
      </w:r>
      <w:r w:rsidRPr="00DA5217">
        <w:rPr>
          <w:sz w:val="18"/>
          <w:szCs w:val="18"/>
        </w:rPr>
        <w:t>521-3830</w:t>
      </w:r>
      <w:r w:rsidRPr="00DA5217">
        <w:rPr>
          <w:sz w:val="18"/>
          <w:szCs w:val="18"/>
        </w:rPr>
        <w:br/>
        <w:t>1</w:t>
      </w:r>
      <w:r w:rsidR="006738CA">
        <w:rPr>
          <w:sz w:val="18"/>
          <w:szCs w:val="18"/>
        </w:rPr>
        <w:t> </w:t>
      </w:r>
      <w:r w:rsidRPr="00DA5217">
        <w:rPr>
          <w:sz w:val="18"/>
          <w:szCs w:val="18"/>
        </w:rPr>
        <w:t>800</w:t>
      </w:r>
      <w:r w:rsidR="006738CA">
        <w:rPr>
          <w:sz w:val="18"/>
          <w:szCs w:val="18"/>
        </w:rPr>
        <w:t> </w:t>
      </w:r>
      <w:r w:rsidRPr="00DA5217">
        <w:rPr>
          <w:sz w:val="18"/>
          <w:szCs w:val="18"/>
        </w:rPr>
        <w:t>561-1616 (sans frais)</w:t>
      </w:r>
    </w:p>
    <w:p w14:paraId="014BE26E" w14:textId="77E5F834" w:rsidR="00083F34" w:rsidRPr="00DA5217" w:rsidRDefault="00083F34" w:rsidP="00083F34">
      <w:pPr>
        <w:ind w:right="-731"/>
        <w:jc w:val="left"/>
        <w:rPr>
          <w:sz w:val="18"/>
          <w:szCs w:val="18"/>
        </w:rPr>
      </w:pPr>
      <w:r w:rsidRPr="00DA5217">
        <w:rPr>
          <w:sz w:val="18"/>
          <w:szCs w:val="18"/>
        </w:rPr>
        <w:t>Télécopieur</w:t>
      </w:r>
      <w:r w:rsidR="006738CA">
        <w:rPr>
          <w:sz w:val="18"/>
          <w:szCs w:val="18"/>
        </w:rPr>
        <w:t> </w:t>
      </w:r>
      <w:r w:rsidRPr="00DA5217">
        <w:rPr>
          <w:sz w:val="18"/>
          <w:szCs w:val="18"/>
        </w:rPr>
        <w:t>: 418 646-5974</w:t>
      </w:r>
      <w:r w:rsidRPr="00DA5217">
        <w:rPr>
          <w:sz w:val="18"/>
          <w:szCs w:val="18"/>
        </w:rPr>
        <w:br/>
        <w:t>Formulaire</w:t>
      </w:r>
      <w:r w:rsidR="006738CA">
        <w:rPr>
          <w:sz w:val="18"/>
          <w:szCs w:val="18"/>
        </w:rPr>
        <w:t> </w:t>
      </w:r>
      <w:r w:rsidRPr="00DA5217">
        <w:rPr>
          <w:sz w:val="18"/>
          <w:szCs w:val="18"/>
        </w:rPr>
        <w:t xml:space="preserve">: </w:t>
      </w:r>
      <w:hyperlink r:id="rId15" w:history="1">
        <w:r w:rsidRPr="00DA5217">
          <w:rPr>
            <w:color w:val="0000FF"/>
            <w:sz w:val="18"/>
            <w:szCs w:val="18"/>
            <w:u w:val="single"/>
          </w:rPr>
          <w:t>www.environnement.gouv.qc.ca/formulaires/renseignements.asp</w:t>
        </w:r>
      </w:hyperlink>
      <w:r w:rsidRPr="00DA5217">
        <w:rPr>
          <w:sz w:val="18"/>
          <w:szCs w:val="18"/>
        </w:rPr>
        <w:t xml:space="preserve"> </w:t>
      </w:r>
      <w:r w:rsidRPr="00DA5217">
        <w:rPr>
          <w:sz w:val="18"/>
          <w:szCs w:val="18"/>
        </w:rPr>
        <w:br/>
        <w:t>Internet</w:t>
      </w:r>
      <w:r w:rsidR="006738CA">
        <w:rPr>
          <w:sz w:val="18"/>
          <w:szCs w:val="18"/>
        </w:rPr>
        <w:t> </w:t>
      </w:r>
      <w:r w:rsidRPr="00DA5217">
        <w:rPr>
          <w:sz w:val="18"/>
          <w:szCs w:val="18"/>
        </w:rPr>
        <w:t xml:space="preserve">: </w:t>
      </w:r>
      <w:hyperlink r:id="rId16" w:history="1">
        <w:r w:rsidRPr="00DA5217">
          <w:rPr>
            <w:color w:val="0000FF"/>
            <w:sz w:val="18"/>
            <w:szCs w:val="18"/>
            <w:u w:val="single"/>
          </w:rPr>
          <w:t>www.environnement.gouv.qc.ca</w:t>
        </w:r>
      </w:hyperlink>
      <w:r w:rsidRPr="00DA5217">
        <w:rPr>
          <w:sz w:val="18"/>
          <w:szCs w:val="18"/>
        </w:rPr>
        <w:t xml:space="preserve"> </w:t>
      </w:r>
    </w:p>
    <w:p w14:paraId="5E3CD171" w14:textId="306F2AD7" w:rsidR="003423F0" w:rsidRDefault="00083F34" w:rsidP="00001B68">
      <w:pPr>
        <w:spacing w:after="0"/>
        <w:ind w:left="187" w:right="-734" w:hanging="187"/>
        <w:jc w:val="left"/>
        <w:rPr>
          <w:b/>
          <w:sz w:val="18"/>
          <w:szCs w:val="18"/>
        </w:rPr>
      </w:pPr>
      <w:r w:rsidRPr="00DA5217">
        <w:rPr>
          <w:b/>
          <w:sz w:val="18"/>
          <w:szCs w:val="18"/>
        </w:rPr>
        <w:t>Pour obtenir un exemplaire du document</w:t>
      </w:r>
    </w:p>
    <w:p w14:paraId="33CB3A78" w14:textId="77777777" w:rsidR="00001B68" w:rsidRPr="00001B68" w:rsidRDefault="00001B68" w:rsidP="00001B68">
      <w:pPr>
        <w:spacing w:after="0"/>
        <w:ind w:left="187" w:right="-734" w:hanging="187"/>
        <w:jc w:val="left"/>
        <w:rPr>
          <w:b/>
          <w:sz w:val="18"/>
          <w:szCs w:val="18"/>
        </w:rPr>
      </w:pPr>
    </w:p>
    <w:p w14:paraId="7F1EC181" w14:textId="14CED7E3" w:rsidR="00083F34" w:rsidRPr="00DA5217" w:rsidRDefault="00083F34" w:rsidP="009C1F4F">
      <w:pPr>
        <w:ind w:right="-1093"/>
        <w:jc w:val="left"/>
        <w:rPr>
          <w:sz w:val="18"/>
          <w:szCs w:val="18"/>
        </w:rPr>
      </w:pPr>
      <w:r w:rsidRPr="00DA5217">
        <w:rPr>
          <w:sz w:val="18"/>
          <w:szCs w:val="18"/>
        </w:rPr>
        <w:t>Visitez notre site Web</w:t>
      </w:r>
      <w:r w:rsidR="006738CA">
        <w:rPr>
          <w:sz w:val="18"/>
          <w:szCs w:val="18"/>
        </w:rPr>
        <w:t xml:space="preserve"> au</w:t>
      </w:r>
      <w:r w:rsidRPr="00DA5217">
        <w:rPr>
          <w:sz w:val="18"/>
          <w:szCs w:val="18"/>
        </w:rPr>
        <w:t xml:space="preserve"> </w:t>
      </w:r>
      <w:hyperlink r:id="rId17" w:history="1">
        <w:r w:rsidRPr="00DA5217">
          <w:rPr>
            <w:color w:val="0000FF"/>
            <w:sz w:val="18"/>
            <w:szCs w:val="18"/>
            <w:u w:val="single"/>
          </w:rPr>
          <w:t>www.environnement.gouv.qc.ca</w:t>
        </w:r>
      </w:hyperlink>
      <w:r w:rsidR="006738CA">
        <w:rPr>
          <w:sz w:val="18"/>
          <w:szCs w:val="18"/>
        </w:rPr>
        <w:t>.</w:t>
      </w:r>
    </w:p>
    <w:p w14:paraId="59F26F4B" w14:textId="36D290B5" w:rsidR="00083F34" w:rsidRPr="00DA5217" w:rsidRDefault="00083F34" w:rsidP="00083F34">
      <w:pPr>
        <w:ind w:right="-731"/>
        <w:jc w:val="left"/>
        <w:rPr>
          <w:sz w:val="18"/>
          <w:szCs w:val="18"/>
        </w:rPr>
      </w:pPr>
      <w:r w:rsidRPr="00DA5217">
        <w:rPr>
          <w:sz w:val="18"/>
          <w:szCs w:val="18"/>
        </w:rPr>
        <w:t>Dépôt légal – 202</w:t>
      </w:r>
      <w:r w:rsidR="003423F0">
        <w:rPr>
          <w:sz w:val="18"/>
          <w:szCs w:val="18"/>
        </w:rPr>
        <w:t>2</w:t>
      </w:r>
      <w:r w:rsidRPr="00DA5217">
        <w:rPr>
          <w:sz w:val="18"/>
          <w:szCs w:val="18"/>
        </w:rPr>
        <w:br/>
        <w:t>Bibliothèque et Archives nationales du Québec</w:t>
      </w:r>
      <w:r w:rsidRPr="00DA5217">
        <w:rPr>
          <w:sz w:val="18"/>
          <w:szCs w:val="18"/>
        </w:rPr>
        <w:br/>
      </w:r>
      <w:r w:rsidRPr="00DD1E4B">
        <w:rPr>
          <w:sz w:val="18"/>
          <w:szCs w:val="18"/>
        </w:rPr>
        <w:t xml:space="preserve">ISBN </w:t>
      </w:r>
      <w:r w:rsidR="00DD1E4B" w:rsidRPr="00DD1E4B">
        <w:rPr>
          <w:rFonts w:ascii="Helvetica" w:hAnsi="Helvetica"/>
          <w:color w:val="000000"/>
          <w:sz w:val="18"/>
          <w:szCs w:val="18"/>
          <w:shd w:val="clear" w:color="auto" w:fill="FFFFFF"/>
        </w:rPr>
        <w:t> 978-2-550-91040-4</w:t>
      </w:r>
      <w:r w:rsidR="00DD1E4B" w:rsidRPr="00DD1E4B">
        <w:rPr>
          <w:sz w:val="18"/>
          <w:szCs w:val="18"/>
        </w:rPr>
        <w:t xml:space="preserve"> </w:t>
      </w:r>
      <w:r w:rsidRPr="00DD1E4B">
        <w:rPr>
          <w:sz w:val="18"/>
          <w:szCs w:val="18"/>
        </w:rPr>
        <w:t>(PDF)</w:t>
      </w:r>
    </w:p>
    <w:p w14:paraId="44A46CC8" w14:textId="77777777" w:rsidR="00083F34" w:rsidRPr="00DA5217" w:rsidRDefault="00083F34" w:rsidP="00083F34">
      <w:pPr>
        <w:ind w:right="-731"/>
        <w:jc w:val="left"/>
        <w:rPr>
          <w:sz w:val="18"/>
          <w:szCs w:val="18"/>
        </w:rPr>
      </w:pPr>
      <w:r w:rsidRPr="00DA5217">
        <w:rPr>
          <w:sz w:val="18"/>
          <w:szCs w:val="18"/>
        </w:rPr>
        <w:t>Tous droits réservés pour tous les pays.</w:t>
      </w:r>
    </w:p>
    <w:p w14:paraId="72EE1B01" w14:textId="2F64FFFE" w:rsidR="00A87761" w:rsidRPr="00DA5217" w:rsidRDefault="004B6096" w:rsidP="00325FFF">
      <w:pPr>
        <w:pStyle w:val="Crdits"/>
        <w:ind w:right="-731"/>
      </w:pPr>
      <w:r w:rsidRPr="00DA5217">
        <w:t>© Gouvernement du Québec</w:t>
      </w:r>
      <w:r w:rsidR="006738CA">
        <w:t>,</w:t>
      </w:r>
      <w:r w:rsidRPr="00DA5217">
        <w:t xml:space="preserve"> 202</w:t>
      </w:r>
      <w:r w:rsidR="003423F0">
        <w:t>2</w:t>
      </w:r>
    </w:p>
    <w:p w14:paraId="338EFA36" w14:textId="77777777" w:rsidR="00632E3F" w:rsidRPr="00DA5217" w:rsidRDefault="00632E3F" w:rsidP="00A87761">
      <w:pPr>
        <w:ind w:right="-589"/>
        <w:sectPr w:rsidR="00632E3F" w:rsidRPr="00DA5217" w:rsidSect="00BE61CA">
          <w:headerReference w:type="even" r:id="rId18"/>
          <w:headerReference w:type="default" r:id="rId19"/>
          <w:footerReference w:type="even" r:id="rId20"/>
          <w:footerReference w:type="default" r:id="rId21"/>
          <w:headerReference w:type="first" r:id="rId22"/>
          <w:footerReference w:type="first" r:id="rId23"/>
          <w:pgSz w:w="12240" w:h="15840"/>
          <w:pgMar w:top="1440" w:right="6853" w:bottom="1440" w:left="1440" w:header="706" w:footer="706" w:gutter="0"/>
          <w:cols w:space="708"/>
          <w:titlePg/>
          <w:docGrid w:linePitch="360"/>
        </w:sectPr>
      </w:pPr>
    </w:p>
    <w:p w14:paraId="0F21C568" w14:textId="77777777" w:rsidR="00632E3F" w:rsidRPr="00DA5217" w:rsidRDefault="00632E3F" w:rsidP="00372AA2">
      <w:pPr>
        <w:pStyle w:val="Titre2"/>
        <w:rPr>
          <w:lang w:val="fr-CA"/>
        </w:rPr>
      </w:pPr>
      <w:bookmarkStart w:id="0" w:name="_Toc282170955"/>
      <w:bookmarkStart w:id="1" w:name="_Toc282177434"/>
      <w:bookmarkStart w:id="2" w:name="_Toc282763329"/>
      <w:bookmarkStart w:id="3" w:name="_Toc453233917"/>
      <w:bookmarkStart w:id="4" w:name="_Toc331598909"/>
      <w:bookmarkStart w:id="5" w:name="_Toc342298642"/>
      <w:r w:rsidRPr="00DA5217">
        <w:rPr>
          <w:lang w:val="fr-CA"/>
        </w:rPr>
        <w:lastRenderedPageBreak/>
        <w:t>Table des matières</w:t>
      </w:r>
      <w:bookmarkEnd w:id="0"/>
      <w:bookmarkEnd w:id="1"/>
      <w:bookmarkEnd w:id="2"/>
      <w:bookmarkEnd w:id="3"/>
    </w:p>
    <w:p w14:paraId="751625E4" w14:textId="19CC077E" w:rsidR="00603994" w:rsidRPr="00DA5217" w:rsidRDefault="0064758E">
      <w:pPr>
        <w:pStyle w:val="TM1"/>
        <w:rPr>
          <w:rFonts w:ascii="Calibri" w:eastAsia="Times New Roman" w:hAnsi="Calibri"/>
          <w:b w:val="0"/>
          <w:bCs w:val="0"/>
          <w:sz w:val="22"/>
          <w:szCs w:val="22"/>
          <w:lang w:val="fr-CA"/>
        </w:rPr>
      </w:pPr>
      <w:r w:rsidRPr="00DA5217">
        <w:rPr>
          <w:b w:val="0"/>
          <w:smallCaps/>
          <w:color w:val="9B8F4F"/>
          <w:sz w:val="32"/>
          <w:lang w:val="fr-CA"/>
        </w:rPr>
        <w:fldChar w:fldCharType="begin"/>
      </w:r>
      <w:r w:rsidRPr="00DA5217">
        <w:rPr>
          <w:b w:val="0"/>
          <w:color w:val="9B8F4F"/>
          <w:sz w:val="32"/>
          <w:lang w:val="fr-CA"/>
        </w:rPr>
        <w:instrText xml:space="preserve"> </w:instrText>
      </w:r>
      <w:r w:rsidR="00EA560F" w:rsidRPr="00DA5217">
        <w:rPr>
          <w:b w:val="0"/>
          <w:color w:val="9B8F4F"/>
          <w:sz w:val="32"/>
          <w:lang w:val="fr-CA"/>
        </w:rPr>
        <w:instrText>TOC</w:instrText>
      </w:r>
      <w:r w:rsidRPr="00DA5217">
        <w:rPr>
          <w:b w:val="0"/>
          <w:color w:val="9B8F4F"/>
          <w:sz w:val="32"/>
          <w:lang w:val="fr-CA"/>
        </w:rPr>
        <w:instrText xml:space="preserve"> \t "Titre 2;1;Titre 3;2;Titre 4;3;Titre 2 1.;1;Titre 3 1.1;2;Titre 4 1.1.1;3" </w:instrText>
      </w:r>
      <w:r w:rsidRPr="00DA5217">
        <w:rPr>
          <w:b w:val="0"/>
          <w:smallCaps/>
          <w:color w:val="9B8F4F"/>
          <w:sz w:val="32"/>
          <w:lang w:val="fr-CA"/>
        </w:rPr>
        <w:fldChar w:fldCharType="separate"/>
      </w:r>
      <w:r w:rsidR="00603994" w:rsidRPr="00DA5217">
        <w:rPr>
          <w:lang w:val="fr-CA"/>
        </w:rPr>
        <w:t>Avant-propos</w:t>
      </w:r>
      <w:r w:rsidR="00603994" w:rsidRPr="00DA5217">
        <w:rPr>
          <w:lang w:val="fr-CA"/>
        </w:rPr>
        <w:tab/>
      </w:r>
      <w:r w:rsidR="00603994" w:rsidRPr="00DA5217">
        <w:rPr>
          <w:lang w:val="fr-CA"/>
        </w:rPr>
        <w:fldChar w:fldCharType="begin"/>
      </w:r>
      <w:r w:rsidR="00603994" w:rsidRPr="00DA5217">
        <w:rPr>
          <w:lang w:val="fr-CA"/>
        </w:rPr>
        <w:instrText xml:space="preserve"> PAGEREF _Toc453233921 \h </w:instrText>
      </w:r>
      <w:r w:rsidR="00603994" w:rsidRPr="00DA5217">
        <w:rPr>
          <w:lang w:val="fr-CA"/>
        </w:rPr>
      </w:r>
      <w:r w:rsidR="00603994" w:rsidRPr="00DA5217">
        <w:rPr>
          <w:lang w:val="fr-CA"/>
        </w:rPr>
        <w:fldChar w:fldCharType="separate"/>
      </w:r>
      <w:r w:rsidR="00325FFF" w:rsidRPr="00DA5217">
        <w:rPr>
          <w:lang w:val="fr-CA"/>
        </w:rPr>
        <w:t>vii</w:t>
      </w:r>
      <w:r w:rsidR="00603994" w:rsidRPr="00DA5217">
        <w:rPr>
          <w:lang w:val="fr-CA"/>
        </w:rPr>
        <w:fldChar w:fldCharType="end"/>
      </w:r>
    </w:p>
    <w:p w14:paraId="6DB89A28" w14:textId="77777777" w:rsidR="00603994" w:rsidRPr="00DA5217" w:rsidRDefault="00603994">
      <w:pPr>
        <w:pStyle w:val="TM1"/>
        <w:rPr>
          <w:rFonts w:ascii="Calibri" w:eastAsia="Times New Roman" w:hAnsi="Calibri"/>
          <w:b w:val="0"/>
          <w:bCs w:val="0"/>
          <w:sz w:val="22"/>
          <w:szCs w:val="22"/>
          <w:lang w:val="fr-CA"/>
        </w:rPr>
      </w:pPr>
      <w:r w:rsidRPr="00DA5217">
        <w:rPr>
          <w:lang w:val="fr-CA"/>
        </w:rPr>
        <w:t>1.</w:t>
      </w:r>
      <w:r w:rsidRPr="00DA5217">
        <w:rPr>
          <w:rFonts w:ascii="Calibri" w:eastAsia="Times New Roman" w:hAnsi="Calibri"/>
          <w:b w:val="0"/>
          <w:bCs w:val="0"/>
          <w:sz w:val="22"/>
          <w:szCs w:val="22"/>
          <w:lang w:val="fr-CA"/>
        </w:rPr>
        <w:tab/>
      </w:r>
      <w:r w:rsidR="007F09D4" w:rsidRPr="00DA5217">
        <w:rPr>
          <w:lang w:val="fr-CA"/>
        </w:rPr>
        <w:t>R</w:t>
      </w:r>
      <w:r w:rsidRPr="00DA5217">
        <w:rPr>
          <w:lang w:val="fr-CA"/>
        </w:rPr>
        <w:t>enseignements généraux</w:t>
      </w:r>
      <w:r w:rsidRPr="00DA5217">
        <w:rPr>
          <w:lang w:val="fr-CA"/>
        </w:rPr>
        <w:tab/>
      </w:r>
      <w:r w:rsidRPr="00DA5217">
        <w:rPr>
          <w:lang w:val="fr-CA"/>
        </w:rPr>
        <w:fldChar w:fldCharType="begin"/>
      </w:r>
      <w:r w:rsidRPr="00DA5217">
        <w:rPr>
          <w:lang w:val="fr-CA"/>
        </w:rPr>
        <w:instrText xml:space="preserve"> PAGEREF _Toc453233922 \h </w:instrText>
      </w:r>
      <w:r w:rsidRPr="00DA5217">
        <w:rPr>
          <w:lang w:val="fr-CA"/>
        </w:rPr>
      </w:r>
      <w:r w:rsidRPr="00DA5217">
        <w:rPr>
          <w:lang w:val="fr-CA"/>
        </w:rPr>
        <w:fldChar w:fldCharType="separate"/>
      </w:r>
      <w:r w:rsidR="00325FFF" w:rsidRPr="00DA5217">
        <w:rPr>
          <w:lang w:val="fr-CA"/>
        </w:rPr>
        <w:t>1</w:t>
      </w:r>
      <w:r w:rsidRPr="00DA5217">
        <w:rPr>
          <w:lang w:val="fr-CA"/>
        </w:rPr>
        <w:fldChar w:fldCharType="end"/>
      </w:r>
    </w:p>
    <w:p w14:paraId="5DFED3F6" w14:textId="77777777" w:rsidR="00603994" w:rsidRPr="00DA5217" w:rsidRDefault="00603994">
      <w:pPr>
        <w:pStyle w:val="TM1"/>
        <w:rPr>
          <w:rFonts w:ascii="Calibri" w:eastAsia="Times New Roman" w:hAnsi="Calibri"/>
          <w:b w:val="0"/>
          <w:bCs w:val="0"/>
          <w:sz w:val="22"/>
          <w:szCs w:val="22"/>
          <w:lang w:val="fr-CA"/>
        </w:rPr>
      </w:pPr>
      <w:r w:rsidRPr="00DA5217">
        <w:rPr>
          <w:lang w:val="fr-CA"/>
        </w:rPr>
        <w:t>2.</w:t>
      </w:r>
      <w:r w:rsidRPr="00DA5217">
        <w:rPr>
          <w:rFonts w:ascii="Calibri" w:eastAsia="Times New Roman" w:hAnsi="Calibri"/>
          <w:b w:val="0"/>
          <w:bCs w:val="0"/>
          <w:sz w:val="22"/>
          <w:szCs w:val="22"/>
          <w:lang w:val="fr-CA"/>
        </w:rPr>
        <w:tab/>
      </w:r>
      <w:r w:rsidR="007F09D4" w:rsidRPr="00DA5217">
        <w:rPr>
          <w:lang w:val="fr-CA"/>
        </w:rPr>
        <w:t>C</w:t>
      </w:r>
      <w:r w:rsidRPr="00DA5217">
        <w:rPr>
          <w:lang w:val="fr-CA"/>
        </w:rPr>
        <w:t>ompilation des matières reçues</w:t>
      </w:r>
      <w:r w:rsidRPr="00DA5217">
        <w:rPr>
          <w:lang w:val="fr-CA"/>
        </w:rPr>
        <w:tab/>
      </w:r>
      <w:r w:rsidRPr="00DA5217">
        <w:rPr>
          <w:lang w:val="fr-CA"/>
        </w:rPr>
        <w:fldChar w:fldCharType="begin"/>
      </w:r>
      <w:r w:rsidRPr="00DA5217">
        <w:rPr>
          <w:lang w:val="fr-CA"/>
        </w:rPr>
        <w:instrText xml:space="preserve"> PAGEREF _Toc453233923 \h </w:instrText>
      </w:r>
      <w:r w:rsidRPr="00DA5217">
        <w:rPr>
          <w:lang w:val="fr-CA"/>
        </w:rPr>
      </w:r>
      <w:r w:rsidRPr="00DA5217">
        <w:rPr>
          <w:lang w:val="fr-CA"/>
        </w:rPr>
        <w:fldChar w:fldCharType="separate"/>
      </w:r>
      <w:r w:rsidR="00325FFF" w:rsidRPr="00DA5217">
        <w:rPr>
          <w:lang w:val="fr-CA"/>
        </w:rPr>
        <w:t>2</w:t>
      </w:r>
      <w:r w:rsidRPr="00DA5217">
        <w:rPr>
          <w:lang w:val="fr-CA"/>
        </w:rPr>
        <w:fldChar w:fldCharType="end"/>
      </w:r>
    </w:p>
    <w:p w14:paraId="14165FB5" w14:textId="77777777" w:rsidR="00603994" w:rsidRPr="00DA5217" w:rsidRDefault="00603994">
      <w:pPr>
        <w:pStyle w:val="TM2"/>
        <w:rPr>
          <w:rFonts w:ascii="Calibri" w:hAnsi="Calibri"/>
          <w:b w:val="0"/>
          <w:sz w:val="22"/>
          <w:szCs w:val="22"/>
        </w:rPr>
      </w:pPr>
      <w:r w:rsidRPr="00DA5217">
        <w:t>2.1</w:t>
      </w:r>
      <w:r w:rsidR="00267532" w:rsidRPr="00DA5217">
        <w:t xml:space="preserve"> </w:t>
      </w:r>
      <w:r w:rsidRPr="00DA5217">
        <w:rPr>
          <w:rFonts w:ascii="Calibri" w:hAnsi="Calibri"/>
          <w:b w:val="0"/>
          <w:sz w:val="22"/>
          <w:szCs w:val="22"/>
        </w:rPr>
        <w:tab/>
      </w:r>
      <w:r w:rsidRPr="00DA5217">
        <w:t>Auditeur indépendant</w:t>
      </w:r>
      <w:r w:rsidRPr="00DA5217">
        <w:tab/>
      </w:r>
      <w:r w:rsidRPr="00DA5217">
        <w:fldChar w:fldCharType="begin"/>
      </w:r>
      <w:r w:rsidRPr="00DA5217">
        <w:instrText xml:space="preserve"> PAGEREF _Toc453233924 \h </w:instrText>
      </w:r>
      <w:r w:rsidRPr="00DA5217">
        <w:fldChar w:fldCharType="separate"/>
      </w:r>
      <w:r w:rsidR="00325FFF" w:rsidRPr="00DA5217">
        <w:t>4</w:t>
      </w:r>
      <w:r w:rsidRPr="00DA5217">
        <w:fldChar w:fldCharType="end"/>
      </w:r>
    </w:p>
    <w:p w14:paraId="39626657" w14:textId="77777777" w:rsidR="00603994" w:rsidRPr="00DA5217" w:rsidRDefault="00603994">
      <w:pPr>
        <w:pStyle w:val="TM2"/>
        <w:rPr>
          <w:rFonts w:ascii="Calibri" w:hAnsi="Calibri"/>
          <w:b w:val="0"/>
          <w:sz w:val="22"/>
          <w:szCs w:val="22"/>
        </w:rPr>
      </w:pPr>
      <w:r w:rsidRPr="00DA5217">
        <w:t>2.2</w:t>
      </w:r>
      <w:r w:rsidR="00267532" w:rsidRPr="00DA5217">
        <w:t xml:space="preserve"> </w:t>
      </w:r>
      <w:r w:rsidRPr="00DA5217">
        <w:rPr>
          <w:rFonts w:ascii="Calibri" w:hAnsi="Calibri"/>
          <w:b w:val="0"/>
          <w:sz w:val="22"/>
          <w:szCs w:val="22"/>
        </w:rPr>
        <w:tab/>
      </w:r>
      <w:r w:rsidRPr="00DA5217">
        <w:t>Étalonnage de la balance</w:t>
      </w:r>
      <w:r w:rsidRPr="00DA5217">
        <w:tab/>
      </w:r>
      <w:r w:rsidRPr="00DA5217">
        <w:fldChar w:fldCharType="begin"/>
      </w:r>
      <w:r w:rsidRPr="00DA5217">
        <w:instrText xml:space="preserve"> PAGEREF _Toc453233925 \h </w:instrText>
      </w:r>
      <w:r w:rsidRPr="00DA5217">
        <w:fldChar w:fldCharType="separate"/>
      </w:r>
      <w:r w:rsidR="00325FFF" w:rsidRPr="00DA5217">
        <w:t>4</w:t>
      </w:r>
      <w:r w:rsidRPr="00DA5217">
        <w:fldChar w:fldCharType="end"/>
      </w:r>
    </w:p>
    <w:p w14:paraId="0EFCEB4E" w14:textId="77777777" w:rsidR="00603994" w:rsidRPr="006738CA" w:rsidRDefault="00603994">
      <w:pPr>
        <w:pStyle w:val="TM2"/>
      </w:pPr>
      <w:r w:rsidRPr="00DA5217">
        <w:t>2.3</w:t>
      </w:r>
      <w:r w:rsidR="00267532" w:rsidRPr="00DA5217">
        <w:rPr>
          <w:rFonts w:ascii="Calibri" w:hAnsi="Calibri"/>
          <w:b w:val="0"/>
          <w:sz w:val="22"/>
          <w:szCs w:val="22"/>
        </w:rPr>
        <w:t xml:space="preserve"> </w:t>
      </w:r>
      <w:r w:rsidRPr="00DA5217">
        <w:t>Contrôle radiologique</w:t>
      </w:r>
      <w:r w:rsidRPr="00DA5217">
        <w:tab/>
      </w:r>
      <w:r w:rsidRPr="00DA5217">
        <w:fldChar w:fldCharType="begin"/>
      </w:r>
      <w:r w:rsidRPr="00DA5217">
        <w:instrText xml:space="preserve"> PAGEREF _Toc453233926 \h </w:instrText>
      </w:r>
      <w:r w:rsidRPr="00DA5217">
        <w:fldChar w:fldCharType="separate"/>
      </w:r>
      <w:r w:rsidR="00325FFF" w:rsidRPr="00DA5217">
        <w:t>4</w:t>
      </w:r>
      <w:r w:rsidRPr="00DA5217">
        <w:fldChar w:fldCharType="end"/>
      </w:r>
    </w:p>
    <w:p w14:paraId="17DBBEB2" w14:textId="77777777" w:rsidR="004602CF" w:rsidRPr="00DA5217" w:rsidRDefault="004602CF" w:rsidP="00AC21E0">
      <w:pPr>
        <w:pStyle w:val="TM2"/>
      </w:pPr>
      <w:r w:rsidRPr="00DA5217">
        <w:t>2.4 Tarification</w:t>
      </w:r>
      <w:r w:rsidR="008F731C" w:rsidRPr="00DA5217">
        <w:tab/>
        <w:t>4</w:t>
      </w:r>
    </w:p>
    <w:p w14:paraId="642F5E58" w14:textId="16542C61" w:rsidR="00603994" w:rsidRPr="00DA5217" w:rsidRDefault="00603994">
      <w:pPr>
        <w:pStyle w:val="TM1"/>
        <w:rPr>
          <w:rFonts w:ascii="Calibri" w:eastAsia="Times New Roman" w:hAnsi="Calibri"/>
          <w:b w:val="0"/>
          <w:bCs w:val="0"/>
          <w:sz w:val="22"/>
          <w:szCs w:val="22"/>
          <w:lang w:val="fr-CA"/>
        </w:rPr>
      </w:pPr>
      <w:r w:rsidRPr="00DA5217">
        <w:rPr>
          <w:lang w:val="fr-CA"/>
        </w:rPr>
        <w:t>3.</w:t>
      </w:r>
      <w:r w:rsidRPr="00DA5217">
        <w:rPr>
          <w:rFonts w:ascii="Calibri" w:eastAsia="Times New Roman" w:hAnsi="Calibri"/>
          <w:b w:val="0"/>
          <w:bCs w:val="0"/>
          <w:sz w:val="22"/>
          <w:szCs w:val="22"/>
          <w:lang w:val="fr-CA"/>
        </w:rPr>
        <w:tab/>
      </w:r>
      <w:r w:rsidR="007F09D4" w:rsidRPr="00DA5217">
        <w:rPr>
          <w:lang w:val="fr-CA"/>
        </w:rPr>
        <w:t>P</w:t>
      </w:r>
      <w:r w:rsidRPr="00DA5217">
        <w:rPr>
          <w:lang w:val="fr-CA"/>
        </w:rPr>
        <w:t>rogression des opérations d’enfouissement</w:t>
      </w:r>
      <w:r w:rsidRPr="00DA5217">
        <w:rPr>
          <w:lang w:val="fr-CA"/>
        </w:rPr>
        <w:tab/>
      </w:r>
      <w:r w:rsidR="004602CF" w:rsidRPr="00DA5217">
        <w:rPr>
          <w:lang w:val="fr-CA"/>
        </w:rPr>
        <w:t>6</w:t>
      </w:r>
    </w:p>
    <w:p w14:paraId="08435234" w14:textId="04384C79" w:rsidR="00603994" w:rsidRPr="00DA5217" w:rsidRDefault="00603994">
      <w:pPr>
        <w:pStyle w:val="TM2"/>
        <w:rPr>
          <w:rFonts w:ascii="Calibri" w:hAnsi="Calibri"/>
          <w:b w:val="0"/>
          <w:sz w:val="22"/>
          <w:szCs w:val="22"/>
        </w:rPr>
      </w:pPr>
      <w:r w:rsidRPr="00DA5217">
        <w:t>3.1</w:t>
      </w:r>
      <w:r w:rsidRPr="00DA5217">
        <w:rPr>
          <w:rFonts w:ascii="Calibri" w:hAnsi="Calibri"/>
          <w:b w:val="0"/>
          <w:sz w:val="22"/>
          <w:szCs w:val="22"/>
        </w:rPr>
        <w:tab/>
      </w:r>
      <w:r w:rsidR="00267532" w:rsidRPr="00DA5217">
        <w:rPr>
          <w:rFonts w:ascii="Calibri" w:hAnsi="Calibri"/>
          <w:b w:val="0"/>
          <w:sz w:val="22"/>
          <w:szCs w:val="22"/>
        </w:rPr>
        <w:t xml:space="preserve"> </w:t>
      </w:r>
      <w:r w:rsidRPr="00DA5217">
        <w:t>Contribution à la fiducie pour la gestion post</w:t>
      </w:r>
      <w:r w:rsidR="00233741">
        <w:t>-</w:t>
      </w:r>
      <w:r w:rsidRPr="00DA5217">
        <w:t>fermeture</w:t>
      </w:r>
      <w:r w:rsidRPr="00DA5217">
        <w:tab/>
      </w:r>
    </w:p>
    <w:p w14:paraId="19B54E83" w14:textId="0108C4D4" w:rsidR="00603994" w:rsidRPr="00DA5217" w:rsidRDefault="00603994">
      <w:pPr>
        <w:pStyle w:val="TM1"/>
        <w:rPr>
          <w:rFonts w:ascii="Calibri" w:eastAsia="Times New Roman" w:hAnsi="Calibri"/>
          <w:b w:val="0"/>
          <w:bCs w:val="0"/>
          <w:sz w:val="22"/>
          <w:szCs w:val="22"/>
          <w:lang w:val="fr-CA"/>
        </w:rPr>
      </w:pPr>
      <w:r w:rsidRPr="00DA5217">
        <w:rPr>
          <w:lang w:val="fr-CA"/>
        </w:rPr>
        <w:t>4.</w:t>
      </w:r>
      <w:r w:rsidRPr="00DA5217">
        <w:rPr>
          <w:rFonts w:ascii="Calibri" w:eastAsia="Times New Roman" w:hAnsi="Calibri"/>
          <w:b w:val="0"/>
          <w:bCs w:val="0"/>
          <w:sz w:val="22"/>
          <w:szCs w:val="22"/>
          <w:lang w:val="fr-CA"/>
        </w:rPr>
        <w:tab/>
      </w:r>
      <w:r w:rsidR="007F09D4" w:rsidRPr="00DA5217">
        <w:rPr>
          <w:lang w:val="fr-CA"/>
        </w:rPr>
        <w:t>S</w:t>
      </w:r>
      <w:r w:rsidRPr="00DA5217">
        <w:rPr>
          <w:lang w:val="fr-CA"/>
        </w:rPr>
        <w:t>uivi environnemental</w:t>
      </w:r>
      <w:r w:rsidRPr="00DA5217">
        <w:rPr>
          <w:lang w:val="fr-CA"/>
        </w:rPr>
        <w:tab/>
      </w:r>
      <w:r w:rsidR="004602CF" w:rsidRPr="00DA5217">
        <w:rPr>
          <w:lang w:val="fr-CA"/>
        </w:rPr>
        <w:t>9</w:t>
      </w:r>
    </w:p>
    <w:p w14:paraId="5B91C537" w14:textId="48739CE8" w:rsidR="00603994" w:rsidRPr="00DA5217" w:rsidRDefault="00603994">
      <w:pPr>
        <w:pStyle w:val="TM2"/>
        <w:rPr>
          <w:rFonts w:ascii="Calibri" w:hAnsi="Calibri"/>
          <w:b w:val="0"/>
          <w:sz w:val="22"/>
          <w:szCs w:val="22"/>
        </w:rPr>
      </w:pPr>
      <w:r w:rsidRPr="00DA5217">
        <w:t>4.1</w:t>
      </w:r>
      <w:r w:rsidRPr="00DA5217">
        <w:rPr>
          <w:rFonts w:ascii="Calibri" w:hAnsi="Calibri"/>
          <w:b w:val="0"/>
          <w:sz w:val="22"/>
          <w:szCs w:val="22"/>
        </w:rPr>
        <w:tab/>
      </w:r>
      <w:r w:rsidR="00267532" w:rsidRPr="00DA5217">
        <w:rPr>
          <w:rFonts w:ascii="Calibri" w:hAnsi="Calibri"/>
          <w:b w:val="0"/>
          <w:sz w:val="22"/>
          <w:szCs w:val="22"/>
        </w:rPr>
        <w:t xml:space="preserve"> </w:t>
      </w:r>
      <w:r w:rsidRPr="00DA5217">
        <w:t>Eaux superficielles</w:t>
      </w:r>
      <w:r w:rsidRPr="00DA5217">
        <w:tab/>
      </w:r>
      <w:r w:rsidR="004602CF" w:rsidRPr="00DA5217">
        <w:t>10</w:t>
      </w:r>
    </w:p>
    <w:p w14:paraId="0247AFB8" w14:textId="77777777" w:rsidR="00603994" w:rsidRPr="00DA5217" w:rsidRDefault="00603994">
      <w:pPr>
        <w:pStyle w:val="TM3"/>
        <w:tabs>
          <w:tab w:val="left" w:pos="1745"/>
        </w:tabs>
        <w:rPr>
          <w:rFonts w:ascii="Calibri" w:eastAsia="Times New Roman" w:hAnsi="Calibri"/>
          <w:sz w:val="22"/>
          <w:szCs w:val="22"/>
          <w:lang w:val="fr-CA"/>
        </w:rPr>
      </w:pPr>
      <w:r w:rsidRPr="00DA5217">
        <w:rPr>
          <w:lang w:val="fr-CA"/>
        </w:rPr>
        <w:t>4.1.1</w:t>
      </w:r>
      <w:r w:rsidRPr="00DA5217">
        <w:rPr>
          <w:rFonts w:ascii="Calibri" w:eastAsia="Times New Roman" w:hAnsi="Calibri"/>
          <w:sz w:val="22"/>
          <w:szCs w:val="22"/>
          <w:lang w:val="fr-CA"/>
        </w:rPr>
        <w:tab/>
      </w:r>
      <w:r w:rsidRPr="00DA5217">
        <w:rPr>
          <w:lang w:val="fr-CA"/>
        </w:rPr>
        <w:t>Points de contrôle</w:t>
      </w:r>
      <w:r w:rsidRPr="00DA5217">
        <w:rPr>
          <w:lang w:val="fr-CA"/>
        </w:rPr>
        <w:tab/>
      </w:r>
      <w:r w:rsidR="004602CF" w:rsidRPr="00DA5217">
        <w:rPr>
          <w:lang w:val="fr-CA"/>
        </w:rPr>
        <w:fldChar w:fldCharType="begin"/>
      </w:r>
      <w:r w:rsidR="004602CF" w:rsidRPr="00DA5217">
        <w:rPr>
          <w:lang w:val="fr-CA"/>
        </w:rPr>
        <w:instrText xml:space="preserve"> PAGEREF _Toc453233931 \h </w:instrText>
      </w:r>
      <w:r w:rsidR="004602CF" w:rsidRPr="00DA5217">
        <w:rPr>
          <w:lang w:val="fr-CA"/>
        </w:rPr>
      </w:r>
      <w:r w:rsidR="004602CF" w:rsidRPr="00DA5217">
        <w:rPr>
          <w:lang w:val="fr-CA"/>
        </w:rPr>
        <w:fldChar w:fldCharType="separate"/>
      </w:r>
      <w:r w:rsidR="004602CF" w:rsidRPr="00DA5217">
        <w:rPr>
          <w:lang w:val="fr-CA"/>
        </w:rPr>
        <w:t>11</w:t>
      </w:r>
      <w:r w:rsidR="004602CF" w:rsidRPr="00DA5217">
        <w:rPr>
          <w:lang w:val="fr-CA"/>
        </w:rPr>
        <w:fldChar w:fldCharType="end"/>
      </w:r>
    </w:p>
    <w:p w14:paraId="132CC611" w14:textId="77777777" w:rsidR="00603994" w:rsidRPr="00DA5217" w:rsidRDefault="00603994">
      <w:pPr>
        <w:pStyle w:val="TM3"/>
        <w:tabs>
          <w:tab w:val="left" w:pos="1745"/>
        </w:tabs>
        <w:rPr>
          <w:rFonts w:ascii="Calibri" w:eastAsia="Times New Roman" w:hAnsi="Calibri"/>
          <w:sz w:val="22"/>
          <w:szCs w:val="22"/>
          <w:lang w:val="fr-CA"/>
        </w:rPr>
      </w:pPr>
      <w:r w:rsidRPr="00DA5217">
        <w:rPr>
          <w:lang w:val="fr-CA"/>
        </w:rPr>
        <w:t>4.1.2</w:t>
      </w:r>
      <w:r w:rsidRPr="00DA5217">
        <w:rPr>
          <w:rFonts w:ascii="Calibri" w:eastAsia="Times New Roman" w:hAnsi="Calibri"/>
          <w:sz w:val="22"/>
          <w:szCs w:val="22"/>
          <w:lang w:val="fr-CA"/>
        </w:rPr>
        <w:tab/>
      </w:r>
      <w:r w:rsidRPr="00DA5217">
        <w:rPr>
          <w:lang w:val="fr-CA"/>
        </w:rPr>
        <w:t>Méthodologie d’échantillonnage</w:t>
      </w:r>
      <w:r w:rsidRPr="00DA5217">
        <w:rPr>
          <w:lang w:val="fr-CA"/>
        </w:rPr>
        <w:tab/>
      </w:r>
      <w:r w:rsidR="004602CF" w:rsidRPr="00DA5217">
        <w:rPr>
          <w:lang w:val="fr-CA"/>
        </w:rPr>
        <w:fldChar w:fldCharType="begin"/>
      </w:r>
      <w:r w:rsidR="004602CF" w:rsidRPr="00DA5217">
        <w:rPr>
          <w:lang w:val="fr-CA"/>
        </w:rPr>
        <w:instrText xml:space="preserve"> PAGEREF _Toc453233932 \h </w:instrText>
      </w:r>
      <w:r w:rsidR="004602CF" w:rsidRPr="00DA5217">
        <w:rPr>
          <w:lang w:val="fr-CA"/>
        </w:rPr>
      </w:r>
      <w:r w:rsidR="004602CF" w:rsidRPr="00DA5217">
        <w:rPr>
          <w:lang w:val="fr-CA"/>
        </w:rPr>
        <w:fldChar w:fldCharType="separate"/>
      </w:r>
      <w:r w:rsidR="004602CF" w:rsidRPr="00DA5217">
        <w:rPr>
          <w:lang w:val="fr-CA"/>
        </w:rPr>
        <w:t>11</w:t>
      </w:r>
      <w:r w:rsidR="004602CF" w:rsidRPr="00DA5217">
        <w:rPr>
          <w:lang w:val="fr-CA"/>
        </w:rPr>
        <w:fldChar w:fldCharType="end"/>
      </w:r>
    </w:p>
    <w:p w14:paraId="37B731B3" w14:textId="36799568" w:rsidR="00603994" w:rsidRPr="00DA5217" w:rsidRDefault="00603994">
      <w:pPr>
        <w:pStyle w:val="TM3"/>
        <w:tabs>
          <w:tab w:val="left" w:pos="1745"/>
        </w:tabs>
        <w:rPr>
          <w:rFonts w:ascii="Calibri" w:eastAsia="Times New Roman" w:hAnsi="Calibri"/>
          <w:sz w:val="22"/>
          <w:szCs w:val="22"/>
          <w:lang w:val="fr-CA"/>
        </w:rPr>
      </w:pPr>
      <w:r w:rsidRPr="00DA5217">
        <w:rPr>
          <w:lang w:val="fr-CA"/>
        </w:rPr>
        <w:t>4.1.3</w:t>
      </w:r>
      <w:r w:rsidRPr="00DA5217">
        <w:rPr>
          <w:rFonts w:ascii="Calibri" w:eastAsia="Times New Roman" w:hAnsi="Calibri"/>
          <w:sz w:val="22"/>
          <w:szCs w:val="22"/>
          <w:lang w:val="fr-CA"/>
        </w:rPr>
        <w:tab/>
      </w:r>
      <w:r w:rsidRPr="00DA5217">
        <w:rPr>
          <w:lang w:val="fr-CA"/>
        </w:rPr>
        <w:t>Sommaire et interprétation des résultats d’analyses</w:t>
      </w:r>
      <w:r w:rsidRPr="00DA5217">
        <w:rPr>
          <w:lang w:val="fr-CA"/>
        </w:rPr>
        <w:tab/>
      </w:r>
      <w:r w:rsidR="004602CF" w:rsidRPr="00DA5217">
        <w:rPr>
          <w:lang w:val="fr-CA"/>
        </w:rPr>
        <w:fldChar w:fldCharType="begin"/>
      </w:r>
      <w:r w:rsidR="004602CF" w:rsidRPr="00DA5217">
        <w:rPr>
          <w:lang w:val="fr-CA"/>
        </w:rPr>
        <w:instrText xml:space="preserve"> PAGEREF _Toc453233933 \h </w:instrText>
      </w:r>
      <w:r w:rsidR="004602CF" w:rsidRPr="00DA5217">
        <w:rPr>
          <w:lang w:val="fr-CA"/>
        </w:rPr>
      </w:r>
      <w:r w:rsidR="004602CF" w:rsidRPr="00DA5217">
        <w:rPr>
          <w:lang w:val="fr-CA"/>
        </w:rPr>
        <w:fldChar w:fldCharType="separate"/>
      </w:r>
      <w:r w:rsidR="004602CF" w:rsidRPr="00DA5217">
        <w:rPr>
          <w:lang w:val="fr-CA"/>
        </w:rPr>
        <w:t>11</w:t>
      </w:r>
      <w:r w:rsidR="004602CF" w:rsidRPr="00DA5217">
        <w:rPr>
          <w:lang w:val="fr-CA"/>
        </w:rPr>
        <w:fldChar w:fldCharType="end"/>
      </w:r>
    </w:p>
    <w:p w14:paraId="09FA815D" w14:textId="77777777" w:rsidR="00603994" w:rsidRPr="00DA5217" w:rsidRDefault="00603994">
      <w:pPr>
        <w:pStyle w:val="TM2"/>
        <w:rPr>
          <w:rFonts w:ascii="Calibri" w:hAnsi="Calibri"/>
          <w:b w:val="0"/>
          <w:sz w:val="22"/>
          <w:szCs w:val="22"/>
        </w:rPr>
      </w:pPr>
      <w:r w:rsidRPr="00DA5217">
        <w:t>4.2</w:t>
      </w:r>
      <w:r w:rsidR="00267532" w:rsidRPr="00DA5217">
        <w:t xml:space="preserve"> </w:t>
      </w:r>
      <w:r w:rsidRPr="00DA5217">
        <w:rPr>
          <w:rFonts w:ascii="Calibri" w:hAnsi="Calibri"/>
          <w:b w:val="0"/>
          <w:sz w:val="22"/>
          <w:szCs w:val="22"/>
        </w:rPr>
        <w:tab/>
      </w:r>
      <w:r w:rsidRPr="00DA5217">
        <w:t>Eaux de lixiviation</w:t>
      </w:r>
      <w:r w:rsidRPr="00DA5217">
        <w:tab/>
      </w:r>
      <w:r w:rsidR="004602CF" w:rsidRPr="00DA5217">
        <w:fldChar w:fldCharType="begin"/>
      </w:r>
      <w:r w:rsidR="004602CF" w:rsidRPr="00DA5217">
        <w:instrText xml:space="preserve"> PAGEREF _Toc453233934 \h </w:instrText>
      </w:r>
      <w:r w:rsidR="004602CF" w:rsidRPr="00DA5217">
        <w:fldChar w:fldCharType="separate"/>
      </w:r>
      <w:r w:rsidR="004602CF" w:rsidRPr="00DA5217">
        <w:t>11</w:t>
      </w:r>
      <w:r w:rsidR="004602CF" w:rsidRPr="00DA5217">
        <w:fldChar w:fldCharType="end"/>
      </w:r>
    </w:p>
    <w:p w14:paraId="6A417E63" w14:textId="77777777" w:rsidR="00603994" w:rsidRPr="00DA5217" w:rsidRDefault="00603994">
      <w:pPr>
        <w:pStyle w:val="TM3"/>
        <w:tabs>
          <w:tab w:val="left" w:pos="1745"/>
        </w:tabs>
        <w:rPr>
          <w:rFonts w:ascii="Calibri" w:eastAsia="Times New Roman" w:hAnsi="Calibri"/>
          <w:sz w:val="22"/>
          <w:szCs w:val="22"/>
          <w:lang w:val="fr-CA"/>
        </w:rPr>
      </w:pPr>
      <w:r w:rsidRPr="00DA5217">
        <w:rPr>
          <w:lang w:val="fr-CA"/>
        </w:rPr>
        <w:t>4.2.1</w:t>
      </w:r>
      <w:r w:rsidRPr="00DA5217">
        <w:rPr>
          <w:rFonts w:ascii="Calibri" w:eastAsia="Times New Roman" w:hAnsi="Calibri"/>
          <w:sz w:val="22"/>
          <w:szCs w:val="22"/>
          <w:lang w:val="fr-CA"/>
        </w:rPr>
        <w:tab/>
      </w:r>
      <w:r w:rsidRPr="00DA5217">
        <w:rPr>
          <w:lang w:val="fr-CA"/>
        </w:rPr>
        <w:t>Points de contrôle</w:t>
      </w:r>
      <w:r w:rsidRPr="00DA5217">
        <w:rPr>
          <w:lang w:val="fr-CA"/>
        </w:rPr>
        <w:tab/>
      </w:r>
      <w:r w:rsidR="004602CF" w:rsidRPr="00DA5217">
        <w:rPr>
          <w:lang w:val="fr-CA"/>
        </w:rPr>
        <w:fldChar w:fldCharType="begin"/>
      </w:r>
      <w:r w:rsidR="004602CF" w:rsidRPr="00DA5217">
        <w:rPr>
          <w:lang w:val="fr-CA"/>
        </w:rPr>
        <w:instrText xml:space="preserve"> PAGEREF _Toc453233935 \h </w:instrText>
      </w:r>
      <w:r w:rsidR="004602CF" w:rsidRPr="00DA5217">
        <w:rPr>
          <w:lang w:val="fr-CA"/>
        </w:rPr>
      </w:r>
      <w:r w:rsidR="004602CF" w:rsidRPr="00DA5217">
        <w:rPr>
          <w:lang w:val="fr-CA"/>
        </w:rPr>
        <w:fldChar w:fldCharType="separate"/>
      </w:r>
      <w:r w:rsidR="004602CF" w:rsidRPr="00DA5217">
        <w:rPr>
          <w:lang w:val="fr-CA"/>
        </w:rPr>
        <w:t>12</w:t>
      </w:r>
      <w:r w:rsidR="004602CF" w:rsidRPr="00DA5217">
        <w:rPr>
          <w:lang w:val="fr-CA"/>
        </w:rPr>
        <w:fldChar w:fldCharType="end"/>
      </w:r>
    </w:p>
    <w:p w14:paraId="6D9A7F3E" w14:textId="77777777" w:rsidR="00603994" w:rsidRPr="00DA5217" w:rsidRDefault="00603994">
      <w:pPr>
        <w:pStyle w:val="TM3"/>
        <w:tabs>
          <w:tab w:val="left" w:pos="1745"/>
        </w:tabs>
        <w:rPr>
          <w:rFonts w:ascii="Calibri" w:eastAsia="Times New Roman" w:hAnsi="Calibri"/>
          <w:sz w:val="22"/>
          <w:szCs w:val="22"/>
          <w:lang w:val="fr-CA"/>
        </w:rPr>
      </w:pPr>
      <w:r w:rsidRPr="00DA5217">
        <w:rPr>
          <w:lang w:val="fr-CA"/>
        </w:rPr>
        <w:t>4.2.2</w:t>
      </w:r>
      <w:r w:rsidRPr="00DA5217">
        <w:rPr>
          <w:rFonts w:ascii="Calibri" w:eastAsia="Times New Roman" w:hAnsi="Calibri"/>
          <w:sz w:val="22"/>
          <w:szCs w:val="22"/>
          <w:lang w:val="fr-CA"/>
        </w:rPr>
        <w:tab/>
      </w:r>
      <w:r w:rsidRPr="00DA5217">
        <w:rPr>
          <w:lang w:val="fr-CA"/>
        </w:rPr>
        <w:t>Méthodologie d’échantillonnage</w:t>
      </w:r>
      <w:r w:rsidRPr="00DA5217">
        <w:rPr>
          <w:lang w:val="fr-CA"/>
        </w:rPr>
        <w:tab/>
      </w:r>
      <w:r w:rsidR="004602CF" w:rsidRPr="00DA5217">
        <w:rPr>
          <w:lang w:val="fr-CA"/>
        </w:rPr>
        <w:fldChar w:fldCharType="begin"/>
      </w:r>
      <w:r w:rsidR="004602CF" w:rsidRPr="00DA5217">
        <w:rPr>
          <w:lang w:val="fr-CA"/>
        </w:rPr>
        <w:instrText xml:space="preserve"> PAGEREF _Toc453233936 \h </w:instrText>
      </w:r>
      <w:r w:rsidR="004602CF" w:rsidRPr="00DA5217">
        <w:rPr>
          <w:lang w:val="fr-CA"/>
        </w:rPr>
      </w:r>
      <w:r w:rsidR="004602CF" w:rsidRPr="00DA5217">
        <w:rPr>
          <w:lang w:val="fr-CA"/>
        </w:rPr>
        <w:fldChar w:fldCharType="separate"/>
      </w:r>
      <w:r w:rsidR="004602CF" w:rsidRPr="00DA5217">
        <w:rPr>
          <w:lang w:val="fr-CA"/>
        </w:rPr>
        <w:t>12</w:t>
      </w:r>
      <w:r w:rsidR="004602CF" w:rsidRPr="00DA5217">
        <w:rPr>
          <w:lang w:val="fr-CA"/>
        </w:rPr>
        <w:fldChar w:fldCharType="end"/>
      </w:r>
    </w:p>
    <w:p w14:paraId="5B106136" w14:textId="77777777" w:rsidR="00603994" w:rsidRPr="00DA5217" w:rsidRDefault="00603994">
      <w:pPr>
        <w:pStyle w:val="TM3"/>
        <w:tabs>
          <w:tab w:val="left" w:pos="1745"/>
        </w:tabs>
        <w:rPr>
          <w:rFonts w:ascii="Calibri" w:eastAsia="Times New Roman" w:hAnsi="Calibri"/>
          <w:sz w:val="22"/>
          <w:szCs w:val="22"/>
          <w:lang w:val="fr-CA"/>
        </w:rPr>
      </w:pPr>
      <w:r w:rsidRPr="00DA5217">
        <w:rPr>
          <w:lang w:val="fr-CA"/>
        </w:rPr>
        <w:t>4.2.3</w:t>
      </w:r>
      <w:r w:rsidRPr="00DA5217">
        <w:rPr>
          <w:rFonts w:ascii="Calibri" w:eastAsia="Times New Roman" w:hAnsi="Calibri"/>
          <w:sz w:val="22"/>
          <w:szCs w:val="22"/>
          <w:lang w:val="fr-CA"/>
        </w:rPr>
        <w:tab/>
      </w:r>
      <w:r w:rsidRPr="00DA5217">
        <w:rPr>
          <w:lang w:val="fr-CA"/>
        </w:rPr>
        <w:t>Débits et volumes</w:t>
      </w:r>
      <w:r w:rsidRPr="00DA5217">
        <w:rPr>
          <w:lang w:val="fr-CA"/>
        </w:rPr>
        <w:tab/>
      </w:r>
      <w:r w:rsidR="004602CF" w:rsidRPr="00DA5217">
        <w:rPr>
          <w:lang w:val="fr-CA"/>
        </w:rPr>
        <w:fldChar w:fldCharType="begin"/>
      </w:r>
      <w:r w:rsidR="004602CF" w:rsidRPr="00DA5217">
        <w:rPr>
          <w:lang w:val="fr-CA"/>
        </w:rPr>
        <w:instrText xml:space="preserve"> PAGEREF _Toc453233937 \h </w:instrText>
      </w:r>
      <w:r w:rsidR="004602CF" w:rsidRPr="00DA5217">
        <w:rPr>
          <w:lang w:val="fr-CA"/>
        </w:rPr>
      </w:r>
      <w:r w:rsidR="004602CF" w:rsidRPr="00DA5217">
        <w:rPr>
          <w:lang w:val="fr-CA"/>
        </w:rPr>
        <w:fldChar w:fldCharType="separate"/>
      </w:r>
      <w:r w:rsidR="004602CF" w:rsidRPr="00DA5217">
        <w:rPr>
          <w:lang w:val="fr-CA"/>
        </w:rPr>
        <w:t>12</w:t>
      </w:r>
      <w:r w:rsidR="004602CF" w:rsidRPr="00DA5217">
        <w:rPr>
          <w:lang w:val="fr-CA"/>
        </w:rPr>
        <w:fldChar w:fldCharType="end"/>
      </w:r>
    </w:p>
    <w:p w14:paraId="1E6E3FD8" w14:textId="301AB066" w:rsidR="00603994" w:rsidRPr="00DA5217" w:rsidRDefault="00603994">
      <w:pPr>
        <w:pStyle w:val="TM3"/>
        <w:tabs>
          <w:tab w:val="left" w:pos="1745"/>
        </w:tabs>
        <w:rPr>
          <w:rFonts w:ascii="Calibri" w:eastAsia="Times New Roman" w:hAnsi="Calibri"/>
          <w:sz w:val="22"/>
          <w:szCs w:val="22"/>
          <w:lang w:val="fr-CA"/>
        </w:rPr>
      </w:pPr>
      <w:r w:rsidRPr="00DA5217">
        <w:rPr>
          <w:lang w:val="fr-CA"/>
        </w:rPr>
        <w:t>4.2.4</w:t>
      </w:r>
      <w:r w:rsidRPr="00DA5217">
        <w:rPr>
          <w:rFonts w:ascii="Calibri" w:eastAsia="Times New Roman" w:hAnsi="Calibri"/>
          <w:sz w:val="22"/>
          <w:szCs w:val="22"/>
          <w:lang w:val="fr-CA"/>
        </w:rPr>
        <w:tab/>
      </w:r>
      <w:r w:rsidRPr="00DA5217">
        <w:rPr>
          <w:lang w:val="fr-CA"/>
        </w:rPr>
        <w:t>Sommaire et interprétation des mesures et des résultats d’analyses</w:t>
      </w:r>
      <w:r w:rsidRPr="00DA5217">
        <w:rPr>
          <w:lang w:val="fr-CA"/>
        </w:rPr>
        <w:tab/>
      </w:r>
      <w:r w:rsidR="004602CF" w:rsidRPr="00DA5217">
        <w:rPr>
          <w:lang w:val="fr-CA"/>
        </w:rPr>
        <w:fldChar w:fldCharType="begin"/>
      </w:r>
      <w:r w:rsidR="004602CF" w:rsidRPr="00DA5217">
        <w:rPr>
          <w:lang w:val="fr-CA"/>
        </w:rPr>
        <w:instrText xml:space="preserve"> PAGEREF _Toc453233938 \h </w:instrText>
      </w:r>
      <w:r w:rsidR="004602CF" w:rsidRPr="00DA5217">
        <w:rPr>
          <w:lang w:val="fr-CA"/>
        </w:rPr>
      </w:r>
      <w:r w:rsidR="004602CF" w:rsidRPr="00DA5217">
        <w:rPr>
          <w:lang w:val="fr-CA"/>
        </w:rPr>
        <w:fldChar w:fldCharType="separate"/>
      </w:r>
      <w:r w:rsidR="004602CF" w:rsidRPr="00DA5217">
        <w:rPr>
          <w:lang w:val="fr-CA"/>
        </w:rPr>
        <w:t>14</w:t>
      </w:r>
      <w:r w:rsidR="004602CF" w:rsidRPr="00DA5217">
        <w:rPr>
          <w:lang w:val="fr-CA"/>
        </w:rPr>
        <w:fldChar w:fldCharType="end"/>
      </w:r>
    </w:p>
    <w:p w14:paraId="0693F22D" w14:textId="2CF9433A" w:rsidR="00603994" w:rsidRPr="00DA5217" w:rsidRDefault="00603994">
      <w:pPr>
        <w:pStyle w:val="TM3"/>
        <w:tabs>
          <w:tab w:val="left" w:pos="1745"/>
        </w:tabs>
        <w:rPr>
          <w:rFonts w:ascii="Calibri" w:eastAsia="Times New Roman" w:hAnsi="Calibri"/>
          <w:sz w:val="22"/>
          <w:szCs w:val="22"/>
          <w:lang w:val="fr-CA"/>
        </w:rPr>
      </w:pPr>
      <w:r w:rsidRPr="00DA5217">
        <w:rPr>
          <w:lang w:val="fr-CA"/>
        </w:rPr>
        <w:t>4.2.5</w:t>
      </w:r>
      <w:r w:rsidRPr="00DA5217">
        <w:rPr>
          <w:rFonts w:ascii="Calibri" w:eastAsia="Times New Roman" w:hAnsi="Calibri"/>
          <w:sz w:val="22"/>
          <w:szCs w:val="22"/>
          <w:lang w:val="fr-CA"/>
        </w:rPr>
        <w:tab/>
      </w:r>
      <w:r w:rsidRPr="00DA5217">
        <w:rPr>
          <w:lang w:val="fr-CA"/>
        </w:rPr>
        <w:t>Objectifs environnementaux de rejet et efficacité du traitement</w:t>
      </w:r>
      <w:r w:rsidRPr="00DA5217">
        <w:rPr>
          <w:lang w:val="fr-CA"/>
        </w:rPr>
        <w:tab/>
      </w:r>
      <w:r w:rsidR="004602CF" w:rsidRPr="00DA5217">
        <w:rPr>
          <w:lang w:val="fr-CA"/>
        </w:rPr>
        <w:fldChar w:fldCharType="begin"/>
      </w:r>
      <w:r w:rsidR="004602CF" w:rsidRPr="00DA5217">
        <w:rPr>
          <w:lang w:val="fr-CA"/>
        </w:rPr>
        <w:instrText xml:space="preserve"> PAGEREF _Toc453233939 \h </w:instrText>
      </w:r>
      <w:r w:rsidR="004602CF" w:rsidRPr="00DA5217">
        <w:rPr>
          <w:lang w:val="fr-CA"/>
        </w:rPr>
      </w:r>
      <w:r w:rsidR="004602CF" w:rsidRPr="00DA5217">
        <w:rPr>
          <w:lang w:val="fr-CA"/>
        </w:rPr>
        <w:fldChar w:fldCharType="separate"/>
      </w:r>
      <w:r w:rsidR="004602CF" w:rsidRPr="00DA5217">
        <w:rPr>
          <w:lang w:val="fr-CA"/>
        </w:rPr>
        <w:t>14</w:t>
      </w:r>
      <w:r w:rsidR="004602CF" w:rsidRPr="00DA5217">
        <w:rPr>
          <w:lang w:val="fr-CA"/>
        </w:rPr>
        <w:fldChar w:fldCharType="end"/>
      </w:r>
    </w:p>
    <w:p w14:paraId="74BE5E5E" w14:textId="77777777" w:rsidR="00603994" w:rsidRPr="00DA5217" w:rsidRDefault="00603994">
      <w:pPr>
        <w:pStyle w:val="TM2"/>
        <w:rPr>
          <w:rFonts w:ascii="Calibri" w:hAnsi="Calibri"/>
          <w:b w:val="0"/>
          <w:sz w:val="22"/>
          <w:szCs w:val="22"/>
        </w:rPr>
      </w:pPr>
      <w:r w:rsidRPr="00DA5217">
        <w:t>4.3</w:t>
      </w:r>
      <w:r w:rsidR="00267532" w:rsidRPr="00DA5217">
        <w:t xml:space="preserve"> </w:t>
      </w:r>
      <w:r w:rsidRPr="00DA5217">
        <w:rPr>
          <w:rFonts w:ascii="Calibri" w:hAnsi="Calibri"/>
          <w:b w:val="0"/>
          <w:sz w:val="22"/>
          <w:szCs w:val="22"/>
        </w:rPr>
        <w:tab/>
      </w:r>
      <w:r w:rsidRPr="00DA5217">
        <w:t>Eaux souterraines</w:t>
      </w:r>
      <w:r w:rsidRPr="00DA5217">
        <w:tab/>
      </w:r>
      <w:r w:rsidR="004602CF" w:rsidRPr="00DA5217">
        <w:fldChar w:fldCharType="begin"/>
      </w:r>
      <w:r w:rsidR="004602CF" w:rsidRPr="00DA5217">
        <w:instrText xml:space="preserve"> PAGEREF _Toc453233940 \h </w:instrText>
      </w:r>
      <w:r w:rsidR="004602CF" w:rsidRPr="00DA5217">
        <w:fldChar w:fldCharType="separate"/>
      </w:r>
      <w:r w:rsidR="004602CF" w:rsidRPr="00DA5217">
        <w:t>15</w:t>
      </w:r>
      <w:r w:rsidR="004602CF" w:rsidRPr="00DA5217">
        <w:fldChar w:fldCharType="end"/>
      </w:r>
    </w:p>
    <w:p w14:paraId="46373AED" w14:textId="77777777" w:rsidR="00603994" w:rsidRPr="00DA5217" w:rsidRDefault="00603994">
      <w:pPr>
        <w:pStyle w:val="TM3"/>
        <w:tabs>
          <w:tab w:val="left" w:pos="1745"/>
        </w:tabs>
        <w:rPr>
          <w:rFonts w:ascii="Calibri" w:eastAsia="Times New Roman" w:hAnsi="Calibri"/>
          <w:sz w:val="22"/>
          <w:szCs w:val="22"/>
          <w:lang w:val="fr-CA"/>
        </w:rPr>
      </w:pPr>
      <w:r w:rsidRPr="00DA5217">
        <w:rPr>
          <w:lang w:val="fr-CA"/>
        </w:rPr>
        <w:t>4.3.1</w:t>
      </w:r>
      <w:r w:rsidRPr="00DA5217">
        <w:rPr>
          <w:rFonts w:ascii="Calibri" w:eastAsia="Times New Roman" w:hAnsi="Calibri"/>
          <w:sz w:val="22"/>
          <w:szCs w:val="22"/>
          <w:lang w:val="fr-CA"/>
        </w:rPr>
        <w:tab/>
      </w:r>
      <w:r w:rsidRPr="00DA5217">
        <w:rPr>
          <w:lang w:val="fr-CA"/>
        </w:rPr>
        <w:t>Points de contrôle</w:t>
      </w:r>
      <w:r w:rsidRPr="00DA5217">
        <w:rPr>
          <w:lang w:val="fr-CA"/>
        </w:rPr>
        <w:tab/>
      </w:r>
      <w:r w:rsidR="004602CF" w:rsidRPr="00DA5217">
        <w:rPr>
          <w:lang w:val="fr-CA"/>
        </w:rPr>
        <w:fldChar w:fldCharType="begin"/>
      </w:r>
      <w:r w:rsidR="004602CF" w:rsidRPr="00DA5217">
        <w:rPr>
          <w:lang w:val="fr-CA"/>
        </w:rPr>
        <w:instrText xml:space="preserve"> PAGEREF _Toc453233941 \h </w:instrText>
      </w:r>
      <w:r w:rsidR="004602CF" w:rsidRPr="00DA5217">
        <w:rPr>
          <w:lang w:val="fr-CA"/>
        </w:rPr>
      </w:r>
      <w:r w:rsidR="004602CF" w:rsidRPr="00DA5217">
        <w:rPr>
          <w:lang w:val="fr-CA"/>
        </w:rPr>
        <w:fldChar w:fldCharType="separate"/>
      </w:r>
      <w:r w:rsidR="004602CF" w:rsidRPr="00DA5217">
        <w:rPr>
          <w:lang w:val="fr-CA"/>
        </w:rPr>
        <w:t>16</w:t>
      </w:r>
      <w:r w:rsidR="004602CF" w:rsidRPr="00DA5217">
        <w:rPr>
          <w:lang w:val="fr-CA"/>
        </w:rPr>
        <w:fldChar w:fldCharType="end"/>
      </w:r>
    </w:p>
    <w:p w14:paraId="4FDC7CD3" w14:textId="77777777" w:rsidR="00603994" w:rsidRPr="00DA5217" w:rsidRDefault="00603994">
      <w:pPr>
        <w:pStyle w:val="TM3"/>
        <w:tabs>
          <w:tab w:val="left" w:pos="1745"/>
        </w:tabs>
        <w:rPr>
          <w:rFonts w:ascii="Calibri" w:eastAsia="Times New Roman" w:hAnsi="Calibri"/>
          <w:sz w:val="22"/>
          <w:szCs w:val="22"/>
          <w:lang w:val="fr-CA"/>
        </w:rPr>
      </w:pPr>
      <w:r w:rsidRPr="00DA5217">
        <w:rPr>
          <w:lang w:val="fr-CA"/>
        </w:rPr>
        <w:t>4.3.2</w:t>
      </w:r>
      <w:r w:rsidRPr="00DA5217">
        <w:rPr>
          <w:rFonts w:ascii="Calibri" w:eastAsia="Times New Roman" w:hAnsi="Calibri"/>
          <w:sz w:val="22"/>
          <w:szCs w:val="22"/>
          <w:lang w:val="fr-CA"/>
        </w:rPr>
        <w:tab/>
      </w:r>
      <w:r w:rsidRPr="00DA5217">
        <w:rPr>
          <w:lang w:val="fr-CA"/>
        </w:rPr>
        <w:t>Niveau des eaux</w:t>
      </w:r>
      <w:r w:rsidRPr="00DA5217">
        <w:rPr>
          <w:lang w:val="fr-CA"/>
        </w:rPr>
        <w:tab/>
      </w:r>
      <w:r w:rsidR="004602CF" w:rsidRPr="00DA5217">
        <w:rPr>
          <w:lang w:val="fr-CA"/>
        </w:rPr>
        <w:fldChar w:fldCharType="begin"/>
      </w:r>
      <w:r w:rsidR="004602CF" w:rsidRPr="00DA5217">
        <w:rPr>
          <w:lang w:val="fr-CA"/>
        </w:rPr>
        <w:instrText xml:space="preserve"> PAGEREF _Toc453233942 \h </w:instrText>
      </w:r>
      <w:r w:rsidR="004602CF" w:rsidRPr="00DA5217">
        <w:rPr>
          <w:lang w:val="fr-CA"/>
        </w:rPr>
      </w:r>
      <w:r w:rsidR="004602CF" w:rsidRPr="00DA5217">
        <w:rPr>
          <w:lang w:val="fr-CA"/>
        </w:rPr>
        <w:fldChar w:fldCharType="separate"/>
      </w:r>
      <w:r w:rsidR="004602CF" w:rsidRPr="00DA5217">
        <w:rPr>
          <w:lang w:val="fr-CA"/>
        </w:rPr>
        <w:t>16</w:t>
      </w:r>
      <w:r w:rsidR="004602CF" w:rsidRPr="00DA5217">
        <w:rPr>
          <w:lang w:val="fr-CA"/>
        </w:rPr>
        <w:fldChar w:fldCharType="end"/>
      </w:r>
    </w:p>
    <w:p w14:paraId="58AD859D" w14:textId="77777777" w:rsidR="00603994" w:rsidRPr="00DA5217" w:rsidRDefault="00603994">
      <w:pPr>
        <w:pStyle w:val="TM3"/>
        <w:tabs>
          <w:tab w:val="left" w:pos="1745"/>
        </w:tabs>
        <w:rPr>
          <w:rFonts w:ascii="Calibri" w:eastAsia="Times New Roman" w:hAnsi="Calibri"/>
          <w:sz w:val="22"/>
          <w:szCs w:val="22"/>
          <w:lang w:val="fr-CA"/>
        </w:rPr>
      </w:pPr>
      <w:r w:rsidRPr="00DA5217">
        <w:rPr>
          <w:lang w:val="fr-CA"/>
        </w:rPr>
        <w:t>4.3.3</w:t>
      </w:r>
      <w:r w:rsidRPr="00DA5217">
        <w:rPr>
          <w:rFonts w:ascii="Calibri" w:eastAsia="Times New Roman" w:hAnsi="Calibri"/>
          <w:sz w:val="22"/>
          <w:szCs w:val="22"/>
          <w:lang w:val="fr-CA"/>
        </w:rPr>
        <w:tab/>
      </w:r>
      <w:r w:rsidRPr="00DA5217">
        <w:rPr>
          <w:lang w:val="fr-CA"/>
        </w:rPr>
        <w:t>Méthodologie d’échantillonnage</w:t>
      </w:r>
      <w:r w:rsidRPr="00DA5217">
        <w:rPr>
          <w:lang w:val="fr-CA"/>
        </w:rPr>
        <w:tab/>
      </w:r>
      <w:r w:rsidR="004602CF" w:rsidRPr="00DA5217">
        <w:rPr>
          <w:lang w:val="fr-CA"/>
        </w:rPr>
        <w:fldChar w:fldCharType="begin"/>
      </w:r>
      <w:r w:rsidR="004602CF" w:rsidRPr="00DA5217">
        <w:rPr>
          <w:lang w:val="fr-CA"/>
        </w:rPr>
        <w:instrText xml:space="preserve"> PAGEREF _Toc453233943 \h </w:instrText>
      </w:r>
      <w:r w:rsidR="004602CF" w:rsidRPr="00DA5217">
        <w:rPr>
          <w:lang w:val="fr-CA"/>
        </w:rPr>
      </w:r>
      <w:r w:rsidR="004602CF" w:rsidRPr="00DA5217">
        <w:rPr>
          <w:lang w:val="fr-CA"/>
        </w:rPr>
        <w:fldChar w:fldCharType="separate"/>
      </w:r>
      <w:r w:rsidR="004602CF" w:rsidRPr="00DA5217">
        <w:rPr>
          <w:lang w:val="fr-CA"/>
        </w:rPr>
        <w:t>16</w:t>
      </w:r>
      <w:r w:rsidR="004602CF" w:rsidRPr="00DA5217">
        <w:rPr>
          <w:lang w:val="fr-CA"/>
        </w:rPr>
        <w:fldChar w:fldCharType="end"/>
      </w:r>
    </w:p>
    <w:p w14:paraId="13EBC582" w14:textId="1F94BA0F" w:rsidR="00603994" w:rsidRPr="00DA5217" w:rsidRDefault="00603994">
      <w:pPr>
        <w:pStyle w:val="TM3"/>
        <w:tabs>
          <w:tab w:val="left" w:pos="1745"/>
        </w:tabs>
        <w:rPr>
          <w:rFonts w:ascii="Calibri" w:eastAsia="Times New Roman" w:hAnsi="Calibri"/>
          <w:sz w:val="22"/>
          <w:szCs w:val="22"/>
          <w:lang w:val="fr-CA"/>
        </w:rPr>
      </w:pPr>
      <w:r w:rsidRPr="00DA5217">
        <w:rPr>
          <w:lang w:val="fr-CA"/>
        </w:rPr>
        <w:t>4.3.4</w:t>
      </w:r>
      <w:r w:rsidRPr="00DA5217">
        <w:rPr>
          <w:rFonts w:ascii="Calibri" w:eastAsia="Times New Roman" w:hAnsi="Calibri"/>
          <w:sz w:val="22"/>
          <w:szCs w:val="22"/>
          <w:lang w:val="fr-CA"/>
        </w:rPr>
        <w:tab/>
      </w:r>
      <w:r w:rsidRPr="00DA5217">
        <w:rPr>
          <w:lang w:val="fr-CA"/>
        </w:rPr>
        <w:t>Sommaire et interprétation des résultats d’analyses</w:t>
      </w:r>
      <w:r w:rsidRPr="00DA5217">
        <w:rPr>
          <w:lang w:val="fr-CA"/>
        </w:rPr>
        <w:tab/>
      </w:r>
      <w:r w:rsidR="004602CF" w:rsidRPr="00DA5217">
        <w:rPr>
          <w:lang w:val="fr-CA"/>
        </w:rPr>
        <w:fldChar w:fldCharType="begin"/>
      </w:r>
      <w:r w:rsidR="004602CF" w:rsidRPr="00DA5217">
        <w:rPr>
          <w:lang w:val="fr-CA"/>
        </w:rPr>
        <w:instrText xml:space="preserve"> PAGEREF _Toc453233944 \h </w:instrText>
      </w:r>
      <w:r w:rsidR="004602CF" w:rsidRPr="00DA5217">
        <w:rPr>
          <w:lang w:val="fr-CA"/>
        </w:rPr>
      </w:r>
      <w:r w:rsidR="004602CF" w:rsidRPr="00DA5217">
        <w:rPr>
          <w:lang w:val="fr-CA"/>
        </w:rPr>
        <w:fldChar w:fldCharType="separate"/>
      </w:r>
      <w:r w:rsidR="004602CF" w:rsidRPr="00DA5217">
        <w:rPr>
          <w:lang w:val="fr-CA"/>
        </w:rPr>
        <w:t>16</w:t>
      </w:r>
      <w:r w:rsidR="004602CF" w:rsidRPr="00DA5217">
        <w:rPr>
          <w:lang w:val="fr-CA"/>
        </w:rPr>
        <w:fldChar w:fldCharType="end"/>
      </w:r>
    </w:p>
    <w:p w14:paraId="5704CE2A" w14:textId="77777777" w:rsidR="00603994" w:rsidRPr="00DA5217" w:rsidRDefault="00603994">
      <w:pPr>
        <w:pStyle w:val="TM2"/>
        <w:rPr>
          <w:rFonts w:ascii="Calibri" w:hAnsi="Calibri"/>
          <w:b w:val="0"/>
          <w:sz w:val="22"/>
          <w:szCs w:val="22"/>
        </w:rPr>
      </w:pPr>
      <w:r w:rsidRPr="00DA5217">
        <w:lastRenderedPageBreak/>
        <w:t>4.4</w:t>
      </w:r>
      <w:r w:rsidRPr="00DA5217">
        <w:rPr>
          <w:rFonts w:ascii="Calibri" w:hAnsi="Calibri"/>
          <w:b w:val="0"/>
          <w:sz w:val="22"/>
          <w:szCs w:val="22"/>
        </w:rPr>
        <w:tab/>
      </w:r>
      <w:r w:rsidR="00267532" w:rsidRPr="00DA5217">
        <w:rPr>
          <w:rFonts w:ascii="Calibri" w:hAnsi="Calibri"/>
          <w:b w:val="0"/>
          <w:sz w:val="22"/>
          <w:szCs w:val="22"/>
        </w:rPr>
        <w:t xml:space="preserve"> </w:t>
      </w:r>
      <w:r w:rsidRPr="00DA5217">
        <w:t>Biogaz</w:t>
      </w:r>
      <w:r w:rsidRPr="00DA5217">
        <w:tab/>
      </w:r>
      <w:r w:rsidR="004602CF" w:rsidRPr="00DA5217">
        <w:fldChar w:fldCharType="begin"/>
      </w:r>
      <w:r w:rsidR="004602CF" w:rsidRPr="00DA5217">
        <w:instrText xml:space="preserve"> PAGEREF _Toc453233945 \h </w:instrText>
      </w:r>
      <w:r w:rsidR="004602CF" w:rsidRPr="00DA5217">
        <w:fldChar w:fldCharType="separate"/>
      </w:r>
      <w:r w:rsidR="004602CF" w:rsidRPr="00DA5217">
        <w:t>18</w:t>
      </w:r>
      <w:r w:rsidR="004602CF" w:rsidRPr="00DA5217">
        <w:fldChar w:fldCharType="end"/>
      </w:r>
    </w:p>
    <w:p w14:paraId="6E65F51A" w14:textId="77777777" w:rsidR="00603994" w:rsidRPr="00DA5217" w:rsidRDefault="00603994">
      <w:pPr>
        <w:pStyle w:val="TM3"/>
        <w:tabs>
          <w:tab w:val="left" w:pos="1745"/>
        </w:tabs>
        <w:rPr>
          <w:rFonts w:ascii="Calibri" w:eastAsia="Times New Roman" w:hAnsi="Calibri"/>
          <w:sz w:val="22"/>
          <w:szCs w:val="22"/>
          <w:lang w:val="fr-CA"/>
        </w:rPr>
      </w:pPr>
      <w:r w:rsidRPr="00DA5217">
        <w:rPr>
          <w:lang w:val="fr-CA"/>
        </w:rPr>
        <w:t>4.4.1</w:t>
      </w:r>
      <w:r w:rsidRPr="00DA5217">
        <w:rPr>
          <w:rFonts w:ascii="Calibri" w:eastAsia="Times New Roman" w:hAnsi="Calibri"/>
          <w:sz w:val="22"/>
          <w:szCs w:val="22"/>
          <w:lang w:val="fr-CA"/>
        </w:rPr>
        <w:tab/>
      </w:r>
      <w:r w:rsidRPr="00DA5217">
        <w:rPr>
          <w:lang w:val="fr-CA"/>
        </w:rPr>
        <w:t>Migration du méthane dans le sol</w:t>
      </w:r>
      <w:r w:rsidRPr="00DA5217">
        <w:rPr>
          <w:lang w:val="fr-CA"/>
        </w:rPr>
        <w:tab/>
      </w:r>
      <w:r w:rsidR="004602CF" w:rsidRPr="00DA5217">
        <w:rPr>
          <w:lang w:val="fr-CA"/>
        </w:rPr>
        <w:fldChar w:fldCharType="begin"/>
      </w:r>
      <w:r w:rsidR="004602CF" w:rsidRPr="00DA5217">
        <w:rPr>
          <w:lang w:val="fr-CA"/>
        </w:rPr>
        <w:instrText xml:space="preserve"> PAGEREF _Toc453233946 \h </w:instrText>
      </w:r>
      <w:r w:rsidR="004602CF" w:rsidRPr="00DA5217">
        <w:rPr>
          <w:lang w:val="fr-CA"/>
        </w:rPr>
      </w:r>
      <w:r w:rsidR="004602CF" w:rsidRPr="00DA5217">
        <w:rPr>
          <w:lang w:val="fr-CA"/>
        </w:rPr>
        <w:fldChar w:fldCharType="separate"/>
      </w:r>
      <w:r w:rsidR="004602CF" w:rsidRPr="00DA5217">
        <w:rPr>
          <w:lang w:val="fr-CA"/>
        </w:rPr>
        <w:t>18</w:t>
      </w:r>
      <w:r w:rsidR="004602CF" w:rsidRPr="00DA5217">
        <w:rPr>
          <w:lang w:val="fr-CA"/>
        </w:rPr>
        <w:fldChar w:fldCharType="end"/>
      </w:r>
    </w:p>
    <w:p w14:paraId="5878CA19" w14:textId="16574A59" w:rsidR="00603994" w:rsidRPr="00DA5217" w:rsidRDefault="00603994">
      <w:pPr>
        <w:pStyle w:val="TM3"/>
        <w:tabs>
          <w:tab w:val="left" w:pos="1745"/>
        </w:tabs>
        <w:rPr>
          <w:rFonts w:ascii="Calibri" w:eastAsia="Times New Roman" w:hAnsi="Calibri"/>
          <w:sz w:val="22"/>
          <w:szCs w:val="22"/>
          <w:lang w:val="fr-CA"/>
        </w:rPr>
      </w:pPr>
      <w:r w:rsidRPr="00DA5217">
        <w:rPr>
          <w:lang w:val="fr-CA"/>
        </w:rPr>
        <w:t>4.4.2</w:t>
      </w:r>
      <w:r w:rsidRPr="00DA5217">
        <w:rPr>
          <w:rFonts w:ascii="Calibri" w:eastAsia="Times New Roman" w:hAnsi="Calibri"/>
          <w:sz w:val="22"/>
          <w:szCs w:val="22"/>
          <w:lang w:val="fr-CA"/>
        </w:rPr>
        <w:tab/>
      </w:r>
      <w:r w:rsidRPr="00DA5217">
        <w:rPr>
          <w:lang w:val="fr-CA"/>
        </w:rPr>
        <w:t>Accumulation du méthane dans les bâtiments</w:t>
      </w:r>
      <w:r w:rsidRPr="00DA5217">
        <w:rPr>
          <w:lang w:val="fr-CA"/>
        </w:rPr>
        <w:tab/>
      </w:r>
      <w:r w:rsidR="004602CF" w:rsidRPr="00DA5217">
        <w:rPr>
          <w:lang w:val="fr-CA"/>
        </w:rPr>
        <w:t>20</w:t>
      </w:r>
    </w:p>
    <w:p w14:paraId="2CEE1167" w14:textId="77777777" w:rsidR="00603994" w:rsidRPr="00DA5217" w:rsidRDefault="00603994">
      <w:pPr>
        <w:pStyle w:val="TM3"/>
        <w:tabs>
          <w:tab w:val="left" w:pos="1745"/>
        </w:tabs>
        <w:rPr>
          <w:rFonts w:ascii="Calibri" w:eastAsia="Times New Roman" w:hAnsi="Calibri"/>
          <w:sz w:val="22"/>
          <w:szCs w:val="22"/>
          <w:lang w:val="fr-CA"/>
        </w:rPr>
      </w:pPr>
      <w:r w:rsidRPr="00DA5217">
        <w:rPr>
          <w:lang w:val="fr-CA"/>
        </w:rPr>
        <w:t>4.4.3</w:t>
      </w:r>
      <w:r w:rsidRPr="00DA5217">
        <w:rPr>
          <w:rFonts w:ascii="Calibri" w:eastAsia="Times New Roman" w:hAnsi="Calibri"/>
          <w:sz w:val="22"/>
          <w:szCs w:val="22"/>
          <w:lang w:val="fr-CA"/>
        </w:rPr>
        <w:tab/>
      </w:r>
      <w:r w:rsidRPr="00DA5217">
        <w:rPr>
          <w:lang w:val="fr-CA"/>
        </w:rPr>
        <w:t>Puits et drains de captage</w:t>
      </w:r>
      <w:r w:rsidRPr="00DA5217">
        <w:rPr>
          <w:lang w:val="fr-CA"/>
        </w:rPr>
        <w:tab/>
      </w:r>
      <w:r w:rsidR="004602CF" w:rsidRPr="00DA5217">
        <w:rPr>
          <w:lang w:val="fr-CA"/>
        </w:rPr>
        <w:fldChar w:fldCharType="begin"/>
      </w:r>
      <w:r w:rsidR="004602CF" w:rsidRPr="00DA5217">
        <w:rPr>
          <w:lang w:val="fr-CA"/>
        </w:rPr>
        <w:instrText xml:space="preserve"> PAGEREF _Toc453233948 \h </w:instrText>
      </w:r>
      <w:r w:rsidR="004602CF" w:rsidRPr="00DA5217">
        <w:rPr>
          <w:lang w:val="fr-CA"/>
        </w:rPr>
      </w:r>
      <w:r w:rsidR="004602CF" w:rsidRPr="00DA5217">
        <w:rPr>
          <w:lang w:val="fr-CA"/>
        </w:rPr>
        <w:fldChar w:fldCharType="separate"/>
      </w:r>
      <w:r w:rsidR="004602CF" w:rsidRPr="00DA5217">
        <w:rPr>
          <w:lang w:val="fr-CA"/>
        </w:rPr>
        <w:t>21</w:t>
      </w:r>
      <w:r w:rsidR="004602CF" w:rsidRPr="00DA5217">
        <w:rPr>
          <w:lang w:val="fr-CA"/>
        </w:rPr>
        <w:fldChar w:fldCharType="end"/>
      </w:r>
    </w:p>
    <w:p w14:paraId="441E5A9C" w14:textId="77777777" w:rsidR="00603994" w:rsidRPr="00DA5217" w:rsidRDefault="00603994">
      <w:pPr>
        <w:pStyle w:val="TM3"/>
        <w:tabs>
          <w:tab w:val="left" w:pos="1745"/>
        </w:tabs>
        <w:rPr>
          <w:rFonts w:ascii="Calibri" w:eastAsia="Times New Roman" w:hAnsi="Calibri"/>
          <w:sz w:val="22"/>
          <w:szCs w:val="22"/>
          <w:lang w:val="fr-CA"/>
        </w:rPr>
      </w:pPr>
      <w:r w:rsidRPr="00DA5217">
        <w:rPr>
          <w:lang w:val="fr-CA"/>
        </w:rPr>
        <w:t>4.4.4</w:t>
      </w:r>
      <w:r w:rsidRPr="00DA5217">
        <w:rPr>
          <w:rFonts w:ascii="Calibri" w:eastAsia="Times New Roman" w:hAnsi="Calibri"/>
          <w:sz w:val="22"/>
          <w:szCs w:val="22"/>
          <w:lang w:val="fr-CA"/>
        </w:rPr>
        <w:tab/>
      </w:r>
      <w:r w:rsidRPr="00DA5217">
        <w:rPr>
          <w:lang w:val="fr-CA"/>
        </w:rPr>
        <w:t>Surface des zones de dépôt</w:t>
      </w:r>
      <w:r w:rsidRPr="00DA5217">
        <w:rPr>
          <w:lang w:val="fr-CA"/>
        </w:rPr>
        <w:tab/>
      </w:r>
      <w:r w:rsidR="004602CF" w:rsidRPr="00DA5217">
        <w:rPr>
          <w:lang w:val="fr-CA"/>
        </w:rPr>
        <w:fldChar w:fldCharType="begin"/>
      </w:r>
      <w:r w:rsidR="004602CF" w:rsidRPr="00DA5217">
        <w:rPr>
          <w:lang w:val="fr-CA"/>
        </w:rPr>
        <w:instrText xml:space="preserve"> PAGEREF _Toc453233949 \h </w:instrText>
      </w:r>
      <w:r w:rsidR="004602CF" w:rsidRPr="00DA5217">
        <w:rPr>
          <w:lang w:val="fr-CA"/>
        </w:rPr>
      </w:r>
      <w:r w:rsidR="004602CF" w:rsidRPr="00DA5217">
        <w:rPr>
          <w:lang w:val="fr-CA"/>
        </w:rPr>
        <w:fldChar w:fldCharType="separate"/>
      </w:r>
      <w:r w:rsidR="004602CF" w:rsidRPr="00DA5217">
        <w:rPr>
          <w:lang w:val="fr-CA"/>
        </w:rPr>
        <w:t>23</w:t>
      </w:r>
      <w:r w:rsidR="004602CF" w:rsidRPr="00DA5217">
        <w:rPr>
          <w:lang w:val="fr-CA"/>
        </w:rPr>
        <w:fldChar w:fldCharType="end"/>
      </w:r>
    </w:p>
    <w:p w14:paraId="60CD7F0A" w14:textId="330C924B" w:rsidR="00603994" w:rsidRPr="006738CA" w:rsidRDefault="00603994" w:rsidP="006738CA">
      <w:pPr>
        <w:pStyle w:val="TM3"/>
        <w:tabs>
          <w:tab w:val="left" w:pos="1745"/>
        </w:tabs>
        <w:rPr>
          <w:rFonts w:ascii="Calibri" w:hAnsi="Calibri"/>
          <w:b/>
          <w:sz w:val="22"/>
        </w:rPr>
      </w:pPr>
      <w:r w:rsidRPr="00DA5217">
        <w:rPr>
          <w:lang w:val="fr-CA"/>
        </w:rPr>
        <w:t>4.4.5</w:t>
      </w:r>
      <w:r w:rsidRPr="00DA5217">
        <w:rPr>
          <w:rFonts w:ascii="Calibri" w:eastAsia="Times New Roman" w:hAnsi="Calibri"/>
          <w:sz w:val="22"/>
          <w:szCs w:val="22"/>
          <w:lang w:val="fr-CA"/>
        </w:rPr>
        <w:tab/>
      </w:r>
      <w:r w:rsidRPr="00DA5217">
        <w:rPr>
          <w:lang w:val="fr-CA"/>
        </w:rPr>
        <w:t>Torchère</w:t>
      </w:r>
      <w:r w:rsidRPr="00DA5217">
        <w:rPr>
          <w:lang w:val="fr-CA"/>
        </w:rPr>
        <w:tab/>
      </w:r>
      <w:r w:rsidR="004602CF" w:rsidRPr="00DA5217">
        <w:fldChar w:fldCharType="begin"/>
      </w:r>
      <w:r w:rsidR="004602CF" w:rsidRPr="00DA5217">
        <w:rPr>
          <w:lang w:val="fr-CA"/>
        </w:rPr>
        <w:instrText xml:space="preserve"> PAGEREF _Toc453233950 \h </w:instrText>
      </w:r>
      <w:r w:rsidR="004602CF" w:rsidRPr="00DA5217">
        <w:fldChar w:fldCharType="separate"/>
      </w:r>
      <w:r w:rsidR="004602CF" w:rsidRPr="00DA5217">
        <w:rPr>
          <w:lang w:val="fr-CA"/>
        </w:rPr>
        <w:t>24</w:t>
      </w:r>
      <w:r w:rsidR="004602CF" w:rsidRPr="00DA5217">
        <w:fldChar w:fldCharType="end"/>
      </w:r>
    </w:p>
    <w:p w14:paraId="468F8011" w14:textId="77777777" w:rsidR="00603994" w:rsidRPr="00DA5217" w:rsidRDefault="00603994">
      <w:pPr>
        <w:pStyle w:val="TM1"/>
        <w:rPr>
          <w:rFonts w:ascii="Calibri" w:eastAsia="Times New Roman" w:hAnsi="Calibri"/>
          <w:b w:val="0"/>
          <w:bCs w:val="0"/>
          <w:sz w:val="22"/>
          <w:szCs w:val="22"/>
          <w:lang w:val="fr-CA"/>
        </w:rPr>
      </w:pPr>
      <w:r w:rsidRPr="00DA5217">
        <w:rPr>
          <w:lang w:val="fr-CA"/>
        </w:rPr>
        <w:t>5.</w:t>
      </w:r>
      <w:r w:rsidRPr="00DA5217">
        <w:rPr>
          <w:rFonts w:ascii="Calibri" w:eastAsia="Times New Roman" w:hAnsi="Calibri"/>
          <w:b w:val="0"/>
          <w:bCs w:val="0"/>
          <w:sz w:val="22"/>
          <w:szCs w:val="22"/>
          <w:lang w:val="fr-CA"/>
        </w:rPr>
        <w:tab/>
      </w:r>
      <w:r w:rsidRPr="00DA5217">
        <w:rPr>
          <w:lang w:val="fr-CA"/>
        </w:rPr>
        <w:t>Étanchéité des conduites et du système de traitement</w:t>
      </w:r>
      <w:r w:rsidRPr="00DA5217">
        <w:rPr>
          <w:lang w:val="fr-CA"/>
        </w:rPr>
        <w:tab/>
      </w:r>
      <w:r w:rsidR="004602CF" w:rsidRPr="00DA5217">
        <w:rPr>
          <w:lang w:val="fr-CA"/>
        </w:rPr>
        <w:fldChar w:fldCharType="begin"/>
      </w:r>
      <w:r w:rsidR="004602CF" w:rsidRPr="00DA5217">
        <w:rPr>
          <w:lang w:val="fr-CA"/>
        </w:rPr>
        <w:instrText xml:space="preserve"> PAGEREF _Toc453233952 \h </w:instrText>
      </w:r>
      <w:r w:rsidR="004602CF" w:rsidRPr="00DA5217">
        <w:rPr>
          <w:lang w:val="fr-CA"/>
        </w:rPr>
      </w:r>
      <w:r w:rsidR="004602CF" w:rsidRPr="00DA5217">
        <w:rPr>
          <w:lang w:val="fr-CA"/>
        </w:rPr>
        <w:fldChar w:fldCharType="separate"/>
      </w:r>
      <w:r w:rsidR="004602CF" w:rsidRPr="00DA5217">
        <w:rPr>
          <w:lang w:val="fr-CA"/>
        </w:rPr>
        <w:t>26</w:t>
      </w:r>
      <w:r w:rsidR="004602CF" w:rsidRPr="00DA5217">
        <w:rPr>
          <w:lang w:val="fr-CA"/>
        </w:rPr>
        <w:fldChar w:fldCharType="end"/>
      </w:r>
    </w:p>
    <w:p w14:paraId="0A30F96D" w14:textId="77777777" w:rsidR="00603994" w:rsidRPr="00DA5217" w:rsidRDefault="00603994">
      <w:pPr>
        <w:pStyle w:val="TM2"/>
        <w:rPr>
          <w:rFonts w:ascii="Calibri" w:hAnsi="Calibri"/>
          <w:b w:val="0"/>
          <w:sz w:val="22"/>
          <w:szCs w:val="22"/>
        </w:rPr>
      </w:pPr>
      <w:r w:rsidRPr="00DA5217">
        <w:t>5.1</w:t>
      </w:r>
      <w:r w:rsidRPr="00DA5217">
        <w:rPr>
          <w:rFonts w:ascii="Calibri" w:hAnsi="Calibri"/>
          <w:b w:val="0"/>
          <w:sz w:val="22"/>
          <w:szCs w:val="22"/>
        </w:rPr>
        <w:tab/>
      </w:r>
      <w:r w:rsidR="007F09D4" w:rsidRPr="00DA5217">
        <w:rPr>
          <w:rFonts w:ascii="Calibri" w:hAnsi="Calibri"/>
          <w:b w:val="0"/>
          <w:sz w:val="22"/>
          <w:szCs w:val="22"/>
        </w:rPr>
        <w:t xml:space="preserve"> </w:t>
      </w:r>
      <w:r w:rsidRPr="00DA5217">
        <w:t>Étanchéité des conduites de transport du lixiviat</w:t>
      </w:r>
      <w:r w:rsidRPr="00DA5217">
        <w:tab/>
      </w:r>
      <w:r w:rsidR="004602CF" w:rsidRPr="00DA5217">
        <w:fldChar w:fldCharType="begin"/>
      </w:r>
      <w:r w:rsidR="004602CF" w:rsidRPr="00DA5217">
        <w:instrText xml:space="preserve"> PAGEREF _Toc453233953 \h </w:instrText>
      </w:r>
      <w:r w:rsidR="004602CF" w:rsidRPr="00DA5217">
        <w:fldChar w:fldCharType="separate"/>
      </w:r>
      <w:r w:rsidR="004602CF" w:rsidRPr="00DA5217">
        <w:t>26</w:t>
      </w:r>
      <w:r w:rsidR="004602CF" w:rsidRPr="00DA5217">
        <w:fldChar w:fldCharType="end"/>
      </w:r>
    </w:p>
    <w:p w14:paraId="13DD77A2" w14:textId="77777777" w:rsidR="00603994" w:rsidRPr="00DA5217" w:rsidRDefault="00603994">
      <w:pPr>
        <w:pStyle w:val="TM2"/>
        <w:rPr>
          <w:rFonts w:ascii="Calibri" w:hAnsi="Calibri"/>
          <w:b w:val="0"/>
          <w:sz w:val="22"/>
          <w:szCs w:val="22"/>
        </w:rPr>
      </w:pPr>
      <w:r w:rsidRPr="00DA5217">
        <w:t>5.2</w:t>
      </w:r>
      <w:r w:rsidR="007F09D4" w:rsidRPr="00DA5217">
        <w:t xml:space="preserve"> </w:t>
      </w:r>
      <w:r w:rsidRPr="00DA5217">
        <w:rPr>
          <w:rFonts w:ascii="Calibri" w:hAnsi="Calibri"/>
          <w:b w:val="0"/>
          <w:sz w:val="22"/>
          <w:szCs w:val="22"/>
        </w:rPr>
        <w:tab/>
      </w:r>
      <w:r w:rsidRPr="00DA5217">
        <w:t>Étanchéité des composantes du système de traitement</w:t>
      </w:r>
      <w:r w:rsidRPr="00DA5217">
        <w:tab/>
      </w:r>
      <w:r w:rsidR="004602CF" w:rsidRPr="00DA5217">
        <w:fldChar w:fldCharType="begin"/>
      </w:r>
      <w:r w:rsidR="004602CF" w:rsidRPr="00DA5217">
        <w:instrText xml:space="preserve"> PAGEREF _Toc453233954 \h </w:instrText>
      </w:r>
      <w:r w:rsidR="004602CF" w:rsidRPr="00DA5217">
        <w:fldChar w:fldCharType="separate"/>
      </w:r>
      <w:r w:rsidR="004602CF" w:rsidRPr="00DA5217">
        <w:t>26</w:t>
      </w:r>
      <w:r w:rsidR="004602CF" w:rsidRPr="00DA5217">
        <w:fldChar w:fldCharType="end"/>
      </w:r>
    </w:p>
    <w:p w14:paraId="32433BB3" w14:textId="77777777" w:rsidR="00603994" w:rsidRPr="00DA5217" w:rsidRDefault="00603994">
      <w:pPr>
        <w:pStyle w:val="TM1"/>
        <w:rPr>
          <w:rFonts w:ascii="Calibri" w:eastAsia="Times New Roman" w:hAnsi="Calibri"/>
          <w:b w:val="0"/>
          <w:bCs w:val="0"/>
          <w:sz w:val="22"/>
          <w:szCs w:val="22"/>
          <w:lang w:val="fr-CA"/>
        </w:rPr>
      </w:pPr>
      <w:r w:rsidRPr="00DA5217">
        <w:rPr>
          <w:lang w:val="fr-CA"/>
        </w:rPr>
        <w:t>6.</w:t>
      </w:r>
      <w:r w:rsidRPr="00DA5217">
        <w:rPr>
          <w:rFonts w:ascii="Calibri" w:eastAsia="Times New Roman" w:hAnsi="Calibri"/>
          <w:b w:val="0"/>
          <w:bCs w:val="0"/>
          <w:sz w:val="22"/>
          <w:szCs w:val="22"/>
          <w:lang w:val="fr-CA"/>
        </w:rPr>
        <w:tab/>
      </w:r>
      <w:r w:rsidR="00267532" w:rsidRPr="00DA5217">
        <w:rPr>
          <w:lang w:val="fr-CA"/>
        </w:rPr>
        <w:t>S</w:t>
      </w:r>
      <w:r w:rsidRPr="00DA5217">
        <w:rPr>
          <w:lang w:val="fr-CA"/>
        </w:rPr>
        <w:t>ommaire des travaux réalisés</w:t>
      </w:r>
      <w:r w:rsidRPr="00DA5217">
        <w:rPr>
          <w:lang w:val="fr-CA"/>
        </w:rPr>
        <w:tab/>
      </w:r>
      <w:r w:rsidR="007A15ED" w:rsidRPr="00DA5217">
        <w:rPr>
          <w:lang w:val="fr-CA"/>
        </w:rPr>
        <w:fldChar w:fldCharType="begin"/>
      </w:r>
      <w:r w:rsidR="007A15ED" w:rsidRPr="00DA5217">
        <w:rPr>
          <w:lang w:val="fr-CA"/>
        </w:rPr>
        <w:instrText xml:space="preserve"> PAGEREF _Toc453233955 \h </w:instrText>
      </w:r>
      <w:r w:rsidR="007A15ED" w:rsidRPr="00DA5217">
        <w:rPr>
          <w:lang w:val="fr-CA"/>
        </w:rPr>
      </w:r>
      <w:r w:rsidR="007A15ED" w:rsidRPr="00DA5217">
        <w:rPr>
          <w:lang w:val="fr-CA"/>
        </w:rPr>
        <w:fldChar w:fldCharType="separate"/>
      </w:r>
      <w:r w:rsidR="007A15ED" w:rsidRPr="00DA5217">
        <w:rPr>
          <w:lang w:val="fr-CA"/>
        </w:rPr>
        <w:t>27</w:t>
      </w:r>
      <w:r w:rsidR="007A15ED" w:rsidRPr="00DA5217">
        <w:rPr>
          <w:lang w:val="fr-CA"/>
        </w:rPr>
        <w:fldChar w:fldCharType="end"/>
      </w:r>
    </w:p>
    <w:p w14:paraId="5855FE32" w14:textId="77777777" w:rsidR="00603994" w:rsidRPr="00DA5217" w:rsidRDefault="00603994">
      <w:pPr>
        <w:pStyle w:val="TM2"/>
        <w:rPr>
          <w:rFonts w:ascii="Calibri" w:hAnsi="Calibri"/>
          <w:b w:val="0"/>
          <w:sz w:val="22"/>
          <w:szCs w:val="22"/>
        </w:rPr>
      </w:pPr>
      <w:r w:rsidRPr="00DA5217">
        <w:t>6.1</w:t>
      </w:r>
      <w:r w:rsidRPr="00DA5217">
        <w:rPr>
          <w:rFonts w:ascii="Calibri" w:hAnsi="Calibri"/>
          <w:b w:val="0"/>
          <w:sz w:val="22"/>
          <w:szCs w:val="22"/>
        </w:rPr>
        <w:tab/>
      </w:r>
      <w:r w:rsidR="007F09D4" w:rsidRPr="00DA5217">
        <w:rPr>
          <w:rFonts w:ascii="Calibri" w:hAnsi="Calibri"/>
          <w:b w:val="0"/>
          <w:sz w:val="22"/>
          <w:szCs w:val="22"/>
        </w:rPr>
        <w:t xml:space="preserve"> </w:t>
      </w:r>
      <w:r w:rsidRPr="00DA5217">
        <w:t>Travaux de nettoyage</w:t>
      </w:r>
      <w:r w:rsidRPr="00DA5217">
        <w:tab/>
      </w:r>
      <w:r w:rsidR="007A15ED" w:rsidRPr="00DA5217">
        <w:fldChar w:fldCharType="begin"/>
      </w:r>
      <w:r w:rsidR="007A15ED" w:rsidRPr="00DA5217">
        <w:instrText xml:space="preserve"> PAGEREF _Toc453233956 \h </w:instrText>
      </w:r>
      <w:r w:rsidR="007A15ED" w:rsidRPr="00DA5217">
        <w:fldChar w:fldCharType="separate"/>
      </w:r>
      <w:r w:rsidR="007A15ED" w:rsidRPr="00DA5217">
        <w:t>27</w:t>
      </w:r>
      <w:r w:rsidR="007A15ED" w:rsidRPr="00DA5217">
        <w:fldChar w:fldCharType="end"/>
      </w:r>
    </w:p>
    <w:p w14:paraId="76059888" w14:textId="77777777" w:rsidR="00603994" w:rsidRPr="00DA5217" w:rsidRDefault="00603994">
      <w:pPr>
        <w:pStyle w:val="TM2"/>
        <w:rPr>
          <w:rFonts w:ascii="Calibri" w:hAnsi="Calibri"/>
          <w:b w:val="0"/>
          <w:sz w:val="22"/>
          <w:szCs w:val="22"/>
        </w:rPr>
      </w:pPr>
      <w:r w:rsidRPr="00DA5217">
        <w:t>6.2</w:t>
      </w:r>
      <w:r w:rsidRPr="00DA5217">
        <w:rPr>
          <w:rFonts w:ascii="Calibri" w:hAnsi="Calibri"/>
          <w:b w:val="0"/>
          <w:sz w:val="22"/>
          <w:szCs w:val="22"/>
        </w:rPr>
        <w:tab/>
      </w:r>
      <w:r w:rsidR="007F09D4" w:rsidRPr="00DA5217">
        <w:rPr>
          <w:rFonts w:ascii="Calibri" w:hAnsi="Calibri"/>
          <w:b w:val="0"/>
          <w:sz w:val="22"/>
          <w:szCs w:val="22"/>
        </w:rPr>
        <w:t xml:space="preserve"> </w:t>
      </w:r>
      <w:r w:rsidRPr="00DA5217">
        <w:t>Travaux d’entretien</w:t>
      </w:r>
      <w:r w:rsidRPr="00DA5217">
        <w:tab/>
      </w:r>
      <w:r w:rsidR="007A15ED" w:rsidRPr="00DA5217">
        <w:fldChar w:fldCharType="begin"/>
      </w:r>
      <w:r w:rsidR="007A15ED" w:rsidRPr="00DA5217">
        <w:instrText xml:space="preserve"> PAGEREF _Toc453233957 \h </w:instrText>
      </w:r>
      <w:r w:rsidR="007A15ED" w:rsidRPr="00DA5217">
        <w:fldChar w:fldCharType="separate"/>
      </w:r>
      <w:r w:rsidR="007A15ED" w:rsidRPr="00DA5217">
        <w:t>27</w:t>
      </w:r>
      <w:r w:rsidR="007A15ED" w:rsidRPr="00DA5217">
        <w:fldChar w:fldCharType="end"/>
      </w:r>
    </w:p>
    <w:p w14:paraId="4FB9877A" w14:textId="77777777" w:rsidR="00603994" w:rsidRPr="00DA5217" w:rsidRDefault="00603994">
      <w:pPr>
        <w:pStyle w:val="TM2"/>
        <w:rPr>
          <w:rFonts w:ascii="Calibri" w:hAnsi="Calibri"/>
          <w:b w:val="0"/>
          <w:sz w:val="22"/>
          <w:szCs w:val="22"/>
        </w:rPr>
      </w:pPr>
      <w:r w:rsidRPr="00DA5217">
        <w:t>6.3</w:t>
      </w:r>
      <w:r w:rsidRPr="00DA5217">
        <w:rPr>
          <w:rFonts w:ascii="Calibri" w:hAnsi="Calibri"/>
          <w:b w:val="0"/>
          <w:sz w:val="22"/>
          <w:szCs w:val="22"/>
        </w:rPr>
        <w:tab/>
      </w:r>
      <w:r w:rsidR="007F09D4" w:rsidRPr="00DA5217">
        <w:rPr>
          <w:rFonts w:ascii="Calibri" w:hAnsi="Calibri"/>
          <w:b w:val="0"/>
          <w:sz w:val="22"/>
          <w:szCs w:val="22"/>
        </w:rPr>
        <w:t xml:space="preserve"> </w:t>
      </w:r>
      <w:r w:rsidRPr="00DA5217">
        <w:t>Travaux liés à l’exploitation</w:t>
      </w:r>
      <w:r w:rsidRPr="00DA5217">
        <w:tab/>
      </w:r>
      <w:r w:rsidRPr="00DA5217">
        <w:fldChar w:fldCharType="begin"/>
      </w:r>
      <w:r w:rsidRPr="00DA5217">
        <w:instrText xml:space="preserve"> PAGEREF _Toc453233958 \h </w:instrText>
      </w:r>
      <w:r w:rsidRPr="00DA5217">
        <w:fldChar w:fldCharType="separate"/>
      </w:r>
      <w:r w:rsidR="00325FFF" w:rsidRPr="00DA5217">
        <w:t>2</w:t>
      </w:r>
      <w:r w:rsidRPr="00DA5217">
        <w:fldChar w:fldCharType="end"/>
      </w:r>
      <w:r w:rsidR="007A15ED" w:rsidRPr="00DA5217">
        <w:t>7</w:t>
      </w:r>
    </w:p>
    <w:p w14:paraId="1B8F26B8" w14:textId="77777777" w:rsidR="00603994" w:rsidRPr="00DA5217" w:rsidRDefault="00603994">
      <w:pPr>
        <w:pStyle w:val="TM2"/>
        <w:rPr>
          <w:rFonts w:ascii="Calibri" w:hAnsi="Calibri"/>
          <w:b w:val="0"/>
          <w:sz w:val="22"/>
          <w:szCs w:val="22"/>
        </w:rPr>
      </w:pPr>
      <w:r w:rsidRPr="00DA5217">
        <w:t>6.4</w:t>
      </w:r>
      <w:r w:rsidR="007F09D4" w:rsidRPr="00DA5217">
        <w:t xml:space="preserve"> </w:t>
      </w:r>
      <w:r w:rsidRPr="00DA5217">
        <w:rPr>
          <w:rFonts w:ascii="Calibri" w:hAnsi="Calibri"/>
          <w:b w:val="0"/>
          <w:sz w:val="22"/>
          <w:szCs w:val="22"/>
        </w:rPr>
        <w:tab/>
      </w:r>
      <w:r w:rsidRPr="00DA5217">
        <w:t>Travaux liés à l’aménagement</w:t>
      </w:r>
      <w:r w:rsidRPr="00DA5217">
        <w:tab/>
      </w:r>
      <w:r w:rsidR="007A15ED" w:rsidRPr="00DA5217">
        <w:fldChar w:fldCharType="begin"/>
      </w:r>
      <w:r w:rsidR="007A15ED" w:rsidRPr="00DA5217">
        <w:instrText xml:space="preserve"> PAGEREF _Toc453233959 \h </w:instrText>
      </w:r>
      <w:r w:rsidR="007A15ED" w:rsidRPr="00DA5217">
        <w:fldChar w:fldCharType="separate"/>
      </w:r>
      <w:r w:rsidR="007A15ED" w:rsidRPr="00DA5217">
        <w:t>27</w:t>
      </w:r>
      <w:r w:rsidR="007A15ED" w:rsidRPr="00DA5217">
        <w:fldChar w:fldCharType="end"/>
      </w:r>
    </w:p>
    <w:p w14:paraId="2085B478" w14:textId="77777777" w:rsidR="00603994" w:rsidRPr="00DA5217" w:rsidRDefault="00603994">
      <w:pPr>
        <w:pStyle w:val="TM1"/>
        <w:rPr>
          <w:lang w:val="fr-CA"/>
        </w:rPr>
      </w:pPr>
      <w:bookmarkStart w:id="6" w:name="_Hlk58231373"/>
      <w:r w:rsidRPr="00DA5217">
        <w:rPr>
          <w:lang w:val="fr-CA"/>
        </w:rPr>
        <w:t>7.</w:t>
      </w:r>
      <w:r w:rsidRPr="00DA5217">
        <w:rPr>
          <w:rFonts w:ascii="Calibri" w:eastAsia="Times New Roman" w:hAnsi="Calibri"/>
          <w:b w:val="0"/>
          <w:bCs w:val="0"/>
          <w:sz w:val="22"/>
          <w:szCs w:val="22"/>
          <w:lang w:val="fr-CA"/>
        </w:rPr>
        <w:tab/>
      </w:r>
      <w:r w:rsidRPr="00DA5217">
        <w:rPr>
          <w:lang w:val="fr-CA"/>
        </w:rPr>
        <w:t>D</w:t>
      </w:r>
      <w:r w:rsidR="007A15ED" w:rsidRPr="00DA5217">
        <w:rPr>
          <w:lang w:val="fr-CA"/>
        </w:rPr>
        <w:t>ivers</w:t>
      </w:r>
      <w:bookmarkStart w:id="7" w:name="_Hlk58231402"/>
      <w:r w:rsidRPr="00DA5217">
        <w:rPr>
          <w:lang w:val="fr-CA"/>
        </w:rPr>
        <w:tab/>
      </w:r>
      <w:bookmarkEnd w:id="7"/>
      <w:r w:rsidR="007A15ED" w:rsidRPr="00DA5217">
        <w:rPr>
          <w:lang w:val="fr-CA"/>
        </w:rPr>
        <w:t>28</w:t>
      </w:r>
    </w:p>
    <w:bookmarkEnd w:id="6"/>
    <w:p w14:paraId="446933F7" w14:textId="77777777" w:rsidR="007A15ED" w:rsidRPr="00DA5217" w:rsidRDefault="007A15ED" w:rsidP="004B6096">
      <w:pPr>
        <w:pStyle w:val="TM1"/>
        <w:rPr>
          <w:lang w:val="fr-CA"/>
        </w:rPr>
      </w:pPr>
      <w:r w:rsidRPr="00DA5217">
        <w:rPr>
          <w:lang w:val="fr-CA"/>
        </w:rPr>
        <w:t>8.</w:t>
      </w:r>
      <w:r w:rsidRPr="00DA5217">
        <w:rPr>
          <w:lang w:val="fr-CA"/>
        </w:rPr>
        <w:tab/>
        <w:t>Attestation et signature</w:t>
      </w:r>
      <w:r w:rsidRPr="00DA5217">
        <w:rPr>
          <w:lang w:val="fr-CA"/>
        </w:rPr>
        <w:tab/>
        <w:t>29</w:t>
      </w:r>
    </w:p>
    <w:p w14:paraId="12FB5271" w14:textId="22E28CE1" w:rsidR="00603994" w:rsidRPr="00DA5217" w:rsidRDefault="00603994">
      <w:pPr>
        <w:pStyle w:val="TM1"/>
        <w:rPr>
          <w:rFonts w:ascii="Calibri" w:eastAsia="Times New Roman" w:hAnsi="Calibri"/>
          <w:b w:val="0"/>
          <w:bCs w:val="0"/>
          <w:sz w:val="22"/>
          <w:szCs w:val="22"/>
          <w:lang w:val="fr-CA"/>
        </w:rPr>
      </w:pPr>
      <w:r w:rsidRPr="00DA5217">
        <w:rPr>
          <w:lang w:val="fr-CA"/>
        </w:rPr>
        <w:t>Annexes</w:t>
      </w:r>
      <w:r w:rsidRPr="00DA5217">
        <w:rPr>
          <w:lang w:val="fr-CA"/>
        </w:rPr>
        <w:tab/>
      </w:r>
      <w:r w:rsidR="007A15ED" w:rsidRPr="00DA5217">
        <w:rPr>
          <w:lang w:val="fr-CA"/>
        </w:rPr>
        <w:t>30</w:t>
      </w:r>
    </w:p>
    <w:p w14:paraId="4E966602" w14:textId="6DFCC19A" w:rsidR="00603994" w:rsidRPr="00DA5217" w:rsidRDefault="00603994">
      <w:pPr>
        <w:pStyle w:val="TM1"/>
        <w:rPr>
          <w:rFonts w:ascii="Calibri" w:eastAsia="Times New Roman" w:hAnsi="Calibri"/>
          <w:b w:val="0"/>
          <w:bCs w:val="0"/>
          <w:sz w:val="22"/>
          <w:szCs w:val="22"/>
          <w:lang w:val="fr-CA"/>
        </w:rPr>
      </w:pPr>
      <w:r w:rsidRPr="00DA5217">
        <w:rPr>
          <w:lang w:val="fr-CA"/>
        </w:rPr>
        <w:t>ANNEXE</w:t>
      </w:r>
      <w:r w:rsidR="00534536">
        <w:rPr>
          <w:lang w:val="fr-CA"/>
        </w:rPr>
        <w:t> </w:t>
      </w:r>
      <w:r w:rsidRPr="00DA5217">
        <w:rPr>
          <w:lang w:val="fr-CA"/>
        </w:rPr>
        <w:t>1</w:t>
      </w:r>
      <w:r w:rsidRPr="00DA5217">
        <w:rPr>
          <w:lang w:val="fr-CA"/>
        </w:rPr>
        <w:tab/>
      </w:r>
      <w:r w:rsidR="008F731C" w:rsidRPr="00DA5217">
        <w:rPr>
          <w:lang w:val="fr-CA"/>
        </w:rPr>
        <w:t>31</w:t>
      </w:r>
    </w:p>
    <w:p w14:paraId="7AD433F7" w14:textId="47AB313F" w:rsidR="00603994" w:rsidRPr="00DA5217" w:rsidRDefault="00603994">
      <w:pPr>
        <w:pStyle w:val="TM1"/>
        <w:rPr>
          <w:rFonts w:ascii="Calibri" w:eastAsia="Times New Roman" w:hAnsi="Calibri"/>
          <w:b w:val="0"/>
          <w:bCs w:val="0"/>
          <w:sz w:val="22"/>
          <w:szCs w:val="22"/>
          <w:lang w:val="fr-CA"/>
        </w:rPr>
      </w:pPr>
      <w:r w:rsidRPr="00DA5217">
        <w:rPr>
          <w:lang w:val="fr-CA"/>
        </w:rPr>
        <w:t>ANNEXE</w:t>
      </w:r>
      <w:r w:rsidR="00534536">
        <w:rPr>
          <w:lang w:val="fr-CA"/>
        </w:rPr>
        <w:t> </w:t>
      </w:r>
      <w:r w:rsidRPr="00DA5217">
        <w:rPr>
          <w:lang w:val="fr-CA"/>
        </w:rPr>
        <w:t>2</w:t>
      </w:r>
      <w:r w:rsidRPr="00DA5217">
        <w:rPr>
          <w:lang w:val="fr-CA"/>
        </w:rPr>
        <w:tab/>
      </w:r>
      <w:r w:rsidR="008F731C" w:rsidRPr="00DA5217">
        <w:rPr>
          <w:lang w:val="fr-CA"/>
        </w:rPr>
        <w:fldChar w:fldCharType="begin"/>
      </w:r>
      <w:r w:rsidR="008F731C" w:rsidRPr="00DA5217">
        <w:rPr>
          <w:lang w:val="fr-CA"/>
        </w:rPr>
        <w:instrText xml:space="preserve"> PAGEREF _Toc453233963 \h </w:instrText>
      </w:r>
      <w:r w:rsidR="008F731C" w:rsidRPr="00DA5217">
        <w:rPr>
          <w:lang w:val="fr-CA"/>
        </w:rPr>
      </w:r>
      <w:r w:rsidR="008F731C" w:rsidRPr="00DA5217">
        <w:rPr>
          <w:lang w:val="fr-CA"/>
        </w:rPr>
        <w:fldChar w:fldCharType="separate"/>
      </w:r>
      <w:r w:rsidR="008F731C" w:rsidRPr="00DA5217">
        <w:rPr>
          <w:lang w:val="fr-CA"/>
        </w:rPr>
        <w:t>32</w:t>
      </w:r>
      <w:r w:rsidR="008F731C" w:rsidRPr="00DA5217">
        <w:rPr>
          <w:lang w:val="fr-CA"/>
        </w:rPr>
        <w:fldChar w:fldCharType="end"/>
      </w:r>
    </w:p>
    <w:p w14:paraId="39DA7162" w14:textId="7DCE3770" w:rsidR="00603994" w:rsidRPr="00DA5217" w:rsidRDefault="00603994">
      <w:pPr>
        <w:pStyle w:val="TM1"/>
        <w:rPr>
          <w:rFonts w:ascii="Calibri" w:eastAsia="Times New Roman" w:hAnsi="Calibri"/>
          <w:b w:val="0"/>
          <w:bCs w:val="0"/>
          <w:sz w:val="22"/>
          <w:szCs w:val="22"/>
          <w:lang w:val="fr-CA"/>
        </w:rPr>
      </w:pPr>
      <w:r w:rsidRPr="00DA5217">
        <w:rPr>
          <w:lang w:val="fr-CA"/>
        </w:rPr>
        <w:t>ANNEXE</w:t>
      </w:r>
      <w:r w:rsidR="00534536">
        <w:rPr>
          <w:lang w:val="fr-CA"/>
        </w:rPr>
        <w:t> </w:t>
      </w:r>
      <w:r w:rsidRPr="00DA5217">
        <w:rPr>
          <w:lang w:val="fr-CA"/>
        </w:rPr>
        <w:t>3</w:t>
      </w:r>
      <w:r w:rsidRPr="00DA5217">
        <w:rPr>
          <w:lang w:val="fr-CA"/>
        </w:rPr>
        <w:tab/>
      </w:r>
      <w:r w:rsidR="008F731C" w:rsidRPr="00DA5217">
        <w:rPr>
          <w:lang w:val="fr-CA"/>
        </w:rPr>
        <w:fldChar w:fldCharType="begin"/>
      </w:r>
      <w:r w:rsidR="008F731C" w:rsidRPr="00DA5217">
        <w:rPr>
          <w:lang w:val="fr-CA"/>
        </w:rPr>
        <w:instrText xml:space="preserve"> PAGEREF _Toc453233964 \h </w:instrText>
      </w:r>
      <w:r w:rsidR="008F731C" w:rsidRPr="00DA5217">
        <w:rPr>
          <w:lang w:val="fr-CA"/>
        </w:rPr>
      </w:r>
      <w:r w:rsidR="008F731C" w:rsidRPr="00DA5217">
        <w:rPr>
          <w:lang w:val="fr-CA"/>
        </w:rPr>
        <w:fldChar w:fldCharType="separate"/>
      </w:r>
      <w:r w:rsidR="008F731C" w:rsidRPr="00DA5217">
        <w:rPr>
          <w:lang w:val="fr-CA"/>
        </w:rPr>
        <w:t>33</w:t>
      </w:r>
      <w:r w:rsidR="008F731C" w:rsidRPr="00DA5217">
        <w:rPr>
          <w:lang w:val="fr-CA"/>
        </w:rPr>
        <w:fldChar w:fldCharType="end"/>
      </w:r>
    </w:p>
    <w:p w14:paraId="0C3C90C0" w14:textId="3671B652" w:rsidR="00603994" w:rsidRPr="00DA5217" w:rsidRDefault="00603994">
      <w:pPr>
        <w:pStyle w:val="TM1"/>
        <w:rPr>
          <w:rFonts w:ascii="Calibri" w:eastAsia="Times New Roman" w:hAnsi="Calibri"/>
          <w:b w:val="0"/>
          <w:bCs w:val="0"/>
          <w:sz w:val="22"/>
          <w:szCs w:val="22"/>
          <w:lang w:val="fr-CA"/>
        </w:rPr>
      </w:pPr>
      <w:r w:rsidRPr="00DA5217">
        <w:rPr>
          <w:lang w:val="fr-CA"/>
        </w:rPr>
        <w:t>ANNEXE</w:t>
      </w:r>
      <w:r w:rsidR="00534536">
        <w:rPr>
          <w:lang w:val="fr-CA"/>
        </w:rPr>
        <w:t> </w:t>
      </w:r>
      <w:r w:rsidRPr="00DA5217">
        <w:rPr>
          <w:lang w:val="fr-CA"/>
        </w:rPr>
        <w:t>4</w:t>
      </w:r>
      <w:r w:rsidRPr="00DA5217">
        <w:rPr>
          <w:lang w:val="fr-CA"/>
        </w:rPr>
        <w:tab/>
      </w:r>
      <w:r w:rsidR="008F731C" w:rsidRPr="00DA5217">
        <w:rPr>
          <w:lang w:val="fr-CA"/>
        </w:rPr>
        <w:fldChar w:fldCharType="begin"/>
      </w:r>
      <w:r w:rsidR="008F731C" w:rsidRPr="00DA5217">
        <w:rPr>
          <w:lang w:val="fr-CA"/>
        </w:rPr>
        <w:instrText xml:space="preserve"> PAGEREF _Toc453233965 \h </w:instrText>
      </w:r>
      <w:r w:rsidR="008F731C" w:rsidRPr="00DA5217">
        <w:rPr>
          <w:lang w:val="fr-CA"/>
        </w:rPr>
      </w:r>
      <w:r w:rsidR="008F731C" w:rsidRPr="00DA5217">
        <w:rPr>
          <w:lang w:val="fr-CA"/>
        </w:rPr>
        <w:fldChar w:fldCharType="separate"/>
      </w:r>
      <w:r w:rsidR="008F731C" w:rsidRPr="00DA5217">
        <w:rPr>
          <w:lang w:val="fr-CA"/>
        </w:rPr>
        <w:t>34</w:t>
      </w:r>
      <w:r w:rsidR="008F731C" w:rsidRPr="00DA5217">
        <w:rPr>
          <w:lang w:val="fr-CA"/>
        </w:rPr>
        <w:fldChar w:fldCharType="end"/>
      </w:r>
    </w:p>
    <w:p w14:paraId="0A89C88E" w14:textId="0628C492" w:rsidR="00603994" w:rsidRPr="00DA5217" w:rsidRDefault="00603994">
      <w:pPr>
        <w:pStyle w:val="TM1"/>
        <w:rPr>
          <w:rFonts w:ascii="Calibri" w:eastAsia="Times New Roman" w:hAnsi="Calibri"/>
          <w:b w:val="0"/>
          <w:bCs w:val="0"/>
          <w:sz w:val="22"/>
          <w:szCs w:val="22"/>
          <w:lang w:val="fr-CA"/>
        </w:rPr>
      </w:pPr>
      <w:r w:rsidRPr="00DA5217">
        <w:rPr>
          <w:lang w:val="fr-CA"/>
        </w:rPr>
        <w:t>ANNEXE</w:t>
      </w:r>
      <w:r w:rsidR="00534536">
        <w:rPr>
          <w:lang w:val="fr-CA"/>
        </w:rPr>
        <w:t> </w:t>
      </w:r>
      <w:r w:rsidRPr="00DA5217">
        <w:rPr>
          <w:lang w:val="fr-CA"/>
        </w:rPr>
        <w:t>5</w:t>
      </w:r>
      <w:r w:rsidRPr="00DA5217">
        <w:rPr>
          <w:lang w:val="fr-CA"/>
        </w:rPr>
        <w:tab/>
      </w:r>
      <w:r w:rsidR="008F731C" w:rsidRPr="00DA5217">
        <w:rPr>
          <w:lang w:val="fr-CA"/>
        </w:rPr>
        <w:fldChar w:fldCharType="begin"/>
      </w:r>
      <w:r w:rsidR="008F731C" w:rsidRPr="00DA5217">
        <w:rPr>
          <w:lang w:val="fr-CA"/>
        </w:rPr>
        <w:instrText xml:space="preserve"> PAGEREF _Toc453233966 \h </w:instrText>
      </w:r>
      <w:r w:rsidR="008F731C" w:rsidRPr="00DA5217">
        <w:rPr>
          <w:lang w:val="fr-CA"/>
        </w:rPr>
      </w:r>
      <w:r w:rsidR="008F731C" w:rsidRPr="00DA5217">
        <w:rPr>
          <w:lang w:val="fr-CA"/>
        </w:rPr>
        <w:fldChar w:fldCharType="separate"/>
      </w:r>
      <w:r w:rsidR="008F731C" w:rsidRPr="00DA5217">
        <w:rPr>
          <w:lang w:val="fr-CA"/>
        </w:rPr>
        <w:t>35</w:t>
      </w:r>
      <w:r w:rsidR="008F731C" w:rsidRPr="00DA5217">
        <w:rPr>
          <w:lang w:val="fr-CA"/>
        </w:rPr>
        <w:fldChar w:fldCharType="end"/>
      </w:r>
    </w:p>
    <w:p w14:paraId="62DFA8E7" w14:textId="05FE817D" w:rsidR="00603994" w:rsidRPr="00DA5217" w:rsidRDefault="00603994">
      <w:pPr>
        <w:pStyle w:val="TM1"/>
        <w:rPr>
          <w:rFonts w:ascii="Calibri" w:eastAsia="Times New Roman" w:hAnsi="Calibri"/>
          <w:b w:val="0"/>
          <w:bCs w:val="0"/>
          <w:sz w:val="22"/>
          <w:szCs w:val="22"/>
          <w:lang w:val="fr-CA"/>
        </w:rPr>
      </w:pPr>
      <w:r w:rsidRPr="00DA5217">
        <w:rPr>
          <w:lang w:val="fr-CA"/>
        </w:rPr>
        <w:t>ANNEXE</w:t>
      </w:r>
      <w:r w:rsidR="00534536">
        <w:rPr>
          <w:lang w:val="fr-CA"/>
        </w:rPr>
        <w:t> </w:t>
      </w:r>
      <w:r w:rsidRPr="00DA5217">
        <w:rPr>
          <w:lang w:val="fr-CA"/>
        </w:rPr>
        <w:t>6</w:t>
      </w:r>
      <w:r w:rsidRPr="00DA5217">
        <w:rPr>
          <w:lang w:val="fr-CA"/>
        </w:rPr>
        <w:tab/>
      </w:r>
      <w:r w:rsidR="008F731C" w:rsidRPr="00DA5217">
        <w:rPr>
          <w:lang w:val="fr-CA"/>
        </w:rPr>
        <w:fldChar w:fldCharType="begin"/>
      </w:r>
      <w:r w:rsidR="008F731C" w:rsidRPr="00DA5217">
        <w:rPr>
          <w:lang w:val="fr-CA"/>
        </w:rPr>
        <w:instrText xml:space="preserve"> PAGEREF _Toc453233967 \h </w:instrText>
      </w:r>
      <w:r w:rsidR="008F731C" w:rsidRPr="00DA5217">
        <w:rPr>
          <w:lang w:val="fr-CA"/>
        </w:rPr>
      </w:r>
      <w:r w:rsidR="008F731C" w:rsidRPr="00DA5217">
        <w:rPr>
          <w:lang w:val="fr-CA"/>
        </w:rPr>
        <w:fldChar w:fldCharType="separate"/>
      </w:r>
      <w:r w:rsidR="008F731C" w:rsidRPr="00DA5217">
        <w:rPr>
          <w:lang w:val="fr-CA"/>
        </w:rPr>
        <w:t>36</w:t>
      </w:r>
      <w:r w:rsidR="008F731C" w:rsidRPr="00DA5217">
        <w:rPr>
          <w:lang w:val="fr-CA"/>
        </w:rPr>
        <w:fldChar w:fldCharType="end"/>
      </w:r>
    </w:p>
    <w:p w14:paraId="395FA466" w14:textId="4DBEF850" w:rsidR="00603994" w:rsidRPr="00DA5217" w:rsidRDefault="00603994">
      <w:pPr>
        <w:pStyle w:val="TM1"/>
        <w:rPr>
          <w:rFonts w:ascii="Calibri" w:eastAsia="Times New Roman" w:hAnsi="Calibri"/>
          <w:b w:val="0"/>
          <w:bCs w:val="0"/>
          <w:sz w:val="22"/>
          <w:szCs w:val="22"/>
          <w:lang w:val="fr-CA"/>
        </w:rPr>
      </w:pPr>
      <w:r w:rsidRPr="00DA5217">
        <w:rPr>
          <w:lang w:val="fr-CA"/>
        </w:rPr>
        <w:t>ANNEXE</w:t>
      </w:r>
      <w:r w:rsidR="00534536">
        <w:rPr>
          <w:lang w:val="fr-CA"/>
        </w:rPr>
        <w:t> </w:t>
      </w:r>
      <w:r w:rsidRPr="00DA5217">
        <w:rPr>
          <w:lang w:val="fr-CA"/>
        </w:rPr>
        <w:t>7</w:t>
      </w:r>
      <w:r w:rsidRPr="00DA5217">
        <w:rPr>
          <w:lang w:val="fr-CA"/>
        </w:rPr>
        <w:tab/>
      </w:r>
      <w:r w:rsidR="008F731C" w:rsidRPr="00DA5217">
        <w:rPr>
          <w:lang w:val="fr-CA"/>
        </w:rPr>
        <w:fldChar w:fldCharType="begin"/>
      </w:r>
      <w:r w:rsidR="008F731C" w:rsidRPr="00DA5217">
        <w:rPr>
          <w:lang w:val="fr-CA"/>
        </w:rPr>
        <w:instrText xml:space="preserve"> PAGEREF _Toc453233968 \h </w:instrText>
      </w:r>
      <w:r w:rsidR="008F731C" w:rsidRPr="00DA5217">
        <w:rPr>
          <w:lang w:val="fr-CA"/>
        </w:rPr>
      </w:r>
      <w:r w:rsidR="008F731C" w:rsidRPr="00DA5217">
        <w:rPr>
          <w:lang w:val="fr-CA"/>
        </w:rPr>
        <w:fldChar w:fldCharType="separate"/>
      </w:r>
      <w:r w:rsidR="008F731C" w:rsidRPr="00DA5217">
        <w:rPr>
          <w:lang w:val="fr-CA"/>
        </w:rPr>
        <w:t>37</w:t>
      </w:r>
      <w:r w:rsidR="008F731C" w:rsidRPr="00DA5217">
        <w:rPr>
          <w:lang w:val="fr-CA"/>
        </w:rPr>
        <w:fldChar w:fldCharType="end"/>
      </w:r>
    </w:p>
    <w:p w14:paraId="2532A7E9" w14:textId="08FBF807" w:rsidR="00603994" w:rsidRPr="00DA5217" w:rsidRDefault="00603994">
      <w:pPr>
        <w:pStyle w:val="TM1"/>
        <w:rPr>
          <w:rFonts w:ascii="Calibri" w:eastAsia="Times New Roman" w:hAnsi="Calibri"/>
          <w:b w:val="0"/>
          <w:bCs w:val="0"/>
          <w:sz w:val="22"/>
          <w:szCs w:val="22"/>
          <w:lang w:val="fr-CA"/>
        </w:rPr>
      </w:pPr>
      <w:r w:rsidRPr="00DA5217">
        <w:rPr>
          <w:lang w:val="fr-CA"/>
        </w:rPr>
        <w:t>ANNEXE</w:t>
      </w:r>
      <w:r w:rsidR="00534536">
        <w:rPr>
          <w:lang w:val="fr-CA"/>
        </w:rPr>
        <w:t> </w:t>
      </w:r>
      <w:r w:rsidRPr="00DA5217">
        <w:rPr>
          <w:lang w:val="fr-CA"/>
        </w:rPr>
        <w:t>8</w:t>
      </w:r>
      <w:r w:rsidRPr="00DA5217">
        <w:rPr>
          <w:lang w:val="fr-CA"/>
        </w:rPr>
        <w:tab/>
      </w:r>
      <w:r w:rsidR="008F731C" w:rsidRPr="00DA5217">
        <w:rPr>
          <w:lang w:val="fr-CA"/>
        </w:rPr>
        <w:fldChar w:fldCharType="begin"/>
      </w:r>
      <w:r w:rsidR="008F731C" w:rsidRPr="00DA5217">
        <w:rPr>
          <w:lang w:val="fr-CA"/>
        </w:rPr>
        <w:instrText xml:space="preserve"> PAGEREF _Toc453233969 \h </w:instrText>
      </w:r>
      <w:r w:rsidR="008F731C" w:rsidRPr="00DA5217">
        <w:rPr>
          <w:lang w:val="fr-CA"/>
        </w:rPr>
      </w:r>
      <w:r w:rsidR="008F731C" w:rsidRPr="00DA5217">
        <w:rPr>
          <w:lang w:val="fr-CA"/>
        </w:rPr>
        <w:fldChar w:fldCharType="separate"/>
      </w:r>
      <w:r w:rsidR="008F731C" w:rsidRPr="00DA5217">
        <w:rPr>
          <w:lang w:val="fr-CA"/>
        </w:rPr>
        <w:t>38</w:t>
      </w:r>
      <w:r w:rsidR="008F731C" w:rsidRPr="00DA5217">
        <w:rPr>
          <w:lang w:val="fr-CA"/>
        </w:rPr>
        <w:fldChar w:fldCharType="end"/>
      </w:r>
    </w:p>
    <w:p w14:paraId="23605ABB" w14:textId="23D0A281" w:rsidR="00603994" w:rsidRPr="00DA5217" w:rsidRDefault="00603994">
      <w:pPr>
        <w:pStyle w:val="TM1"/>
        <w:rPr>
          <w:rFonts w:ascii="Calibri" w:eastAsia="Times New Roman" w:hAnsi="Calibri"/>
          <w:b w:val="0"/>
          <w:bCs w:val="0"/>
          <w:sz w:val="22"/>
          <w:szCs w:val="22"/>
          <w:lang w:val="fr-CA"/>
        </w:rPr>
      </w:pPr>
      <w:r w:rsidRPr="00DA5217">
        <w:rPr>
          <w:lang w:val="fr-CA"/>
        </w:rPr>
        <w:t>ANNEXE</w:t>
      </w:r>
      <w:r w:rsidR="00534536">
        <w:rPr>
          <w:lang w:val="fr-CA"/>
        </w:rPr>
        <w:t> </w:t>
      </w:r>
      <w:r w:rsidRPr="00DA5217">
        <w:rPr>
          <w:lang w:val="fr-CA"/>
        </w:rPr>
        <w:t>9</w:t>
      </w:r>
      <w:r w:rsidRPr="00DA5217">
        <w:rPr>
          <w:lang w:val="fr-CA"/>
        </w:rPr>
        <w:tab/>
      </w:r>
      <w:r w:rsidR="008F731C" w:rsidRPr="00DA5217">
        <w:rPr>
          <w:lang w:val="fr-CA"/>
        </w:rPr>
        <w:fldChar w:fldCharType="begin"/>
      </w:r>
      <w:r w:rsidR="008F731C" w:rsidRPr="00DA5217">
        <w:rPr>
          <w:lang w:val="fr-CA"/>
        </w:rPr>
        <w:instrText xml:space="preserve"> PAGEREF _Toc453233970 \h </w:instrText>
      </w:r>
      <w:r w:rsidR="008F731C" w:rsidRPr="00DA5217">
        <w:rPr>
          <w:lang w:val="fr-CA"/>
        </w:rPr>
      </w:r>
      <w:r w:rsidR="008F731C" w:rsidRPr="00DA5217">
        <w:rPr>
          <w:lang w:val="fr-CA"/>
        </w:rPr>
        <w:fldChar w:fldCharType="separate"/>
      </w:r>
      <w:r w:rsidR="008F731C" w:rsidRPr="00DA5217">
        <w:rPr>
          <w:lang w:val="fr-CA"/>
        </w:rPr>
        <w:t>39</w:t>
      </w:r>
      <w:r w:rsidR="008F731C" w:rsidRPr="00DA5217">
        <w:rPr>
          <w:lang w:val="fr-CA"/>
        </w:rPr>
        <w:fldChar w:fldCharType="end"/>
      </w:r>
    </w:p>
    <w:p w14:paraId="42857D8B" w14:textId="68E6D5E7" w:rsidR="00603994" w:rsidRPr="00DA5217" w:rsidRDefault="00603994">
      <w:pPr>
        <w:pStyle w:val="TM1"/>
        <w:rPr>
          <w:rFonts w:ascii="Calibri" w:eastAsia="Times New Roman" w:hAnsi="Calibri"/>
          <w:b w:val="0"/>
          <w:bCs w:val="0"/>
          <w:sz w:val="22"/>
          <w:szCs w:val="22"/>
          <w:lang w:val="fr-CA"/>
        </w:rPr>
      </w:pPr>
      <w:r w:rsidRPr="00DA5217">
        <w:rPr>
          <w:lang w:val="fr-CA"/>
        </w:rPr>
        <w:lastRenderedPageBreak/>
        <w:t>ANNEXE</w:t>
      </w:r>
      <w:r w:rsidR="00534536">
        <w:rPr>
          <w:lang w:val="fr-CA"/>
        </w:rPr>
        <w:t> </w:t>
      </w:r>
      <w:r w:rsidRPr="00DA5217">
        <w:rPr>
          <w:lang w:val="fr-CA"/>
        </w:rPr>
        <w:t>10</w:t>
      </w:r>
      <w:r w:rsidRPr="00DA5217">
        <w:rPr>
          <w:lang w:val="fr-CA"/>
        </w:rPr>
        <w:tab/>
      </w:r>
      <w:r w:rsidR="008F731C" w:rsidRPr="00DA5217">
        <w:rPr>
          <w:lang w:val="fr-CA"/>
        </w:rPr>
        <w:t>40</w:t>
      </w:r>
    </w:p>
    <w:p w14:paraId="162E0D86" w14:textId="2EE53A4D" w:rsidR="00603994" w:rsidRPr="00DA5217" w:rsidRDefault="00603994">
      <w:pPr>
        <w:pStyle w:val="TM1"/>
        <w:rPr>
          <w:rFonts w:ascii="Calibri" w:eastAsia="Times New Roman" w:hAnsi="Calibri"/>
          <w:b w:val="0"/>
          <w:bCs w:val="0"/>
          <w:sz w:val="22"/>
          <w:szCs w:val="22"/>
          <w:lang w:val="fr-CA"/>
        </w:rPr>
      </w:pPr>
      <w:r w:rsidRPr="00DA5217">
        <w:rPr>
          <w:lang w:val="fr-CA"/>
        </w:rPr>
        <w:t>ANNEXE</w:t>
      </w:r>
      <w:r w:rsidR="00534536">
        <w:rPr>
          <w:lang w:val="fr-CA"/>
        </w:rPr>
        <w:t> </w:t>
      </w:r>
      <w:r w:rsidRPr="00DA5217">
        <w:rPr>
          <w:lang w:val="fr-CA"/>
        </w:rPr>
        <w:t>11</w:t>
      </w:r>
      <w:r w:rsidRPr="00DA5217">
        <w:rPr>
          <w:lang w:val="fr-CA"/>
        </w:rPr>
        <w:tab/>
      </w:r>
      <w:r w:rsidR="008F731C" w:rsidRPr="00DA5217">
        <w:rPr>
          <w:lang w:val="fr-CA"/>
        </w:rPr>
        <w:t>41</w:t>
      </w:r>
    </w:p>
    <w:p w14:paraId="7FC980DA" w14:textId="244AAECA" w:rsidR="00603994" w:rsidRPr="00DA5217" w:rsidRDefault="00603994">
      <w:pPr>
        <w:pStyle w:val="TM1"/>
        <w:rPr>
          <w:rFonts w:ascii="Calibri" w:eastAsia="Times New Roman" w:hAnsi="Calibri"/>
          <w:b w:val="0"/>
          <w:bCs w:val="0"/>
          <w:sz w:val="22"/>
          <w:szCs w:val="22"/>
          <w:lang w:val="fr-CA"/>
        </w:rPr>
      </w:pPr>
      <w:r w:rsidRPr="00DA5217">
        <w:rPr>
          <w:lang w:val="fr-CA"/>
        </w:rPr>
        <w:t>ANNEXE</w:t>
      </w:r>
      <w:r w:rsidR="00534536">
        <w:rPr>
          <w:lang w:val="fr-CA"/>
        </w:rPr>
        <w:t> </w:t>
      </w:r>
      <w:r w:rsidRPr="00DA5217">
        <w:rPr>
          <w:lang w:val="fr-CA"/>
        </w:rPr>
        <w:t>12</w:t>
      </w:r>
      <w:r w:rsidRPr="00DA5217">
        <w:rPr>
          <w:lang w:val="fr-CA"/>
        </w:rPr>
        <w:tab/>
      </w:r>
      <w:r w:rsidR="008F731C" w:rsidRPr="00DA5217">
        <w:rPr>
          <w:lang w:val="fr-CA"/>
        </w:rPr>
        <w:fldChar w:fldCharType="begin"/>
      </w:r>
      <w:r w:rsidR="008F731C" w:rsidRPr="00DA5217">
        <w:rPr>
          <w:lang w:val="fr-CA"/>
        </w:rPr>
        <w:instrText xml:space="preserve"> PAGEREF _Toc453233973 \h </w:instrText>
      </w:r>
      <w:r w:rsidR="008F731C" w:rsidRPr="00DA5217">
        <w:rPr>
          <w:lang w:val="fr-CA"/>
        </w:rPr>
      </w:r>
      <w:r w:rsidR="008F731C" w:rsidRPr="00DA5217">
        <w:rPr>
          <w:lang w:val="fr-CA"/>
        </w:rPr>
        <w:fldChar w:fldCharType="separate"/>
      </w:r>
      <w:r w:rsidR="008F731C" w:rsidRPr="00DA5217">
        <w:rPr>
          <w:lang w:val="fr-CA"/>
        </w:rPr>
        <w:t>42</w:t>
      </w:r>
      <w:r w:rsidR="008F731C" w:rsidRPr="00DA5217">
        <w:rPr>
          <w:lang w:val="fr-CA"/>
        </w:rPr>
        <w:fldChar w:fldCharType="end"/>
      </w:r>
    </w:p>
    <w:p w14:paraId="65C0E312" w14:textId="1B85ED67" w:rsidR="00DF25D2" w:rsidRDefault="0064758E" w:rsidP="009C1F4F">
      <w:r w:rsidRPr="00DA5217">
        <w:fldChar w:fldCharType="end"/>
      </w:r>
    </w:p>
    <w:p w14:paraId="70612DB8" w14:textId="583A7DD5" w:rsidR="00632E3F" w:rsidRPr="00DA5217" w:rsidRDefault="00DF25D2" w:rsidP="00DC261E">
      <w:pPr>
        <w:pStyle w:val="Titre2"/>
        <w:rPr>
          <w:lang w:val="fr-CA"/>
        </w:rPr>
      </w:pPr>
      <w:r>
        <w:rPr>
          <w:lang w:val="fr-CA"/>
        </w:rPr>
        <w:br w:type="page"/>
      </w:r>
      <w:bookmarkStart w:id="8" w:name="_Toc282763330"/>
      <w:bookmarkStart w:id="9" w:name="_Toc453233918"/>
      <w:r w:rsidR="00A87761" w:rsidRPr="00DA5217">
        <w:rPr>
          <w:lang w:val="fr-CA"/>
        </w:rPr>
        <w:lastRenderedPageBreak/>
        <w:t>Liste des tableaux</w:t>
      </w:r>
      <w:bookmarkEnd w:id="8"/>
      <w:bookmarkEnd w:id="9"/>
    </w:p>
    <w:p w14:paraId="5B23D5DE" w14:textId="0C77F0A6" w:rsidR="00A87761" w:rsidRPr="00DA5217" w:rsidRDefault="00806811" w:rsidP="009C1F4F">
      <w:pPr>
        <w:pStyle w:val="TM1"/>
        <w:tabs>
          <w:tab w:val="clear" w:pos="351"/>
          <w:tab w:val="left" w:pos="2160"/>
        </w:tabs>
        <w:ind w:left="2160" w:right="1440" w:hanging="2160"/>
        <w:jc w:val="left"/>
        <w:rPr>
          <w:b w:val="0"/>
          <w:sz w:val="22"/>
          <w:szCs w:val="22"/>
          <w:lang w:val="fr-CA"/>
        </w:rPr>
      </w:pPr>
      <w:r w:rsidRPr="00DA5217">
        <w:rPr>
          <w:b w:val="0"/>
          <w:sz w:val="22"/>
          <w:szCs w:val="22"/>
          <w:lang w:val="fr-CA"/>
        </w:rPr>
        <w:t>Tableau</w:t>
      </w:r>
      <w:r w:rsidR="00233741">
        <w:rPr>
          <w:b w:val="0"/>
          <w:sz w:val="22"/>
          <w:szCs w:val="22"/>
          <w:lang w:val="fr-CA"/>
        </w:rPr>
        <w:t> </w:t>
      </w:r>
      <w:r w:rsidR="004108E7" w:rsidRPr="00DA5217">
        <w:rPr>
          <w:b w:val="0"/>
          <w:sz w:val="22"/>
          <w:szCs w:val="22"/>
          <w:lang w:val="fr-CA"/>
        </w:rPr>
        <w:t>2.</w:t>
      </w:r>
      <w:r w:rsidRPr="00DA5217">
        <w:rPr>
          <w:b w:val="0"/>
          <w:sz w:val="22"/>
          <w:szCs w:val="22"/>
          <w:lang w:val="fr-CA"/>
        </w:rPr>
        <w:t>1</w:t>
      </w:r>
      <w:r w:rsidR="007450EA" w:rsidRPr="00DA5217">
        <w:rPr>
          <w:b w:val="0"/>
          <w:sz w:val="22"/>
          <w:szCs w:val="22"/>
          <w:lang w:val="fr-CA"/>
        </w:rPr>
        <w:tab/>
      </w:r>
      <w:r w:rsidR="003B11D3" w:rsidRPr="00DA5217">
        <w:rPr>
          <w:b w:val="0"/>
          <w:sz w:val="22"/>
          <w:szCs w:val="22"/>
          <w:lang w:val="fr-CA"/>
        </w:rPr>
        <w:t>Compilation des résultats de siccité des boues</w:t>
      </w:r>
      <w:r w:rsidR="0039379D" w:rsidRPr="00DA5217">
        <w:rPr>
          <w:b w:val="0"/>
          <w:sz w:val="22"/>
          <w:szCs w:val="22"/>
          <w:lang w:val="fr-CA"/>
        </w:rPr>
        <w:t xml:space="preserve"> </w:t>
      </w:r>
      <w:r w:rsidR="00372AA2">
        <w:rPr>
          <w:b w:val="0"/>
          <w:sz w:val="22"/>
          <w:szCs w:val="22"/>
          <w:lang w:val="fr-CA"/>
        </w:rPr>
        <w:t>–</w:t>
      </w:r>
      <w:r w:rsidR="0039379D" w:rsidRPr="00DA5217">
        <w:rPr>
          <w:b w:val="0"/>
          <w:sz w:val="22"/>
          <w:szCs w:val="22"/>
          <w:lang w:val="fr-CA"/>
        </w:rPr>
        <w:t xml:space="preserve"> 2020</w:t>
      </w:r>
      <w:r w:rsidRPr="00DA5217">
        <w:rPr>
          <w:b w:val="0"/>
          <w:sz w:val="22"/>
          <w:szCs w:val="22"/>
          <w:lang w:val="fr-CA"/>
        </w:rPr>
        <w:tab/>
        <w:t>2</w:t>
      </w:r>
    </w:p>
    <w:p w14:paraId="08D08064" w14:textId="6C057363" w:rsidR="00806811" w:rsidRPr="00DA5217" w:rsidRDefault="00806811" w:rsidP="00DF25D2">
      <w:pPr>
        <w:pStyle w:val="TM1"/>
        <w:tabs>
          <w:tab w:val="clear" w:pos="351"/>
          <w:tab w:val="left" w:pos="2160"/>
        </w:tabs>
        <w:ind w:left="2160" w:right="1440" w:hanging="2160"/>
        <w:jc w:val="left"/>
        <w:rPr>
          <w:b w:val="0"/>
          <w:sz w:val="22"/>
          <w:szCs w:val="22"/>
          <w:lang w:val="fr-CA"/>
        </w:rPr>
      </w:pPr>
      <w:r w:rsidRPr="00DA5217">
        <w:rPr>
          <w:b w:val="0"/>
          <w:sz w:val="22"/>
          <w:szCs w:val="22"/>
          <w:lang w:val="fr-CA"/>
        </w:rPr>
        <w:t>Tableau</w:t>
      </w:r>
      <w:r w:rsidR="00372AA2">
        <w:rPr>
          <w:b w:val="0"/>
          <w:sz w:val="22"/>
          <w:szCs w:val="22"/>
          <w:lang w:val="fr-CA"/>
        </w:rPr>
        <w:t> </w:t>
      </w:r>
      <w:r w:rsidRPr="00DA5217">
        <w:rPr>
          <w:b w:val="0"/>
          <w:sz w:val="22"/>
          <w:szCs w:val="22"/>
          <w:lang w:val="fr-CA"/>
        </w:rPr>
        <w:t>2</w:t>
      </w:r>
      <w:r w:rsidR="004108E7" w:rsidRPr="00DA5217">
        <w:rPr>
          <w:b w:val="0"/>
          <w:sz w:val="22"/>
          <w:szCs w:val="22"/>
          <w:lang w:val="fr-CA"/>
        </w:rPr>
        <w:t>.2</w:t>
      </w:r>
      <w:r w:rsidR="007450EA" w:rsidRPr="00DA5217">
        <w:rPr>
          <w:b w:val="0"/>
          <w:sz w:val="22"/>
          <w:szCs w:val="22"/>
          <w:lang w:val="fr-CA"/>
        </w:rPr>
        <w:tab/>
      </w:r>
      <w:r w:rsidR="003B11D3" w:rsidRPr="00DA5217">
        <w:rPr>
          <w:b w:val="0"/>
          <w:sz w:val="22"/>
          <w:szCs w:val="22"/>
          <w:lang w:val="fr-CA"/>
        </w:rPr>
        <w:t>Compilation des résultats d</w:t>
      </w:r>
      <w:r w:rsidR="00BB3321" w:rsidRPr="00DA5217">
        <w:rPr>
          <w:b w:val="0"/>
          <w:sz w:val="22"/>
          <w:szCs w:val="22"/>
          <w:lang w:val="fr-CA"/>
        </w:rPr>
        <w:t>’</w:t>
      </w:r>
      <w:r w:rsidR="003B11D3" w:rsidRPr="00DA5217">
        <w:rPr>
          <w:b w:val="0"/>
          <w:sz w:val="22"/>
          <w:szCs w:val="22"/>
          <w:lang w:val="fr-CA"/>
        </w:rPr>
        <w:t>analyse</w:t>
      </w:r>
      <w:r w:rsidR="009C2CF3" w:rsidRPr="00DA5217">
        <w:rPr>
          <w:b w:val="0"/>
          <w:sz w:val="22"/>
          <w:szCs w:val="22"/>
          <w:lang w:val="fr-CA"/>
        </w:rPr>
        <w:t>s et</w:t>
      </w:r>
      <w:r w:rsidR="00BB3321" w:rsidRPr="00DA5217">
        <w:rPr>
          <w:b w:val="0"/>
          <w:sz w:val="22"/>
          <w:szCs w:val="22"/>
          <w:lang w:val="fr-CA"/>
        </w:rPr>
        <w:t xml:space="preserve"> de </w:t>
      </w:r>
      <w:r w:rsidR="003B11D3" w:rsidRPr="00DA5217">
        <w:rPr>
          <w:b w:val="0"/>
          <w:sz w:val="22"/>
          <w:szCs w:val="22"/>
          <w:lang w:val="fr-CA"/>
        </w:rPr>
        <w:t>mesures</w:t>
      </w:r>
      <w:r w:rsidR="00372AA2">
        <w:rPr>
          <w:b w:val="0"/>
          <w:sz w:val="22"/>
          <w:szCs w:val="22"/>
          <w:lang w:val="fr-CA"/>
        </w:rPr>
        <w:t xml:space="preserve"> </w:t>
      </w:r>
      <w:r w:rsidR="00BB3321" w:rsidRPr="00DA5217">
        <w:rPr>
          <w:b w:val="0"/>
          <w:sz w:val="22"/>
          <w:szCs w:val="22"/>
          <w:lang w:val="fr-CA"/>
        </w:rPr>
        <w:t>d</w:t>
      </w:r>
      <w:r w:rsidR="003B11D3" w:rsidRPr="00DA5217">
        <w:rPr>
          <w:b w:val="0"/>
          <w:sz w:val="22"/>
          <w:szCs w:val="22"/>
          <w:lang w:val="fr-CA"/>
        </w:rPr>
        <w:t>es m</w:t>
      </w:r>
      <w:r w:rsidR="009C2CF3" w:rsidRPr="00DA5217">
        <w:rPr>
          <w:b w:val="0"/>
          <w:sz w:val="22"/>
          <w:szCs w:val="22"/>
          <w:lang w:val="fr-CA"/>
        </w:rPr>
        <w:t>atériaux de</w:t>
      </w:r>
      <w:r w:rsidR="00BB3321" w:rsidRPr="00DA5217">
        <w:rPr>
          <w:b w:val="0"/>
          <w:sz w:val="22"/>
          <w:szCs w:val="22"/>
          <w:lang w:val="fr-CA"/>
        </w:rPr>
        <w:t xml:space="preserve"> </w:t>
      </w:r>
      <w:r w:rsidR="003B11D3" w:rsidRPr="00DA5217">
        <w:rPr>
          <w:b w:val="0"/>
          <w:sz w:val="22"/>
          <w:szCs w:val="22"/>
          <w:lang w:val="fr-CA"/>
        </w:rPr>
        <w:t>recouvrement journalier</w:t>
      </w:r>
      <w:r w:rsidR="0039379D" w:rsidRPr="00DA5217">
        <w:rPr>
          <w:b w:val="0"/>
          <w:sz w:val="22"/>
          <w:szCs w:val="22"/>
          <w:lang w:val="fr-CA"/>
        </w:rPr>
        <w:t xml:space="preserve"> </w:t>
      </w:r>
      <w:r w:rsidR="00372AA2">
        <w:rPr>
          <w:b w:val="0"/>
          <w:sz w:val="22"/>
          <w:szCs w:val="22"/>
          <w:lang w:val="fr-CA"/>
        </w:rPr>
        <w:t>–</w:t>
      </w:r>
      <w:r w:rsidR="0039379D" w:rsidRPr="00DA5217">
        <w:rPr>
          <w:b w:val="0"/>
          <w:sz w:val="22"/>
          <w:szCs w:val="22"/>
          <w:lang w:val="fr-CA"/>
        </w:rPr>
        <w:t xml:space="preserve"> 2020</w:t>
      </w:r>
      <w:r w:rsidR="007450EA" w:rsidRPr="00DA5217">
        <w:rPr>
          <w:b w:val="0"/>
          <w:sz w:val="22"/>
          <w:szCs w:val="22"/>
          <w:lang w:val="fr-CA"/>
        </w:rPr>
        <w:tab/>
        <w:t>3</w:t>
      </w:r>
    </w:p>
    <w:p w14:paraId="41DA2E88" w14:textId="15A170D9" w:rsidR="00C867FB" w:rsidRPr="006738CA" w:rsidRDefault="00C867FB" w:rsidP="009C1F4F">
      <w:pPr>
        <w:pStyle w:val="TM1"/>
        <w:tabs>
          <w:tab w:val="clear" w:pos="351"/>
          <w:tab w:val="left" w:pos="2160"/>
        </w:tabs>
        <w:ind w:left="2160" w:right="1440" w:hanging="2160"/>
        <w:jc w:val="left"/>
        <w:rPr>
          <w:b w:val="0"/>
          <w:sz w:val="22"/>
          <w:lang w:val="fr-CA"/>
        </w:rPr>
      </w:pPr>
      <w:r w:rsidRPr="00DA5217">
        <w:rPr>
          <w:b w:val="0"/>
          <w:sz w:val="22"/>
          <w:szCs w:val="22"/>
          <w:lang w:val="fr-CA"/>
        </w:rPr>
        <w:t>Tableau</w:t>
      </w:r>
      <w:r w:rsidR="00372AA2">
        <w:rPr>
          <w:b w:val="0"/>
          <w:sz w:val="22"/>
          <w:szCs w:val="22"/>
          <w:lang w:val="fr-CA"/>
        </w:rPr>
        <w:t> </w:t>
      </w:r>
      <w:r w:rsidRPr="00DA5217">
        <w:rPr>
          <w:b w:val="0"/>
          <w:sz w:val="22"/>
          <w:szCs w:val="22"/>
          <w:lang w:val="fr-CA"/>
        </w:rPr>
        <w:t>2.3</w:t>
      </w:r>
      <w:r w:rsidRPr="00DA5217">
        <w:rPr>
          <w:b w:val="0"/>
          <w:sz w:val="22"/>
          <w:szCs w:val="22"/>
          <w:lang w:val="fr-CA"/>
        </w:rPr>
        <w:tab/>
        <w:t>Compilation des résultats d</w:t>
      </w:r>
      <w:r w:rsidR="00BB3321" w:rsidRPr="00DA5217">
        <w:rPr>
          <w:b w:val="0"/>
          <w:sz w:val="22"/>
          <w:szCs w:val="22"/>
          <w:lang w:val="fr-CA"/>
        </w:rPr>
        <w:t>’</w:t>
      </w:r>
      <w:r w:rsidRPr="00DA5217">
        <w:rPr>
          <w:b w:val="0"/>
          <w:sz w:val="22"/>
          <w:szCs w:val="22"/>
          <w:lang w:val="fr-CA"/>
        </w:rPr>
        <w:t>analyses et</w:t>
      </w:r>
      <w:r w:rsidR="00BB3321" w:rsidRPr="00DA5217">
        <w:rPr>
          <w:b w:val="0"/>
          <w:sz w:val="22"/>
          <w:szCs w:val="22"/>
          <w:lang w:val="fr-CA"/>
        </w:rPr>
        <w:t xml:space="preserve"> de </w:t>
      </w:r>
      <w:r w:rsidRPr="00DA5217">
        <w:rPr>
          <w:b w:val="0"/>
          <w:sz w:val="22"/>
          <w:szCs w:val="22"/>
          <w:lang w:val="fr-CA"/>
        </w:rPr>
        <w:t>mesures</w:t>
      </w:r>
      <w:r w:rsidR="00372AA2">
        <w:rPr>
          <w:b w:val="0"/>
          <w:sz w:val="22"/>
          <w:szCs w:val="22"/>
          <w:lang w:val="fr-CA"/>
        </w:rPr>
        <w:t xml:space="preserve"> </w:t>
      </w:r>
      <w:r w:rsidR="00BB3321" w:rsidRPr="00DA5217">
        <w:rPr>
          <w:b w:val="0"/>
          <w:sz w:val="22"/>
          <w:szCs w:val="22"/>
          <w:lang w:val="fr-CA"/>
        </w:rPr>
        <w:t>des</w:t>
      </w:r>
      <w:r w:rsidRPr="00DA5217">
        <w:rPr>
          <w:b w:val="0"/>
          <w:sz w:val="22"/>
          <w:szCs w:val="22"/>
          <w:lang w:val="fr-CA"/>
        </w:rPr>
        <w:t xml:space="preserve"> matériaux de</w:t>
      </w:r>
      <w:r w:rsidR="00BB3321" w:rsidRPr="00DA5217">
        <w:rPr>
          <w:b w:val="0"/>
          <w:sz w:val="22"/>
          <w:szCs w:val="22"/>
          <w:lang w:val="fr-CA"/>
        </w:rPr>
        <w:t xml:space="preserve"> </w:t>
      </w:r>
      <w:r w:rsidRPr="00DA5217">
        <w:rPr>
          <w:b w:val="0"/>
          <w:sz w:val="22"/>
          <w:szCs w:val="22"/>
          <w:lang w:val="fr-CA"/>
        </w:rPr>
        <w:t>recouvrement final</w:t>
      </w:r>
      <w:r w:rsidR="0039379D" w:rsidRPr="00DA5217">
        <w:rPr>
          <w:b w:val="0"/>
          <w:sz w:val="22"/>
          <w:szCs w:val="22"/>
          <w:lang w:val="fr-CA"/>
        </w:rPr>
        <w:t xml:space="preserve"> </w:t>
      </w:r>
      <w:r w:rsidR="00372AA2">
        <w:rPr>
          <w:b w:val="0"/>
          <w:sz w:val="22"/>
          <w:szCs w:val="22"/>
          <w:lang w:val="fr-CA"/>
        </w:rPr>
        <w:t>–</w:t>
      </w:r>
      <w:r w:rsidR="0039379D" w:rsidRPr="00DA5217">
        <w:rPr>
          <w:b w:val="0"/>
          <w:sz w:val="22"/>
          <w:szCs w:val="22"/>
          <w:lang w:val="fr-CA"/>
        </w:rPr>
        <w:t xml:space="preserve"> 2020</w:t>
      </w:r>
      <w:bookmarkStart w:id="10" w:name="_Hlk58229687"/>
      <w:r w:rsidRPr="00DA5217">
        <w:rPr>
          <w:b w:val="0"/>
          <w:sz w:val="22"/>
          <w:szCs w:val="22"/>
          <w:lang w:val="fr-CA"/>
        </w:rPr>
        <w:tab/>
      </w:r>
      <w:bookmarkEnd w:id="10"/>
      <w:r w:rsidRPr="00DA5217">
        <w:rPr>
          <w:b w:val="0"/>
          <w:sz w:val="22"/>
          <w:szCs w:val="22"/>
          <w:lang w:val="fr-CA"/>
        </w:rPr>
        <w:t>3</w:t>
      </w:r>
    </w:p>
    <w:p w14:paraId="6A37E5B4" w14:textId="6D8EFBE7" w:rsidR="0039379D" w:rsidRPr="00DA5217" w:rsidRDefault="0039379D" w:rsidP="009C1F4F">
      <w:pPr>
        <w:pStyle w:val="TM1"/>
        <w:tabs>
          <w:tab w:val="clear" w:pos="351"/>
          <w:tab w:val="left" w:pos="2160"/>
        </w:tabs>
        <w:ind w:left="2160" w:right="1440" w:hanging="2160"/>
        <w:jc w:val="left"/>
        <w:rPr>
          <w:b w:val="0"/>
          <w:bCs w:val="0"/>
          <w:sz w:val="22"/>
          <w:szCs w:val="22"/>
          <w:lang w:val="fr-CA"/>
        </w:rPr>
      </w:pPr>
      <w:r w:rsidRPr="00DA5217">
        <w:rPr>
          <w:b w:val="0"/>
          <w:bCs w:val="0"/>
          <w:sz w:val="22"/>
          <w:szCs w:val="22"/>
          <w:lang w:val="fr-CA"/>
        </w:rPr>
        <w:t>Tableau</w:t>
      </w:r>
      <w:r w:rsidR="00233741">
        <w:rPr>
          <w:b w:val="0"/>
          <w:bCs w:val="0"/>
          <w:sz w:val="22"/>
          <w:szCs w:val="22"/>
          <w:lang w:val="fr-CA"/>
        </w:rPr>
        <w:t> </w:t>
      </w:r>
      <w:r w:rsidRPr="00DA5217">
        <w:rPr>
          <w:b w:val="0"/>
          <w:bCs w:val="0"/>
          <w:sz w:val="22"/>
          <w:szCs w:val="22"/>
          <w:lang w:val="fr-CA"/>
        </w:rPr>
        <w:t>2.4.1</w:t>
      </w:r>
      <w:r w:rsidRPr="00DA5217">
        <w:rPr>
          <w:b w:val="0"/>
          <w:bCs w:val="0"/>
          <w:sz w:val="22"/>
          <w:szCs w:val="22"/>
          <w:lang w:val="fr-CA"/>
        </w:rPr>
        <w:tab/>
        <w:t>Grille tarifaire</w:t>
      </w:r>
      <w:r w:rsidR="00233741">
        <w:rPr>
          <w:b w:val="0"/>
          <w:bCs w:val="0"/>
          <w:sz w:val="22"/>
          <w:szCs w:val="22"/>
          <w:lang w:val="fr-CA"/>
        </w:rPr>
        <w:t> </w:t>
      </w:r>
      <w:r w:rsidRPr="00DA5217">
        <w:rPr>
          <w:b w:val="0"/>
          <w:bCs w:val="0"/>
          <w:sz w:val="22"/>
          <w:szCs w:val="22"/>
          <w:lang w:val="fr-CA"/>
        </w:rPr>
        <w:t>2020</w:t>
      </w:r>
      <w:r w:rsidRPr="00DA5217">
        <w:rPr>
          <w:b w:val="0"/>
          <w:bCs w:val="0"/>
          <w:sz w:val="22"/>
          <w:szCs w:val="22"/>
          <w:lang w:val="fr-CA"/>
        </w:rPr>
        <w:tab/>
        <w:t>5</w:t>
      </w:r>
    </w:p>
    <w:p w14:paraId="7D742379" w14:textId="257C265D" w:rsidR="0039379D" w:rsidRPr="00DA5217" w:rsidRDefault="0039379D" w:rsidP="009C1F4F">
      <w:pPr>
        <w:pStyle w:val="TM1"/>
        <w:tabs>
          <w:tab w:val="clear" w:pos="351"/>
          <w:tab w:val="left" w:pos="2160"/>
        </w:tabs>
        <w:ind w:left="2160" w:right="1440" w:hanging="2160"/>
        <w:jc w:val="left"/>
        <w:rPr>
          <w:lang w:val="fr-CA"/>
        </w:rPr>
      </w:pPr>
      <w:r w:rsidRPr="00DA5217">
        <w:rPr>
          <w:b w:val="0"/>
          <w:bCs w:val="0"/>
          <w:sz w:val="22"/>
          <w:szCs w:val="22"/>
          <w:lang w:val="fr-CA"/>
        </w:rPr>
        <w:t>Tableau</w:t>
      </w:r>
      <w:r w:rsidR="00233741">
        <w:rPr>
          <w:b w:val="0"/>
          <w:bCs w:val="0"/>
          <w:sz w:val="22"/>
          <w:szCs w:val="22"/>
          <w:lang w:val="fr-CA"/>
        </w:rPr>
        <w:t> </w:t>
      </w:r>
      <w:r w:rsidRPr="00DA5217">
        <w:rPr>
          <w:b w:val="0"/>
          <w:bCs w:val="0"/>
          <w:sz w:val="22"/>
          <w:szCs w:val="22"/>
          <w:lang w:val="fr-CA"/>
        </w:rPr>
        <w:t>2.4.</w:t>
      </w:r>
      <w:r w:rsidR="00801843" w:rsidRPr="00DA5217">
        <w:rPr>
          <w:b w:val="0"/>
          <w:bCs w:val="0"/>
          <w:sz w:val="22"/>
          <w:szCs w:val="22"/>
          <w:lang w:val="fr-CA"/>
        </w:rPr>
        <w:t>2</w:t>
      </w:r>
      <w:r w:rsidRPr="00DA5217">
        <w:rPr>
          <w:b w:val="0"/>
          <w:bCs w:val="0"/>
          <w:sz w:val="22"/>
          <w:szCs w:val="22"/>
          <w:lang w:val="fr-CA"/>
        </w:rPr>
        <w:tab/>
        <w:t>Grille tarifaire</w:t>
      </w:r>
      <w:r w:rsidR="00DF25D2">
        <w:rPr>
          <w:b w:val="0"/>
          <w:bCs w:val="0"/>
          <w:sz w:val="22"/>
          <w:szCs w:val="22"/>
          <w:lang w:val="fr-CA"/>
        </w:rPr>
        <w:t> </w:t>
      </w:r>
      <w:r w:rsidRPr="00DA5217">
        <w:rPr>
          <w:b w:val="0"/>
          <w:bCs w:val="0"/>
          <w:sz w:val="22"/>
          <w:szCs w:val="22"/>
          <w:lang w:val="fr-CA"/>
        </w:rPr>
        <w:t>2021</w:t>
      </w:r>
      <w:r w:rsidRPr="00DA5217">
        <w:rPr>
          <w:b w:val="0"/>
          <w:bCs w:val="0"/>
          <w:sz w:val="22"/>
          <w:szCs w:val="22"/>
          <w:lang w:val="fr-CA"/>
        </w:rPr>
        <w:tab/>
        <w:t>5</w:t>
      </w:r>
    </w:p>
    <w:p w14:paraId="6B81C72D" w14:textId="38E91B99" w:rsidR="00806811" w:rsidRPr="00DA5217" w:rsidRDefault="004108E7" w:rsidP="009C1F4F">
      <w:pPr>
        <w:pStyle w:val="TM1"/>
        <w:tabs>
          <w:tab w:val="clear" w:pos="351"/>
          <w:tab w:val="left" w:pos="2160"/>
        </w:tabs>
        <w:ind w:left="2160" w:right="1440" w:hanging="2160"/>
        <w:jc w:val="left"/>
        <w:rPr>
          <w:b w:val="0"/>
          <w:sz w:val="22"/>
          <w:szCs w:val="22"/>
          <w:lang w:val="fr-CA"/>
        </w:rPr>
      </w:pPr>
      <w:r w:rsidRPr="00DA5217">
        <w:rPr>
          <w:b w:val="0"/>
          <w:sz w:val="22"/>
          <w:szCs w:val="22"/>
          <w:lang w:val="fr-CA"/>
        </w:rPr>
        <w:t>Tableau</w:t>
      </w:r>
      <w:r w:rsidR="00233741">
        <w:rPr>
          <w:b w:val="0"/>
          <w:sz w:val="22"/>
          <w:szCs w:val="22"/>
          <w:lang w:val="fr-CA"/>
        </w:rPr>
        <w:t> </w:t>
      </w:r>
      <w:r w:rsidR="007450EA" w:rsidRPr="00DA5217">
        <w:rPr>
          <w:b w:val="0"/>
          <w:sz w:val="22"/>
          <w:szCs w:val="22"/>
          <w:lang w:val="fr-CA"/>
        </w:rPr>
        <w:t>3</w:t>
      </w:r>
      <w:r w:rsidRPr="00DA5217">
        <w:rPr>
          <w:b w:val="0"/>
          <w:sz w:val="22"/>
          <w:szCs w:val="22"/>
          <w:lang w:val="fr-CA"/>
        </w:rPr>
        <w:t>.1</w:t>
      </w:r>
      <w:r w:rsidR="007450EA" w:rsidRPr="00DA5217">
        <w:rPr>
          <w:b w:val="0"/>
          <w:sz w:val="22"/>
          <w:szCs w:val="22"/>
          <w:lang w:val="fr-CA"/>
        </w:rPr>
        <w:tab/>
        <w:t>Donnée</w:t>
      </w:r>
      <w:r w:rsidR="009C2CF3" w:rsidRPr="00DA5217">
        <w:rPr>
          <w:b w:val="0"/>
          <w:sz w:val="22"/>
          <w:szCs w:val="22"/>
          <w:lang w:val="fr-CA"/>
        </w:rPr>
        <w:t>s de progression des opérations</w:t>
      </w:r>
      <w:r w:rsidR="00372AA2">
        <w:rPr>
          <w:b w:val="0"/>
          <w:sz w:val="22"/>
          <w:szCs w:val="22"/>
          <w:lang w:val="fr-CA"/>
        </w:rPr>
        <w:t xml:space="preserve"> </w:t>
      </w:r>
      <w:r w:rsidR="007450EA" w:rsidRPr="00DA5217">
        <w:rPr>
          <w:b w:val="0"/>
          <w:sz w:val="22"/>
          <w:szCs w:val="22"/>
          <w:lang w:val="fr-CA"/>
        </w:rPr>
        <w:t>d’enfouissement</w:t>
      </w:r>
      <w:r w:rsidR="00806811" w:rsidRPr="00DA5217">
        <w:rPr>
          <w:b w:val="0"/>
          <w:sz w:val="22"/>
          <w:szCs w:val="22"/>
          <w:lang w:val="fr-CA"/>
        </w:rPr>
        <w:tab/>
      </w:r>
      <w:r w:rsidR="0039379D" w:rsidRPr="00DA5217">
        <w:rPr>
          <w:b w:val="0"/>
          <w:sz w:val="22"/>
          <w:szCs w:val="22"/>
          <w:lang w:val="fr-CA"/>
        </w:rPr>
        <w:t>6</w:t>
      </w:r>
    </w:p>
    <w:p w14:paraId="6CC2EAAD" w14:textId="41E1F04E" w:rsidR="00806811" w:rsidRPr="00DA5217" w:rsidRDefault="004108E7" w:rsidP="009C1F4F">
      <w:pPr>
        <w:pStyle w:val="TM1"/>
        <w:tabs>
          <w:tab w:val="clear" w:pos="351"/>
          <w:tab w:val="left" w:pos="2160"/>
        </w:tabs>
        <w:ind w:left="2160" w:right="1440" w:hanging="2160"/>
        <w:jc w:val="left"/>
        <w:rPr>
          <w:b w:val="0"/>
          <w:sz w:val="22"/>
          <w:szCs w:val="22"/>
          <w:lang w:val="fr-CA"/>
        </w:rPr>
      </w:pPr>
      <w:r w:rsidRPr="00DA5217">
        <w:rPr>
          <w:b w:val="0"/>
          <w:sz w:val="22"/>
          <w:szCs w:val="22"/>
          <w:lang w:val="fr-CA"/>
        </w:rPr>
        <w:t>Tableau</w:t>
      </w:r>
      <w:r w:rsidR="00233741">
        <w:rPr>
          <w:b w:val="0"/>
          <w:sz w:val="22"/>
          <w:szCs w:val="22"/>
          <w:lang w:val="fr-CA"/>
        </w:rPr>
        <w:t> </w:t>
      </w:r>
      <w:r w:rsidR="007450EA" w:rsidRPr="00DA5217">
        <w:rPr>
          <w:b w:val="0"/>
          <w:sz w:val="22"/>
          <w:szCs w:val="22"/>
          <w:lang w:val="fr-CA"/>
        </w:rPr>
        <w:t>3</w:t>
      </w:r>
      <w:r w:rsidRPr="00DA5217">
        <w:rPr>
          <w:b w:val="0"/>
          <w:sz w:val="22"/>
          <w:szCs w:val="22"/>
          <w:lang w:val="fr-CA"/>
        </w:rPr>
        <w:t>.2</w:t>
      </w:r>
      <w:r w:rsidR="007450EA" w:rsidRPr="00DA5217">
        <w:rPr>
          <w:b w:val="0"/>
          <w:sz w:val="22"/>
          <w:szCs w:val="22"/>
          <w:lang w:val="fr-CA"/>
        </w:rPr>
        <w:tab/>
        <w:t xml:space="preserve">Taux d’utilisation du </w:t>
      </w:r>
      <w:r w:rsidR="0065709F">
        <w:rPr>
          <w:b w:val="0"/>
          <w:sz w:val="22"/>
          <w:szCs w:val="22"/>
          <w:lang w:val="fr-CA"/>
        </w:rPr>
        <w:t>LET</w:t>
      </w:r>
      <w:r w:rsidR="00806811" w:rsidRPr="00DA5217">
        <w:rPr>
          <w:b w:val="0"/>
          <w:sz w:val="22"/>
          <w:szCs w:val="22"/>
          <w:lang w:val="fr-CA"/>
        </w:rPr>
        <w:tab/>
      </w:r>
      <w:r w:rsidR="0039379D" w:rsidRPr="00DA5217">
        <w:rPr>
          <w:b w:val="0"/>
          <w:sz w:val="22"/>
          <w:szCs w:val="22"/>
          <w:lang w:val="fr-CA"/>
        </w:rPr>
        <w:t>7</w:t>
      </w:r>
    </w:p>
    <w:p w14:paraId="0CB1ED41" w14:textId="27A6B7F1" w:rsidR="004108E7" w:rsidRPr="00DA5217" w:rsidRDefault="004108E7" w:rsidP="009C1F4F">
      <w:pPr>
        <w:pStyle w:val="TM1"/>
        <w:tabs>
          <w:tab w:val="clear" w:pos="351"/>
          <w:tab w:val="left" w:pos="2160"/>
        </w:tabs>
        <w:ind w:left="2160" w:right="1440" w:hanging="2160"/>
        <w:jc w:val="left"/>
        <w:rPr>
          <w:b w:val="0"/>
          <w:sz w:val="22"/>
          <w:szCs w:val="22"/>
          <w:lang w:val="fr-CA"/>
        </w:rPr>
      </w:pPr>
      <w:r w:rsidRPr="00DA5217">
        <w:rPr>
          <w:b w:val="0"/>
          <w:sz w:val="22"/>
          <w:szCs w:val="22"/>
          <w:lang w:val="fr-CA"/>
        </w:rPr>
        <w:t>Tableau</w:t>
      </w:r>
      <w:r w:rsidR="00233741">
        <w:rPr>
          <w:b w:val="0"/>
          <w:sz w:val="22"/>
          <w:szCs w:val="22"/>
          <w:lang w:val="fr-CA"/>
        </w:rPr>
        <w:t> </w:t>
      </w:r>
      <w:r w:rsidR="007450EA" w:rsidRPr="00DA5217">
        <w:rPr>
          <w:b w:val="0"/>
          <w:sz w:val="22"/>
          <w:szCs w:val="22"/>
          <w:lang w:val="fr-CA"/>
        </w:rPr>
        <w:t>4</w:t>
      </w:r>
      <w:r w:rsidRPr="00DA5217">
        <w:rPr>
          <w:b w:val="0"/>
          <w:sz w:val="22"/>
          <w:szCs w:val="22"/>
          <w:lang w:val="fr-CA"/>
        </w:rPr>
        <w:t>.1</w:t>
      </w:r>
      <w:r w:rsidR="007450EA" w:rsidRPr="00DA5217">
        <w:rPr>
          <w:b w:val="0"/>
          <w:sz w:val="22"/>
          <w:szCs w:val="22"/>
          <w:lang w:val="fr-CA"/>
        </w:rPr>
        <w:tab/>
        <w:t>Synthèse du suivi environnemental</w:t>
      </w:r>
      <w:r w:rsidR="00DF25D2">
        <w:rPr>
          <w:b w:val="0"/>
          <w:sz w:val="22"/>
          <w:szCs w:val="22"/>
          <w:lang w:val="fr-CA"/>
        </w:rPr>
        <w:t> </w:t>
      </w:r>
      <w:r w:rsidR="00047498" w:rsidRPr="00DA5217">
        <w:rPr>
          <w:b w:val="0"/>
          <w:sz w:val="22"/>
          <w:szCs w:val="22"/>
          <w:lang w:val="fr-CA"/>
        </w:rPr>
        <w:t>2020</w:t>
      </w:r>
      <w:r w:rsidRPr="00DA5217">
        <w:rPr>
          <w:b w:val="0"/>
          <w:sz w:val="22"/>
          <w:szCs w:val="22"/>
          <w:lang w:val="fr-CA"/>
        </w:rPr>
        <w:tab/>
      </w:r>
      <w:r w:rsidR="0039379D" w:rsidRPr="00DA5217">
        <w:rPr>
          <w:b w:val="0"/>
          <w:sz w:val="22"/>
          <w:szCs w:val="22"/>
          <w:lang w:val="fr-CA"/>
        </w:rPr>
        <w:t>9</w:t>
      </w:r>
    </w:p>
    <w:p w14:paraId="20E79A93" w14:textId="08B9DBDC" w:rsidR="004108E7" w:rsidRPr="00DA5217" w:rsidRDefault="004108E7" w:rsidP="009C1F4F">
      <w:pPr>
        <w:pStyle w:val="TM1"/>
        <w:tabs>
          <w:tab w:val="clear" w:pos="351"/>
          <w:tab w:val="left" w:pos="2160"/>
        </w:tabs>
        <w:ind w:left="2160" w:right="1440" w:hanging="2160"/>
        <w:jc w:val="left"/>
        <w:rPr>
          <w:b w:val="0"/>
          <w:sz w:val="22"/>
          <w:szCs w:val="22"/>
          <w:lang w:val="fr-CA"/>
        </w:rPr>
      </w:pPr>
      <w:r w:rsidRPr="00DA5217">
        <w:rPr>
          <w:b w:val="0"/>
          <w:sz w:val="22"/>
          <w:szCs w:val="22"/>
          <w:lang w:val="fr-CA"/>
        </w:rPr>
        <w:t>Tableau</w:t>
      </w:r>
      <w:r w:rsidR="00233741">
        <w:rPr>
          <w:b w:val="0"/>
          <w:sz w:val="22"/>
          <w:szCs w:val="22"/>
          <w:lang w:val="fr-CA"/>
        </w:rPr>
        <w:t> </w:t>
      </w:r>
      <w:r w:rsidR="007450EA" w:rsidRPr="00DA5217">
        <w:rPr>
          <w:b w:val="0"/>
          <w:sz w:val="22"/>
          <w:szCs w:val="22"/>
          <w:lang w:val="fr-CA"/>
        </w:rPr>
        <w:t>4</w:t>
      </w:r>
      <w:r w:rsidRPr="00DA5217">
        <w:rPr>
          <w:b w:val="0"/>
          <w:sz w:val="22"/>
          <w:szCs w:val="22"/>
          <w:lang w:val="fr-CA"/>
        </w:rPr>
        <w:t>.2.</w:t>
      </w:r>
      <w:r w:rsidR="007450EA" w:rsidRPr="00DA5217">
        <w:rPr>
          <w:b w:val="0"/>
          <w:sz w:val="22"/>
          <w:szCs w:val="22"/>
          <w:lang w:val="fr-CA"/>
        </w:rPr>
        <w:t>3</w:t>
      </w:r>
      <w:r w:rsidRPr="00DA5217">
        <w:rPr>
          <w:b w:val="0"/>
          <w:sz w:val="22"/>
          <w:szCs w:val="22"/>
          <w:lang w:val="fr-CA"/>
        </w:rPr>
        <w:t>.1</w:t>
      </w:r>
      <w:r w:rsidR="00093915" w:rsidRPr="00DA5217">
        <w:rPr>
          <w:b w:val="0"/>
          <w:sz w:val="22"/>
          <w:szCs w:val="22"/>
          <w:lang w:val="fr-CA"/>
        </w:rPr>
        <w:tab/>
      </w:r>
      <w:r w:rsidR="007450EA" w:rsidRPr="00DA5217">
        <w:rPr>
          <w:b w:val="0"/>
          <w:sz w:val="22"/>
          <w:szCs w:val="22"/>
          <w:lang w:val="fr-CA"/>
        </w:rPr>
        <w:t xml:space="preserve">Volumes de </w:t>
      </w:r>
      <w:r w:rsidR="00093915" w:rsidRPr="00DA5217">
        <w:rPr>
          <w:b w:val="0"/>
          <w:sz w:val="22"/>
          <w:szCs w:val="22"/>
          <w:lang w:val="fr-CA"/>
        </w:rPr>
        <w:t>lixiviats captés, rejetés après</w:t>
      </w:r>
      <w:r w:rsidR="00DF25D2">
        <w:rPr>
          <w:b w:val="0"/>
          <w:sz w:val="22"/>
          <w:szCs w:val="22"/>
          <w:lang w:val="fr-CA"/>
        </w:rPr>
        <w:t xml:space="preserve"> </w:t>
      </w:r>
      <w:r w:rsidR="007450EA" w:rsidRPr="00DA5217">
        <w:rPr>
          <w:b w:val="0"/>
          <w:sz w:val="22"/>
          <w:szCs w:val="22"/>
          <w:lang w:val="fr-CA"/>
        </w:rPr>
        <w:t>traitement et accumulés</w:t>
      </w:r>
      <w:r w:rsidRPr="00DA5217">
        <w:rPr>
          <w:b w:val="0"/>
          <w:sz w:val="22"/>
          <w:szCs w:val="22"/>
          <w:lang w:val="fr-CA"/>
        </w:rPr>
        <w:tab/>
      </w:r>
      <w:r w:rsidR="0039379D" w:rsidRPr="00DA5217">
        <w:rPr>
          <w:b w:val="0"/>
          <w:sz w:val="22"/>
          <w:szCs w:val="22"/>
          <w:lang w:val="fr-CA"/>
        </w:rPr>
        <w:t>13</w:t>
      </w:r>
    </w:p>
    <w:p w14:paraId="7021C993" w14:textId="482F93FF" w:rsidR="00A009C1" w:rsidRPr="00DA5217" w:rsidRDefault="00A009C1" w:rsidP="009C1F4F">
      <w:pPr>
        <w:pStyle w:val="TM1"/>
        <w:tabs>
          <w:tab w:val="clear" w:pos="351"/>
          <w:tab w:val="left" w:pos="2160"/>
        </w:tabs>
        <w:ind w:left="2160" w:right="1440" w:hanging="2160"/>
        <w:jc w:val="left"/>
        <w:rPr>
          <w:b w:val="0"/>
          <w:sz w:val="22"/>
          <w:szCs w:val="22"/>
          <w:lang w:val="fr-CA"/>
        </w:rPr>
      </w:pPr>
      <w:r w:rsidRPr="00DA5217">
        <w:rPr>
          <w:b w:val="0"/>
          <w:sz w:val="22"/>
          <w:szCs w:val="22"/>
          <w:lang w:val="fr-CA"/>
        </w:rPr>
        <w:t>Tableau</w:t>
      </w:r>
      <w:r w:rsidR="00233741">
        <w:rPr>
          <w:b w:val="0"/>
          <w:sz w:val="22"/>
          <w:szCs w:val="22"/>
          <w:lang w:val="fr-CA"/>
        </w:rPr>
        <w:t> </w:t>
      </w:r>
      <w:r w:rsidRPr="00DA5217">
        <w:rPr>
          <w:b w:val="0"/>
          <w:sz w:val="22"/>
          <w:szCs w:val="22"/>
          <w:lang w:val="fr-CA"/>
        </w:rPr>
        <w:t>4.4.1.2.1</w:t>
      </w:r>
      <w:r w:rsidRPr="00DA5217">
        <w:rPr>
          <w:b w:val="0"/>
          <w:sz w:val="22"/>
          <w:szCs w:val="22"/>
          <w:lang w:val="fr-CA"/>
        </w:rPr>
        <w:tab/>
        <w:t>Limites de détection de l’analyseur de gaz</w:t>
      </w:r>
      <w:r w:rsidR="00DF25D2">
        <w:rPr>
          <w:b w:val="0"/>
          <w:sz w:val="22"/>
          <w:szCs w:val="22"/>
          <w:lang w:val="fr-CA"/>
        </w:rPr>
        <w:t xml:space="preserve"> </w:t>
      </w:r>
      <w:r w:rsidRPr="00DA5217">
        <w:rPr>
          <w:b w:val="0"/>
          <w:sz w:val="22"/>
          <w:szCs w:val="22"/>
          <w:lang w:val="fr-CA"/>
        </w:rPr>
        <w:t>Mesurair</w:t>
      </w:r>
      <w:r w:rsidR="00DF25D2">
        <w:rPr>
          <w:b w:val="0"/>
          <w:sz w:val="22"/>
          <w:szCs w:val="22"/>
          <w:lang w:val="fr-CA"/>
        </w:rPr>
        <w:t> </w:t>
      </w:r>
      <w:r w:rsidRPr="00DA5217">
        <w:rPr>
          <w:b w:val="0"/>
          <w:sz w:val="22"/>
          <w:szCs w:val="22"/>
          <w:lang w:val="fr-CA"/>
        </w:rPr>
        <w:t>DMR</w:t>
      </w:r>
      <w:r w:rsidR="00DF25D2">
        <w:rPr>
          <w:b w:val="0"/>
          <w:sz w:val="22"/>
          <w:szCs w:val="22"/>
          <w:lang w:val="fr-CA"/>
        </w:rPr>
        <w:noBreakHyphen/>
      </w:r>
      <w:r w:rsidRPr="00DA5217">
        <w:rPr>
          <w:b w:val="0"/>
          <w:sz w:val="22"/>
          <w:szCs w:val="22"/>
          <w:lang w:val="fr-CA"/>
        </w:rPr>
        <w:t>2013</w:t>
      </w:r>
      <w:r w:rsidRPr="00DA5217">
        <w:rPr>
          <w:b w:val="0"/>
          <w:sz w:val="22"/>
          <w:szCs w:val="22"/>
          <w:lang w:val="fr-CA"/>
        </w:rPr>
        <w:tab/>
      </w:r>
      <w:r w:rsidR="0039379D" w:rsidRPr="00DA5217">
        <w:rPr>
          <w:b w:val="0"/>
          <w:sz w:val="22"/>
          <w:szCs w:val="22"/>
          <w:lang w:val="fr-CA"/>
        </w:rPr>
        <w:t>18</w:t>
      </w:r>
    </w:p>
    <w:p w14:paraId="5B3EF3E1" w14:textId="5D3BA90C" w:rsidR="004108E7" w:rsidRPr="00DA5217" w:rsidRDefault="004108E7" w:rsidP="009C1F4F">
      <w:pPr>
        <w:pStyle w:val="TM1"/>
        <w:tabs>
          <w:tab w:val="clear" w:pos="351"/>
          <w:tab w:val="left" w:pos="2160"/>
        </w:tabs>
        <w:ind w:left="2160" w:right="1440" w:hanging="2160"/>
        <w:jc w:val="left"/>
        <w:rPr>
          <w:b w:val="0"/>
          <w:sz w:val="22"/>
          <w:szCs w:val="22"/>
          <w:lang w:val="fr-CA"/>
        </w:rPr>
      </w:pPr>
      <w:r w:rsidRPr="00DA5217">
        <w:rPr>
          <w:b w:val="0"/>
          <w:sz w:val="22"/>
          <w:szCs w:val="22"/>
          <w:lang w:val="fr-CA"/>
        </w:rPr>
        <w:t>Tableau</w:t>
      </w:r>
      <w:r w:rsidR="00233741">
        <w:rPr>
          <w:b w:val="0"/>
          <w:sz w:val="22"/>
          <w:szCs w:val="22"/>
          <w:lang w:val="fr-CA"/>
        </w:rPr>
        <w:t> </w:t>
      </w:r>
      <w:r w:rsidR="00093915" w:rsidRPr="00DA5217">
        <w:rPr>
          <w:b w:val="0"/>
          <w:sz w:val="22"/>
          <w:szCs w:val="22"/>
          <w:lang w:val="fr-CA"/>
        </w:rPr>
        <w:t>4</w:t>
      </w:r>
      <w:r w:rsidRPr="00DA5217">
        <w:rPr>
          <w:b w:val="0"/>
          <w:sz w:val="22"/>
          <w:szCs w:val="22"/>
          <w:lang w:val="fr-CA"/>
        </w:rPr>
        <w:t>.4.1.3.1</w:t>
      </w:r>
      <w:r w:rsidR="00093915" w:rsidRPr="00DA5217">
        <w:rPr>
          <w:b w:val="0"/>
          <w:sz w:val="22"/>
          <w:szCs w:val="22"/>
          <w:lang w:val="fr-CA"/>
        </w:rPr>
        <w:tab/>
        <w:t>Résultats de la mesure du méthane dans le sol</w:t>
      </w:r>
      <w:r w:rsidRPr="00DA5217">
        <w:rPr>
          <w:b w:val="0"/>
          <w:sz w:val="22"/>
          <w:szCs w:val="22"/>
          <w:lang w:val="fr-CA"/>
        </w:rPr>
        <w:tab/>
      </w:r>
      <w:r w:rsidR="0039379D" w:rsidRPr="00DA5217">
        <w:rPr>
          <w:b w:val="0"/>
          <w:sz w:val="22"/>
          <w:szCs w:val="22"/>
          <w:lang w:val="fr-CA"/>
        </w:rPr>
        <w:t>19</w:t>
      </w:r>
    </w:p>
    <w:p w14:paraId="191ED2BC" w14:textId="4690CA1D" w:rsidR="004108E7" w:rsidRPr="00DA5217" w:rsidRDefault="004108E7" w:rsidP="009C1F4F">
      <w:pPr>
        <w:pStyle w:val="TM1"/>
        <w:tabs>
          <w:tab w:val="clear" w:pos="351"/>
          <w:tab w:val="left" w:pos="2160"/>
        </w:tabs>
        <w:ind w:left="2160" w:right="1440" w:hanging="2160"/>
        <w:jc w:val="left"/>
        <w:rPr>
          <w:b w:val="0"/>
          <w:sz w:val="22"/>
          <w:szCs w:val="22"/>
          <w:lang w:val="fr-CA"/>
        </w:rPr>
      </w:pPr>
      <w:r w:rsidRPr="00DA5217">
        <w:rPr>
          <w:b w:val="0"/>
          <w:sz w:val="22"/>
          <w:szCs w:val="22"/>
          <w:lang w:val="fr-CA"/>
        </w:rPr>
        <w:t>Tableau</w:t>
      </w:r>
      <w:r w:rsidR="00233741">
        <w:rPr>
          <w:b w:val="0"/>
          <w:sz w:val="22"/>
          <w:szCs w:val="22"/>
          <w:lang w:val="fr-CA"/>
        </w:rPr>
        <w:t> </w:t>
      </w:r>
      <w:r w:rsidR="00093915" w:rsidRPr="00DA5217">
        <w:rPr>
          <w:b w:val="0"/>
          <w:sz w:val="22"/>
          <w:szCs w:val="22"/>
          <w:lang w:val="fr-CA"/>
        </w:rPr>
        <w:t>4</w:t>
      </w:r>
      <w:r w:rsidRPr="00DA5217">
        <w:rPr>
          <w:b w:val="0"/>
          <w:sz w:val="22"/>
          <w:szCs w:val="22"/>
          <w:lang w:val="fr-CA"/>
        </w:rPr>
        <w:t>.4.2.3.1</w:t>
      </w:r>
      <w:r w:rsidR="00093915" w:rsidRPr="00DA5217">
        <w:rPr>
          <w:b w:val="0"/>
          <w:sz w:val="22"/>
          <w:szCs w:val="22"/>
          <w:lang w:val="fr-CA"/>
        </w:rPr>
        <w:tab/>
        <w:t>Résultats de la mesure de l’accumulation du</w:t>
      </w:r>
      <w:r w:rsidR="00DF25D2">
        <w:rPr>
          <w:b w:val="0"/>
          <w:sz w:val="22"/>
          <w:szCs w:val="22"/>
          <w:lang w:val="fr-CA"/>
        </w:rPr>
        <w:t xml:space="preserve"> </w:t>
      </w:r>
      <w:r w:rsidR="00093915" w:rsidRPr="00DA5217">
        <w:rPr>
          <w:b w:val="0"/>
          <w:sz w:val="22"/>
          <w:szCs w:val="22"/>
          <w:lang w:val="fr-CA"/>
        </w:rPr>
        <w:t>méthane dans les bâtiments</w:t>
      </w:r>
      <w:r w:rsidRPr="00DA5217">
        <w:rPr>
          <w:b w:val="0"/>
          <w:sz w:val="22"/>
          <w:szCs w:val="22"/>
          <w:lang w:val="fr-CA"/>
        </w:rPr>
        <w:tab/>
      </w:r>
      <w:r w:rsidR="0039379D" w:rsidRPr="00DA5217">
        <w:rPr>
          <w:b w:val="0"/>
          <w:sz w:val="22"/>
          <w:szCs w:val="22"/>
          <w:lang w:val="fr-CA"/>
        </w:rPr>
        <w:t>21</w:t>
      </w:r>
    </w:p>
    <w:p w14:paraId="4E874186" w14:textId="57F8BA67" w:rsidR="004108E7" w:rsidRPr="00DA5217" w:rsidRDefault="004108E7" w:rsidP="009C1F4F">
      <w:pPr>
        <w:pStyle w:val="TM1"/>
        <w:tabs>
          <w:tab w:val="clear" w:pos="351"/>
          <w:tab w:val="left" w:pos="2160"/>
        </w:tabs>
        <w:ind w:left="2160" w:right="1440" w:hanging="2160"/>
        <w:jc w:val="left"/>
        <w:rPr>
          <w:b w:val="0"/>
          <w:sz w:val="22"/>
          <w:szCs w:val="22"/>
          <w:lang w:val="fr-CA"/>
        </w:rPr>
      </w:pPr>
      <w:r w:rsidRPr="00DA5217">
        <w:rPr>
          <w:b w:val="0"/>
          <w:sz w:val="22"/>
          <w:szCs w:val="22"/>
          <w:lang w:val="fr-CA"/>
        </w:rPr>
        <w:t>Tableau</w:t>
      </w:r>
      <w:r w:rsidR="00233741">
        <w:rPr>
          <w:b w:val="0"/>
          <w:sz w:val="22"/>
          <w:szCs w:val="22"/>
          <w:lang w:val="fr-CA"/>
        </w:rPr>
        <w:t> </w:t>
      </w:r>
      <w:r w:rsidR="00093915" w:rsidRPr="00DA5217">
        <w:rPr>
          <w:b w:val="0"/>
          <w:sz w:val="22"/>
          <w:szCs w:val="22"/>
          <w:lang w:val="fr-CA"/>
        </w:rPr>
        <w:t>4</w:t>
      </w:r>
      <w:r w:rsidRPr="00DA5217">
        <w:rPr>
          <w:b w:val="0"/>
          <w:sz w:val="22"/>
          <w:szCs w:val="22"/>
          <w:lang w:val="fr-CA"/>
        </w:rPr>
        <w:t>.4.3.3.1</w:t>
      </w:r>
      <w:r w:rsidR="00093915" w:rsidRPr="00DA5217">
        <w:rPr>
          <w:b w:val="0"/>
          <w:sz w:val="22"/>
          <w:szCs w:val="22"/>
          <w:lang w:val="fr-CA"/>
        </w:rPr>
        <w:tab/>
        <w:t>Sommaire des résultats des mesures de la</w:t>
      </w:r>
      <w:r w:rsidR="00DF25D2">
        <w:rPr>
          <w:b w:val="0"/>
          <w:sz w:val="22"/>
          <w:szCs w:val="22"/>
          <w:lang w:val="fr-CA"/>
        </w:rPr>
        <w:t xml:space="preserve"> </w:t>
      </w:r>
      <w:r w:rsidR="00093915" w:rsidRPr="00DA5217">
        <w:rPr>
          <w:b w:val="0"/>
          <w:sz w:val="22"/>
          <w:szCs w:val="22"/>
          <w:lang w:val="fr-CA"/>
        </w:rPr>
        <w:t>concentration d’oxygène et de la température</w:t>
      </w:r>
      <w:r w:rsidR="00DF25D2">
        <w:rPr>
          <w:b w:val="0"/>
          <w:sz w:val="22"/>
          <w:szCs w:val="22"/>
          <w:lang w:val="fr-CA"/>
        </w:rPr>
        <w:t xml:space="preserve"> </w:t>
      </w:r>
      <w:r w:rsidR="00093915" w:rsidRPr="00DA5217">
        <w:rPr>
          <w:b w:val="0"/>
          <w:sz w:val="22"/>
          <w:szCs w:val="22"/>
          <w:lang w:val="fr-CA"/>
        </w:rPr>
        <w:t xml:space="preserve">dans les puits et les drains de captage </w:t>
      </w:r>
      <w:r w:rsidR="00701435" w:rsidRPr="00DA5217">
        <w:rPr>
          <w:b w:val="0"/>
          <w:sz w:val="22"/>
          <w:szCs w:val="22"/>
          <w:lang w:val="fr-CA"/>
        </w:rPr>
        <w:t xml:space="preserve">des </w:t>
      </w:r>
      <w:r w:rsidR="00093915" w:rsidRPr="00DA5217">
        <w:rPr>
          <w:b w:val="0"/>
          <w:sz w:val="22"/>
          <w:szCs w:val="22"/>
          <w:lang w:val="fr-CA"/>
        </w:rPr>
        <w:t>biogaz</w:t>
      </w:r>
      <w:r w:rsidRPr="00DA5217">
        <w:rPr>
          <w:b w:val="0"/>
          <w:sz w:val="22"/>
          <w:szCs w:val="22"/>
          <w:lang w:val="fr-CA"/>
        </w:rPr>
        <w:tab/>
      </w:r>
      <w:r w:rsidR="0039379D" w:rsidRPr="00DA5217">
        <w:rPr>
          <w:b w:val="0"/>
          <w:sz w:val="22"/>
          <w:szCs w:val="22"/>
          <w:lang w:val="fr-CA"/>
        </w:rPr>
        <w:t>22</w:t>
      </w:r>
    </w:p>
    <w:p w14:paraId="35E9999B" w14:textId="6178C9C8" w:rsidR="004108E7" w:rsidRPr="00DA5217" w:rsidRDefault="004108E7" w:rsidP="009C1F4F">
      <w:pPr>
        <w:pStyle w:val="TM1"/>
        <w:tabs>
          <w:tab w:val="clear" w:pos="351"/>
          <w:tab w:val="left" w:pos="2160"/>
        </w:tabs>
        <w:ind w:left="2160" w:right="1440" w:hanging="2160"/>
        <w:jc w:val="left"/>
        <w:rPr>
          <w:b w:val="0"/>
          <w:sz w:val="22"/>
          <w:szCs w:val="22"/>
          <w:lang w:val="fr-CA"/>
        </w:rPr>
      </w:pPr>
      <w:r w:rsidRPr="00DA5217">
        <w:rPr>
          <w:b w:val="0"/>
          <w:sz w:val="22"/>
          <w:szCs w:val="22"/>
          <w:lang w:val="fr-CA"/>
        </w:rPr>
        <w:t>Tableau</w:t>
      </w:r>
      <w:r w:rsidR="00233741">
        <w:rPr>
          <w:b w:val="0"/>
          <w:sz w:val="22"/>
          <w:szCs w:val="22"/>
          <w:lang w:val="fr-CA"/>
        </w:rPr>
        <w:t> </w:t>
      </w:r>
      <w:r w:rsidR="00093915" w:rsidRPr="00DA5217">
        <w:rPr>
          <w:b w:val="0"/>
          <w:sz w:val="22"/>
          <w:szCs w:val="22"/>
          <w:lang w:val="fr-CA"/>
        </w:rPr>
        <w:t>4</w:t>
      </w:r>
      <w:r w:rsidRPr="00DA5217">
        <w:rPr>
          <w:b w:val="0"/>
          <w:sz w:val="22"/>
          <w:szCs w:val="22"/>
          <w:lang w:val="fr-CA"/>
        </w:rPr>
        <w:t>.4.4.3.1</w:t>
      </w:r>
      <w:r w:rsidR="00093915" w:rsidRPr="00DA5217">
        <w:rPr>
          <w:b w:val="0"/>
          <w:sz w:val="22"/>
          <w:szCs w:val="22"/>
          <w:lang w:val="fr-CA"/>
        </w:rPr>
        <w:tab/>
        <w:t>Sommaire des résultats des mesures de la</w:t>
      </w:r>
      <w:r w:rsidR="00DF25D2">
        <w:rPr>
          <w:b w:val="0"/>
          <w:sz w:val="22"/>
          <w:szCs w:val="22"/>
          <w:lang w:val="fr-CA"/>
        </w:rPr>
        <w:t xml:space="preserve"> </w:t>
      </w:r>
      <w:r w:rsidR="00093915" w:rsidRPr="00DA5217">
        <w:rPr>
          <w:b w:val="0"/>
          <w:sz w:val="22"/>
          <w:szCs w:val="22"/>
          <w:lang w:val="fr-CA"/>
        </w:rPr>
        <w:t xml:space="preserve">concentration de méthane à la surface du </w:t>
      </w:r>
      <w:r w:rsidR="004735DC">
        <w:rPr>
          <w:b w:val="0"/>
          <w:sz w:val="22"/>
          <w:szCs w:val="22"/>
          <w:lang w:val="fr-CA"/>
        </w:rPr>
        <w:t>LET</w:t>
      </w:r>
      <w:r w:rsidR="0039379D" w:rsidRPr="00DA5217">
        <w:rPr>
          <w:b w:val="0"/>
          <w:sz w:val="22"/>
          <w:szCs w:val="22"/>
          <w:lang w:val="fr-CA"/>
        </w:rPr>
        <w:t xml:space="preserve"> </w:t>
      </w:r>
      <w:r w:rsidR="00DF25D2">
        <w:rPr>
          <w:b w:val="0"/>
          <w:sz w:val="22"/>
          <w:szCs w:val="22"/>
          <w:lang w:val="fr-CA"/>
        </w:rPr>
        <w:t>–</w:t>
      </w:r>
      <w:r w:rsidR="0039379D" w:rsidRPr="00DA5217">
        <w:rPr>
          <w:b w:val="0"/>
          <w:sz w:val="22"/>
          <w:szCs w:val="22"/>
          <w:lang w:val="fr-CA"/>
        </w:rPr>
        <w:t xml:space="preserve"> 2020</w:t>
      </w:r>
      <w:r w:rsidRPr="00DA5217">
        <w:rPr>
          <w:b w:val="0"/>
          <w:sz w:val="22"/>
          <w:szCs w:val="22"/>
          <w:lang w:val="fr-CA"/>
        </w:rPr>
        <w:tab/>
      </w:r>
      <w:r w:rsidR="0039379D" w:rsidRPr="00DA5217">
        <w:rPr>
          <w:b w:val="0"/>
          <w:sz w:val="22"/>
          <w:szCs w:val="22"/>
          <w:lang w:val="fr-CA"/>
        </w:rPr>
        <w:t>23</w:t>
      </w:r>
    </w:p>
    <w:p w14:paraId="5DB6A6AC" w14:textId="049DA3F6" w:rsidR="004108E7" w:rsidRPr="00DA5217" w:rsidRDefault="004108E7" w:rsidP="009C1F4F">
      <w:pPr>
        <w:pStyle w:val="TM1"/>
        <w:tabs>
          <w:tab w:val="clear" w:pos="351"/>
          <w:tab w:val="left" w:pos="2160"/>
        </w:tabs>
        <w:ind w:left="2160" w:right="1440" w:hanging="2160"/>
        <w:jc w:val="left"/>
        <w:rPr>
          <w:b w:val="0"/>
          <w:sz w:val="22"/>
          <w:szCs w:val="22"/>
          <w:lang w:val="fr-CA"/>
        </w:rPr>
      </w:pPr>
      <w:r w:rsidRPr="00DA5217">
        <w:rPr>
          <w:b w:val="0"/>
          <w:sz w:val="22"/>
          <w:szCs w:val="22"/>
          <w:lang w:val="fr-CA"/>
        </w:rPr>
        <w:t>Tableau</w:t>
      </w:r>
      <w:r w:rsidR="00233741">
        <w:rPr>
          <w:b w:val="0"/>
          <w:sz w:val="22"/>
          <w:szCs w:val="22"/>
          <w:lang w:val="fr-CA"/>
        </w:rPr>
        <w:t> </w:t>
      </w:r>
      <w:r w:rsidR="00093915" w:rsidRPr="00DA5217">
        <w:rPr>
          <w:b w:val="0"/>
          <w:sz w:val="22"/>
          <w:szCs w:val="22"/>
          <w:lang w:val="fr-CA"/>
        </w:rPr>
        <w:t>4</w:t>
      </w:r>
      <w:r w:rsidRPr="00DA5217">
        <w:rPr>
          <w:b w:val="0"/>
          <w:sz w:val="22"/>
          <w:szCs w:val="22"/>
          <w:lang w:val="fr-CA"/>
        </w:rPr>
        <w:t>.4.5.3.1</w:t>
      </w:r>
      <w:r w:rsidR="00093915" w:rsidRPr="00DA5217">
        <w:rPr>
          <w:b w:val="0"/>
          <w:sz w:val="22"/>
          <w:szCs w:val="22"/>
          <w:lang w:val="fr-CA"/>
        </w:rPr>
        <w:tab/>
        <w:t>Sommaire des mesures du débit, de la</w:t>
      </w:r>
      <w:r w:rsidR="00DF25D2">
        <w:rPr>
          <w:b w:val="0"/>
          <w:sz w:val="22"/>
          <w:szCs w:val="22"/>
          <w:lang w:val="fr-CA"/>
        </w:rPr>
        <w:t xml:space="preserve"> </w:t>
      </w:r>
      <w:r w:rsidR="00093915" w:rsidRPr="00DA5217">
        <w:rPr>
          <w:b w:val="0"/>
          <w:sz w:val="22"/>
          <w:szCs w:val="22"/>
          <w:lang w:val="fr-CA"/>
        </w:rPr>
        <w:t xml:space="preserve">concentration en </w:t>
      </w:r>
      <w:r w:rsidR="008D3820">
        <w:rPr>
          <w:b w:val="0"/>
          <w:sz w:val="22"/>
          <w:szCs w:val="22"/>
          <w:lang w:val="fr-CA"/>
        </w:rPr>
        <w:t>méthane, en dioxyde de carbone et en oxygène</w:t>
      </w:r>
      <w:r w:rsidR="00093915" w:rsidRPr="00DA5217">
        <w:rPr>
          <w:b w:val="0"/>
          <w:sz w:val="22"/>
          <w:szCs w:val="22"/>
          <w:lang w:val="fr-CA"/>
        </w:rPr>
        <w:t xml:space="preserve"> et de la</w:t>
      </w:r>
      <w:r w:rsidR="00DF25D2">
        <w:rPr>
          <w:b w:val="0"/>
          <w:sz w:val="22"/>
          <w:szCs w:val="22"/>
          <w:lang w:val="fr-CA"/>
        </w:rPr>
        <w:t xml:space="preserve"> </w:t>
      </w:r>
      <w:r w:rsidR="00093915" w:rsidRPr="00DA5217">
        <w:rPr>
          <w:b w:val="0"/>
          <w:sz w:val="22"/>
          <w:szCs w:val="22"/>
          <w:lang w:val="fr-CA"/>
        </w:rPr>
        <w:t>température de destruction des biogaz</w:t>
      </w:r>
      <w:r w:rsidR="0039379D" w:rsidRPr="00DA5217">
        <w:rPr>
          <w:b w:val="0"/>
          <w:sz w:val="22"/>
          <w:szCs w:val="22"/>
          <w:lang w:val="fr-CA"/>
        </w:rPr>
        <w:t xml:space="preserve"> </w:t>
      </w:r>
      <w:r w:rsidR="00DF25D2">
        <w:rPr>
          <w:b w:val="0"/>
          <w:sz w:val="22"/>
          <w:szCs w:val="22"/>
          <w:lang w:val="fr-CA"/>
        </w:rPr>
        <w:t>–</w:t>
      </w:r>
      <w:r w:rsidR="0039379D" w:rsidRPr="00DA5217">
        <w:rPr>
          <w:b w:val="0"/>
          <w:sz w:val="22"/>
          <w:szCs w:val="22"/>
          <w:lang w:val="fr-CA"/>
        </w:rPr>
        <w:t xml:space="preserve"> 2020</w:t>
      </w:r>
      <w:r w:rsidRPr="00DA5217">
        <w:rPr>
          <w:b w:val="0"/>
          <w:sz w:val="22"/>
          <w:szCs w:val="22"/>
          <w:lang w:val="fr-CA"/>
        </w:rPr>
        <w:tab/>
      </w:r>
      <w:r w:rsidR="0039379D" w:rsidRPr="00DA5217">
        <w:rPr>
          <w:b w:val="0"/>
          <w:sz w:val="22"/>
          <w:szCs w:val="22"/>
          <w:lang w:val="fr-CA"/>
        </w:rPr>
        <w:t>25</w:t>
      </w:r>
    </w:p>
    <w:p w14:paraId="43250CBF" w14:textId="01A20E31" w:rsidR="004108E7" w:rsidRPr="00DA5217" w:rsidRDefault="00AB3576" w:rsidP="009C1F4F">
      <w:pPr>
        <w:pStyle w:val="TM1"/>
        <w:tabs>
          <w:tab w:val="clear" w:pos="351"/>
          <w:tab w:val="left" w:pos="2160"/>
        </w:tabs>
        <w:ind w:left="2160" w:right="1440" w:hanging="2160"/>
        <w:jc w:val="left"/>
        <w:rPr>
          <w:b w:val="0"/>
          <w:sz w:val="22"/>
          <w:szCs w:val="22"/>
          <w:lang w:val="fr-CA"/>
        </w:rPr>
      </w:pPr>
      <w:r w:rsidRPr="00DA5217">
        <w:rPr>
          <w:b w:val="0"/>
          <w:sz w:val="22"/>
          <w:szCs w:val="22"/>
          <w:lang w:val="fr-CA"/>
        </w:rPr>
        <w:t>Tableau</w:t>
      </w:r>
      <w:r w:rsidR="00233741">
        <w:rPr>
          <w:b w:val="0"/>
          <w:sz w:val="22"/>
          <w:szCs w:val="22"/>
          <w:lang w:val="fr-CA"/>
        </w:rPr>
        <w:t> </w:t>
      </w:r>
      <w:r w:rsidR="00093915" w:rsidRPr="00DA5217">
        <w:rPr>
          <w:b w:val="0"/>
          <w:sz w:val="22"/>
          <w:szCs w:val="22"/>
          <w:lang w:val="fr-CA"/>
        </w:rPr>
        <w:t>4</w:t>
      </w:r>
      <w:r w:rsidRPr="00DA5217">
        <w:rPr>
          <w:b w:val="0"/>
          <w:sz w:val="22"/>
          <w:szCs w:val="22"/>
          <w:lang w:val="fr-CA"/>
        </w:rPr>
        <w:t>.4.5.3.2</w:t>
      </w:r>
      <w:r w:rsidR="00093915" w:rsidRPr="00DA5217">
        <w:rPr>
          <w:b w:val="0"/>
          <w:sz w:val="22"/>
          <w:szCs w:val="22"/>
          <w:lang w:val="fr-CA"/>
        </w:rPr>
        <w:tab/>
        <w:t>Sommaire des résultats d’analyse</w:t>
      </w:r>
      <w:r w:rsidR="00372AA2">
        <w:rPr>
          <w:b w:val="0"/>
          <w:sz w:val="22"/>
          <w:szCs w:val="22"/>
          <w:lang w:val="fr-CA"/>
        </w:rPr>
        <w:t>s</w:t>
      </w:r>
      <w:r w:rsidR="00093915" w:rsidRPr="00DA5217">
        <w:rPr>
          <w:b w:val="0"/>
          <w:sz w:val="22"/>
          <w:szCs w:val="22"/>
          <w:lang w:val="fr-CA"/>
        </w:rPr>
        <w:t xml:space="preserve"> pour la</w:t>
      </w:r>
      <w:r w:rsidR="00DF25D2">
        <w:rPr>
          <w:b w:val="0"/>
          <w:sz w:val="22"/>
          <w:szCs w:val="22"/>
          <w:lang w:val="fr-CA"/>
        </w:rPr>
        <w:t xml:space="preserve"> </w:t>
      </w:r>
      <w:r w:rsidR="00093915" w:rsidRPr="00DA5217">
        <w:rPr>
          <w:b w:val="0"/>
          <w:sz w:val="22"/>
          <w:szCs w:val="22"/>
          <w:lang w:val="fr-CA"/>
        </w:rPr>
        <w:t>vérification de l’efficacité de destruction des</w:t>
      </w:r>
      <w:r w:rsidR="00DF25D2">
        <w:rPr>
          <w:b w:val="0"/>
          <w:sz w:val="22"/>
          <w:szCs w:val="22"/>
          <w:lang w:val="fr-CA"/>
        </w:rPr>
        <w:t xml:space="preserve"> </w:t>
      </w:r>
      <w:r w:rsidR="00093915" w:rsidRPr="00DA5217">
        <w:rPr>
          <w:b w:val="0"/>
          <w:sz w:val="22"/>
          <w:szCs w:val="22"/>
          <w:lang w:val="fr-CA"/>
        </w:rPr>
        <w:t>COAM des biogaz par la torchère</w:t>
      </w:r>
      <w:r w:rsidR="0039379D" w:rsidRPr="00DA5217">
        <w:rPr>
          <w:b w:val="0"/>
          <w:sz w:val="22"/>
          <w:szCs w:val="22"/>
          <w:lang w:val="fr-CA"/>
        </w:rPr>
        <w:t xml:space="preserve"> </w:t>
      </w:r>
      <w:r w:rsidR="00DF25D2">
        <w:rPr>
          <w:b w:val="0"/>
          <w:sz w:val="22"/>
          <w:szCs w:val="22"/>
          <w:lang w:val="fr-CA"/>
        </w:rPr>
        <w:t>–</w:t>
      </w:r>
      <w:r w:rsidR="0039379D" w:rsidRPr="00DA5217">
        <w:rPr>
          <w:b w:val="0"/>
          <w:sz w:val="22"/>
          <w:szCs w:val="22"/>
          <w:lang w:val="fr-CA"/>
        </w:rPr>
        <w:t xml:space="preserve"> 2020</w:t>
      </w:r>
      <w:r w:rsidR="004108E7" w:rsidRPr="00DA5217">
        <w:rPr>
          <w:b w:val="0"/>
          <w:sz w:val="22"/>
          <w:szCs w:val="22"/>
          <w:lang w:val="fr-CA"/>
        </w:rPr>
        <w:tab/>
      </w:r>
      <w:r w:rsidR="0039379D" w:rsidRPr="00DA5217">
        <w:rPr>
          <w:b w:val="0"/>
          <w:sz w:val="22"/>
          <w:szCs w:val="22"/>
          <w:lang w:val="fr-CA"/>
        </w:rPr>
        <w:t>25</w:t>
      </w:r>
    </w:p>
    <w:p w14:paraId="7F66C350" w14:textId="77777777" w:rsidR="00A87761" w:rsidRPr="00DA5217" w:rsidRDefault="00BA7227" w:rsidP="009C2CF3">
      <w:pPr>
        <w:pStyle w:val="Titre2"/>
        <w:rPr>
          <w:lang w:val="fr-CA"/>
        </w:rPr>
      </w:pPr>
      <w:r w:rsidRPr="00DA5217">
        <w:rPr>
          <w:lang w:val="fr-CA"/>
        </w:rPr>
        <w:br w:type="page"/>
      </w:r>
      <w:bookmarkStart w:id="11" w:name="_Toc282763331"/>
      <w:bookmarkStart w:id="12" w:name="_Toc453233919"/>
      <w:r w:rsidR="00A87761" w:rsidRPr="00DA5217">
        <w:rPr>
          <w:lang w:val="fr-CA"/>
        </w:rPr>
        <w:lastRenderedPageBreak/>
        <w:t xml:space="preserve">Liste des </w:t>
      </w:r>
      <w:r w:rsidR="009C2CF3" w:rsidRPr="00DA5217">
        <w:rPr>
          <w:lang w:val="fr-CA"/>
        </w:rPr>
        <w:t>graphique</w:t>
      </w:r>
      <w:r w:rsidR="00A87761" w:rsidRPr="00DA5217">
        <w:rPr>
          <w:lang w:val="fr-CA"/>
        </w:rPr>
        <w:t>s</w:t>
      </w:r>
      <w:bookmarkEnd w:id="11"/>
      <w:bookmarkEnd w:id="12"/>
    </w:p>
    <w:p w14:paraId="245FE2A7" w14:textId="48B917FB" w:rsidR="00BA7227" w:rsidRPr="00DA5217" w:rsidRDefault="009C2CF3" w:rsidP="00BE61CA">
      <w:pPr>
        <w:pStyle w:val="TM1"/>
        <w:tabs>
          <w:tab w:val="clear" w:pos="351"/>
          <w:tab w:val="left" w:pos="2340"/>
        </w:tabs>
        <w:rPr>
          <w:b w:val="0"/>
          <w:sz w:val="22"/>
          <w:szCs w:val="22"/>
          <w:lang w:val="fr-CA"/>
        </w:rPr>
      </w:pPr>
      <w:r w:rsidRPr="00DA5217">
        <w:rPr>
          <w:b w:val="0"/>
          <w:sz w:val="22"/>
          <w:szCs w:val="22"/>
          <w:lang w:val="fr-CA"/>
        </w:rPr>
        <w:t>Graphique</w:t>
      </w:r>
      <w:r w:rsidR="00233741">
        <w:rPr>
          <w:b w:val="0"/>
          <w:sz w:val="22"/>
          <w:szCs w:val="22"/>
          <w:lang w:val="fr-CA"/>
        </w:rPr>
        <w:t> </w:t>
      </w:r>
      <w:r w:rsidRPr="00DA5217">
        <w:rPr>
          <w:b w:val="0"/>
          <w:sz w:val="22"/>
          <w:szCs w:val="22"/>
          <w:lang w:val="fr-CA"/>
        </w:rPr>
        <w:t>4</w:t>
      </w:r>
      <w:r w:rsidR="00AB3576" w:rsidRPr="00DA5217">
        <w:rPr>
          <w:b w:val="0"/>
          <w:sz w:val="22"/>
          <w:szCs w:val="22"/>
          <w:lang w:val="fr-CA"/>
        </w:rPr>
        <w:t>.2.</w:t>
      </w:r>
      <w:r w:rsidRPr="00DA5217">
        <w:rPr>
          <w:b w:val="0"/>
          <w:sz w:val="22"/>
          <w:szCs w:val="22"/>
          <w:lang w:val="fr-CA"/>
        </w:rPr>
        <w:t>3</w:t>
      </w:r>
      <w:r w:rsidR="00AB3576" w:rsidRPr="00DA5217">
        <w:rPr>
          <w:b w:val="0"/>
          <w:sz w:val="22"/>
          <w:szCs w:val="22"/>
          <w:lang w:val="fr-CA"/>
        </w:rPr>
        <w:t>.</w:t>
      </w:r>
      <w:r w:rsidR="00806811" w:rsidRPr="00DA5217">
        <w:rPr>
          <w:b w:val="0"/>
          <w:sz w:val="22"/>
          <w:szCs w:val="22"/>
          <w:lang w:val="fr-CA"/>
        </w:rPr>
        <w:t>1</w:t>
      </w:r>
      <w:r w:rsidRPr="00DA5217">
        <w:rPr>
          <w:b w:val="0"/>
          <w:sz w:val="22"/>
          <w:szCs w:val="22"/>
          <w:lang w:val="fr-CA"/>
        </w:rPr>
        <w:tab/>
        <w:t>Débit des lixiviats capté</w:t>
      </w:r>
      <w:r w:rsidR="00233741">
        <w:rPr>
          <w:b w:val="0"/>
          <w:sz w:val="22"/>
          <w:szCs w:val="22"/>
          <w:lang w:val="fr-CA"/>
        </w:rPr>
        <w:t>s</w:t>
      </w:r>
      <w:r w:rsidRPr="00DA5217">
        <w:rPr>
          <w:b w:val="0"/>
          <w:sz w:val="22"/>
          <w:szCs w:val="22"/>
          <w:lang w:val="fr-CA"/>
        </w:rPr>
        <w:t xml:space="preserve"> et traité</w:t>
      </w:r>
      <w:r w:rsidR="00233741">
        <w:rPr>
          <w:b w:val="0"/>
          <w:sz w:val="22"/>
          <w:szCs w:val="22"/>
          <w:lang w:val="fr-CA"/>
        </w:rPr>
        <w:t>s</w:t>
      </w:r>
      <w:r w:rsidR="00BE4BBB" w:rsidRPr="00DA5217">
        <w:rPr>
          <w:b w:val="0"/>
          <w:sz w:val="22"/>
          <w:szCs w:val="22"/>
          <w:lang w:val="fr-CA"/>
        </w:rPr>
        <w:t xml:space="preserve"> </w:t>
      </w:r>
      <w:r w:rsidR="00233741">
        <w:rPr>
          <w:b w:val="0"/>
          <w:sz w:val="22"/>
          <w:szCs w:val="22"/>
          <w:lang w:val="fr-CA"/>
        </w:rPr>
        <w:t>–</w:t>
      </w:r>
      <w:r w:rsidR="00BE4BBB" w:rsidRPr="00DA5217">
        <w:rPr>
          <w:b w:val="0"/>
          <w:sz w:val="22"/>
          <w:szCs w:val="22"/>
          <w:lang w:val="fr-CA"/>
        </w:rPr>
        <w:t xml:space="preserve"> 2020</w:t>
      </w:r>
      <w:r w:rsidR="00806811" w:rsidRPr="00DA5217">
        <w:rPr>
          <w:b w:val="0"/>
          <w:sz w:val="22"/>
          <w:szCs w:val="22"/>
          <w:lang w:val="fr-CA"/>
        </w:rPr>
        <w:tab/>
      </w:r>
      <w:r w:rsidR="0039379D" w:rsidRPr="00DA5217">
        <w:rPr>
          <w:b w:val="0"/>
          <w:sz w:val="22"/>
          <w:szCs w:val="22"/>
          <w:lang w:val="fr-CA"/>
        </w:rPr>
        <w:t>13</w:t>
      </w:r>
    </w:p>
    <w:p w14:paraId="0D86ED9F" w14:textId="77777777" w:rsidR="00C825A5" w:rsidRPr="00DA5217" w:rsidRDefault="00C825A5" w:rsidP="00325FFF">
      <w:pPr>
        <w:pStyle w:val="Titre2"/>
        <w:rPr>
          <w:lang w:val="fr-CA"/>
        </w:rPr>
      </w:pPr>
      <w:r w:rsidRPr="00DA5217">
        <w:rPr>
          <w:lang w:val="fr-CA"/>
        </w:rPr>
        <w:br w:type="page"/>
      </w:r>
      <w:bookmarkStart w:id="13" w:name="_Toc282763333"/>
      <w:bookmarkStart w:id="14" w:name="_Toc453233921"/>
      <w:r w:rsidRPr="00DA5217">
        <w:rPr>
          <w:lang w:val="fr-CA"/>
        </w:rPr>
        <w:lastRenderedPageBreak/>
        <w:t>Avant-propos</w:t>
      </w:r>
      <w:bookmarkEnd w:id="13"/>
      <w:bookmarkEnd w:id="14"/>
    </w:p>
    <w:p w14:paraId="0C56B525" w14:textId="0AB1623A" w:rsidR="00742656" w:rsidRPr="00DA5217" w:rsidRDefault="00742656" w:rsidP="00FE4B58">
      <w:r w:rsidRPr="00DA5217">
        <w:t>Le Règlement sur l</w:t>
      </w:r>
      <w:r w:rsidR="00C72A2A" w:rsidRPr="00DA5217">
        <w:t>’</w:t>
      </w:r>
      <w:r w:rsidRPr="00DA5217">
        <w:t>enfouissement et l</w:t>
      </w:r>
      <w:r w:rsidR="00FC585C" w:rsidRPr="00DA5217">
        <w:t>’</w:t>
      </w:r>
      <w:r w:rsidRPr="00DA5217">
        <w:t xml:space="preserve">incinération de matières résiduelles </w:t>
      </w:r>
      <w:r w:rsidR="00C72A2A" w:rsidRPr="00DA5217">
        <w:t xml:space="preserve">(REIMR) </w:t>
      </w:r>
      <w:r w:rsidRPr="00DA5217">
        <w:t>exige, à l’article</w:t>
      </w:r>
      <w:r w:rsidR="00127D88" w:rsidRPr="00DA5217">
        <w:t> </w:t>
      </w:r>
      <w:r w:rsidRPr="00DA5217">
        <w:t>52, la préparation et la transmission au ministre</w:t>
      </w:r>
      <w:r w:rsidR="00351FA8" w:rsidRPr="00DA5217">
        <w:t xml:space="preserve"> </w:t>
      </w:r>
      <w:r w:rsidR="00233741">
        <w:t>de l’Environnement et de la Lutte contre les changements climatiques,</w:t>
      </w:r>
      <w:r w:rsidRPr="00DA5217">
        <w:t xml:space="preserve"> </w:t>
      </w:r>
      <w:r w:rsidR="004B6683" w:rsidRPr="00DA5217">
        <w:t>chaque</w:t>
      </w:r>
      <w:r w:rsidRPr="00DA5217">
        <w:t xml:space="preserve"> année, d’un rapport faisant état des activités et suivis réalisés par les exploitants des lieux d</w:t>
      </w:r>
      <w:r w:rsidR="00FC585C" w:rsidRPr="00DA5217">
        <w:t>’</w:t>
      </w:r>
      <w:r w:rsidRPr="00DA5217">
        <w:t xml:space="preserve">enfouissement technique. De manière plus </w:t>
      </w:r>
      <w:r w:rsidR="00FC585C" w:rsidRPr="00DA5217">
        <w:t>particulière</w:t>
      </w:r>
      <w:r w:rsidRPr="00DA5217">
        <w:t xml:space="preserve">, le Règlement sur les redevances exigibles pour l’élimination de matières résiduelles exige que la compilation des données du registre d’exploitation du lieu </w:t>
      </w:r>
      <w:r w:rsidR="0058159C">
        <w:t xml:space="preserve">d’enfouissement </w:t>
      </w:r>
      <w:r w:rsidRPr="00DA5217">
        <w:t>soit effectuée sur le formulaire fourni à cette fin. De plus, les décrets autorisant les lieux d</w:t>
      </w:r>
      <w:r w:rsidR="00FC585C" w:rsidRPr="00DA5217">
        <w:t>’</w:t>
      </w:r>
      <w:r w:rsidRPr="00DA5217">
        <w:t xml:space="preserve">enfouissement technique exigent la transmission des déclarations annuelles des fiduciaires portant sur l’évolution du patrimoine fiduciaire constitué pour assurer la gestion </w:t>
      </w:r>
      <w:proofErr w:type="spellStart"/>
      <w:r w:rsidRPr="00DA5217">
        <w:t>postfermeture</w:t>
      </w:r>
      <w:proofErr w:type="spellEnd"/>
      <w:r w:rsidRPr="00DA5217">
        <w:t xml:space="preserve"> de</w:t>
      </w:r>
      <w:r w:rsidR="00910B59">
        <w:t xml:space="preserve"> ce</w:t>
      </w:r>
      <w:r w:rsidRPr="00DA5217">
        <w:t>s lieux.</w:t>
      </w:r>
    </w:p>
    <w:p w14:paraId="757011BF" w14:textId="053ABB25" w:rsidR="00742656" w:rsidRPr="00DA5217" w:rsidRDefault="00AB3432" w:rsidP="00C43A71">
      <w:r>
        <w:t>Le présent</w:t>
      </w:r>
      <w:r w:rsidRPr="00DA5217">
        <w:t xml:space="preserve"> </w:t>
      </w:r>
      <w:r w:rsidR="00742656" w:rsidRPr="00DA5217">
        <w:t>document a pour but d’aider les exploitants des lieux d</w:t>
      </w:r>
      <w:r w:rsidR="00FC585C" w:rsidRPr="00DA5217">
        <w:t>’</w:t>
      </w:r>
      <w:r w:rsidR="00742656" w:rsidRPr="00DA5217">
        <w:t xml:space="preserve">enfouissement </w:t>
      </w:r>
      <w:r w:rsidR="00B461CB" w:rsidRPr="00DA5217">
        <w:t xml:space="preserve">à </w:t>
      </w:r>
      <w:r>
        <w:t>préparer</w:t>
      </w:r>
      <w:r w:rsidRPr="00DA5217">
        <w:t xml:space="preserve"> </w:t>
      </w:r>
      <w:r w:rsidR="00742656" w:rsidRPr="00DA5217">
        <w:t xml:space="preserve">leurs rapports annuels en leur </w:t>
      </w:r>
      <w:r>
        <w:t xml:space="preserve">indiquant </w:t>
      </w:r>
      <w:r w:rsidR="00742656" w:rsidRPr="00DA5217">
        <w:t>où les renseignements requis sont présent</w:t>
      </w:r>
      <w:r w:rsidR="00B461CB" w:rsidRPr="00DA5217">
        <w:t>é</w:t>
      </w:r>
      <w:r w:rsidR="00742656" w:rsidRPr="00DA5217">
        <w:t>s</w:t>
      </w:r>
      <w:r>
        <w:t xml:space="preserve"> à l’aide d’un modèle</w:t>
      </w:r>
      <w:r w:rsidR="009C1F4F">
        <w:t>/exemple</w:t>
      </w:r>
      <w:r>
        <w:t xml:space="preserve"> </w:t>
      </w:r>
      <w:r w:rsidR="00742656" w:rsidRPr="00DA5217">
        <w:t xml:space="preserve">simple à remplir et </w:t>
      </w:r>
      <w:r w:rsidR="00B461CB" w:rsidRPr="00DA5217">
        <w:t xml:space="preserve">qui sera </w:t>
      </w:r>
      <w:r w:rsidR="00742656" w:rsidRPr="00DA5217">
        <w:t xml:space="preserve">facile à consulter et </w:t>
      </w:r>
      <w:r w:rsidR="00FC585C" w:rsidRPr="00DA5217">
        <w:t xml:space="preserve">à </w:t>
      </w:r>
      <w:r w:rsidR="00742656" w:rsidRPr="00DA5217">
        <w:t xml:space="preserve">contrôler par </w:t>
      </w:r>
      <w:r w:rsidR="005513C7">
        <w:t xml:space="preserve">le personnel du </w:t>
      </w:r>
      <w:r w:rsidR="00742656" w:rsidRPr="00DA5217">
        <w:t>MELCC.</w:t>
      </w:r>
    </w:p>
    <w:p w14:paraId="6765CD43" w14:textId="7B8063E5" w:rsidR="003D045C" w:rsidRPr="00DA5217" w:rsidRDefault="003D045C" w:rsidP="00087CB6">
      <w:r w:rsidRPr="00DA5217">
        <w:t>Le modèle/exemple présenté a été créé en fonction des exigences d’un lieu d</w:t>
      </w:r>
      <w:r w:rsidR="00FC585C" w:rsidRPr="00DA5217">
        <w:t>’</w:t>
      </w:r>
      <w:r w:rsidRPr="00DA5217">
        <w:t xml:space="preserve">enfouissement technique, mais il peut facilement être adapté pour les autres types de lieux d’élimination </w:t>
      </w:r>
      <w:r w:rsidR="00FC585C" w:rsidRPr="00DA5217">
        <w:t xml:space="preserve">dont le responsable </w:t>
      </w:r>
      <w:r w:rsidR="005513C7">
        <w:t xml:space="preserve">est tenu de </w:t>
      </w:r>
      <w:r w:rsidRPr="00DA5217">
        <w:t xml:space="preserve">fournir un rapport annuel. Il s’agit tout simplement de supprimer </w:t>
      </w:r>
      <w:r w:rsidR="00087CB6" w:rsidRPr="00DA5217">
        <w:t>ou d’ajouter d</w:t>
      </w:r>
      <w:r w:rsidRPr="00DA5217">
        <w:t>es éléments</w:t>
      </w:r>
      <w:r w:rsidR="00087CB6" w:rsidRPr="00DA5217">
        <w:t xml:space="preserve">, selon le cas </w:t>
      </w:r>
      <w:r w:rsidR="005513C7">
        <w:t>concerné.</w:t>
      </w:r>
    </w:p>
    <w:p w14:paraId="47806D5D" w14:textId="19C2CBE4" w:rsidR="00742656" w:rsidRPr="00DA5217" w:rsidRDefault="00742656" w:rsidP="00650691">
      <w:r w:rsidRPr="00DA5217">
        <w:t xml:space="preserve">Le modèle/exemple de rapport annuel présenté </w:t>
      </w:r>
      <w:r w:rsidR="00FC585C" w:rsidRPr="00DA5217">
        <w:t xml:space="preserve">ici </w:t>
      </w:r>
      <w:r w:rsidRPr="00DA5217">
        <w:t>concerne un lieu d</w:t>
      </w:r>
      <w:r w:rsidR="00FC585C" w:rsidRPr="00DA5217">
        <w:t>’</w:t>
      </w:r>
      <w:r w:rsidRPr="00DA5217">
        <w:t xml:space="preserve">enfouissement technique créé </w:t>
      </w:r>
      <w:r w:rsidR="004B6683" w:rsidRPr="00DA5217">
        <w:t>de toutes pièces</w:t>
      </w:r>
      <w:r w:rsidRPr="00DA5217">
        <w:t xml:space="preserve"> </w:t>
      </w:r>
      <w:r w:rsidR="005513C7">
        <w:t xml:space="preserve">aux fins de </w:t>
      </w:r>
      <w:r w:rsidRPr="00DA5217">
        <w:t xml:space="preserve">l’exercice. </w:t>
      </w:r>
      <w:r w:rsidR="005513C7">
        <w:t>D</w:t>
      </w:r>
      <w:r w:rsidR="009F0B8E" w:rsidRPr="00DA5217">
        <w:t xml:space="preserve">es problématiques </w:t>
      </w:r>
      <w:r w:rsidR="005513C7">
        <w:t xml:space="preserve">ont </w:t>
      </w:r>
      <w:r w:rsidR="009F0B8E" w:rsidRPr="00DA5217">
        <w:t xml:space="preserve">été introduites afin de montrer différentes </w:t>
      </w:r>
      <w:r w:rsidR="004B6683" w:rsidRPr="00DA5217">
        <w:t>situations</w:t>
      </w:r>
      <w:r w:rsidR="009F0B8E" w:rsidRPr="00DA5217">
        <w:t xml:space="preserve"> possibles. </w:t>
      </w:r>
      <w:r w:rsidRPr="00DA5217">
        <w:t>Les noms des lieux, des personnes et des entreprises sont issus de l’imagination du rédacteur,</w:t>
      </w:r>
      <w:r w:rsidR="001E72C9">
        <w:t xml:space="preserve"> tout comme les </w:t>
      </w:r>
      <w:r w:rsidRPr="00DA5217">
        <w:t xml:space="preserve">données, qui sont </w:t>
      </w:r>
      <w:r w:rsidR="00D511A6">
        <w:t>fictives,</w:t>
      </w:r>
      <w:r w:rsidRPr="00DA5217">
        <w:t xml:space="preserve"> </w:t>
      </w:r>
      <w:r w:rsidR="001E72C9">
        <w:t>quoique</w:t>
      </w:r>
      <w:r w:rsidRPr="00DA5217">
        <w:t xml:space="preserve"> relativement réalistes.</w:t>
      </w:r>
    </w:p>
    <w:p w14:paraId="24F06373" w14:textId="6FB1B60A" w:rsidR="00E82AED" w:rsidRPr="00DA5217" w:rsidRDefault="00E82AED" w:rsidP="00087CB6">
      <w:r w:rsidRPr="00DA5217">
        <w:t>Le</w:t>
      </w:r>
      <w:r w:rsidR="003D045C" w:rsidRPr="00DA5217">
        <w:t>s</w:t>
      </w:r>
      <w:r w:rsidRPr="00DA5217">
        <w:t xml:space="preserve"> texte</w:t>
      </w:r>
      <w:r w:rsidR="003D045C" w:rsidRPr="00DA5217">
        <w:t>s</w:t>
      </w:r>
      <w:r w:rsidRPr="00DA5217">
        <w:t xml:space="preserve"> des encadrés précisent les éléments devant faire partie du rapport annuel</w:t>
      </w:r>
      <w:r w:rsidR="00087CB6" w:rsidRPr="00DA5217">
        <w:t xml:space="preserve"> de manière plus générale. Par la suite</w:t>
      </w:r>
      <w:r w:rsidRPr="00DA5217">
        <w:t xml:space="preserve">, </w:t>
      </w:r>
      <w:r w:rsidR="00087CB6" w:rsidRPr="00DA5217">
        <w:t xml:space="preserve">un </w:t>
      </w:r>
      <w:r w:rsidRPr="00DA5217">
        <w:t>modèle/exemple</w:t>
      </w:r>
      <w:r w:rsidR="00087CB6" w:rsidRPr="00DA5217">
        <w:t xml:space="preserve"> de rapport annuel, qui reprend les éléments des encadrés, est présenté</w:t>
      </w:r>
      <w:r w:rsidRPr="00DA5217">
        <w:t>.</w:t>
      </w:r>
    </w:p>
    <w:p w14:paraId="35240460" w14:textId="26AA88F7" w:rsidR="00742656" w:rsidRPr="00DA5217" w:rsidRDefault="00742656" w:rsidP="008C241C">
      <w:r w:rsidRPr="00DA5217">
        <w:t xml:space="preserve">Le contenu </w:t>
      </w:r>
      <w:r w:rsidR="00E82AED" w:rsidRPr="00DA5217">
        <w:t xml:space="preserve">de base </w:t>
      </w:r>
      <w:r w:rsidRPr="00DA5217">
        <w:t xml:space="preserve">du rapport annuel </w:t>
      </w:r>
      <w:r w:rsidR="00B461CB" w:rsidRPr="00DA5217">
        <w:t>de ce</w:t>
      </w:r>
      <w:r w:rsidRPr="00DA5217">
        <w:t xml:space="preserve"> modèle/exemple peut être utilisé tel quel, lorsqu</w:t>
      </w:r>
      <w:r w:rsidR="001E1063">
        <w:t>’</w:t>
      </w:r>
      <w:r w:rsidRPr="00DA5217">
        <w:t xml:space="preserve">applicable, mais il devrait être adapté aux conditions et </w:t>
      </w:r>
      <w:r w:rsidR="001E72C9">
        <w:t xml:space="preserve">aux </w:t>
      </w:r>
      <w:r w:rsidRPr="00DA5217">
        <w:t xml:space="preserve">exigences </w:t>
      </w:r>
      <w:r w:rsidR="001E72C9">
        <w:t xml:space="preserve">propres à </w:t>
      </w:r>
      <w:r w:rsidRPr="00DA5217">
        <w:t xml:space="preserve">chaque lieu. La </w:t>
      </w:r>
      <w:r w:rsidR="001E72C9">
        <w:t xml:space="preserve">production </w:t>
      </w:r>
      <w:r w:rsidRPr="00DA5217">
        <w:t>du rapport annuel sous la forme proposée sera évidemment plus longue la première année, mais les mises à jour seront relativement rapides pour les rapports des années subséquentes.</w:t>
      </w:r>
    </w:p>
    <w:p w14:paraId="41C8A94C" w14:textId="51CCF8A4" w:rsidR="00742656" w:rsidRPr="00DA5217" w:rsidRDefault="00742656" w:rsidP="00742656">
      <w:r w:rsidRPr="00DA5217">
        <w:t>Afin de se conformer aux exigences du premier alinéa de l’article</w:t>
      </w:r>
      <w:r w:rsidR="00C72A2A" w:rsidRPr="00DA5217">
        <w:t> </w:t>
      </w:r>
      <w:r w:rsidRPr="00DA5217">
        <w:t xml:space="preserve">71 du REIMR et pour faciliter la compilation et le traitement des données, les tableaux et graphiques </w:t>
      </w:r>
      <w:r w:rsidR="00872FEF" w:rsidRPr="00DA5217">
        <w:t xml:space="preserve">doivent </w:t>
      </w:r>
      <w:r w:rsidRPr="00DA5217">
        <w:t xml:space="preserve">être </w:t>
      </w:r>
      <w:r w:rsidR="00783EE5" w:rsidRPr="00DA5217">
        <w:t>réalisés à partir des fichiers</w:t>
      </w:r>
      <w:r w:rsidR="001E72C9">
        <w:t> </w:t>
      </w:r>
      <w:r w:rsidRPr="00DA5217">
        <w:t>E</w:t>
      </w:r>
      <w:r w:rsidR="00C72A2A" w:rsidRPr="00DA5217">
        <w:t>xcel</w:t>
      </w:r>
      <w:r w:rsidR="00124331" w:rsidRPr="00DA5217">
        <w:t xml:space="preserve"> </w:t>
      </w:r>
      <w:r w:rsidR="003D1656" w:rsidRPr="00DA5217">
        <w:t xml:space="preserve">fournis, </w:t>
      </w:r>
      <w:r w:rsidR="00124331" w:rsidRPr="00DA5217">
        <w:t>adaptés au suivi propre à chaque lieu</w:t>
      </w:r>
      <w:r w:rsidR="003D1656" w:rsidRPr="00DA5217">
        <w:t>,</w:t>
      </w:r>
      <w:r w:rsidR="00D2001F" w:rsidRPr="00DA5217">
        <w:t xml:space="preserve"> et transmis au M</w:t>
      </w:r>
      <w:r w:rsidR="00783EE5" w:rsidRPr="00DA5217">
        <w:t>inistère</w:t>
      </w:r>
      <w:r w:rsidRPr="00DA5217">
        <w:t xml:space="preserve"> sur support informatique.</w:t>
      </w:r>
    </w:p>
    <w:p w14:paraId="4A139AF5" w14:textId="41C26055" w:rsidR="00503912" w:rsidRPr="00DA5217" w:rsidRDefault="00503912" w:rsidP="00503912">
      <w:r w:rsidRPr="00DA5217">
        <w:t xml:space="preserve">Le modèle/exemple de rapport annuel se trouve sur le site Internet du </w:t>
      </w:r>
      <w:r w:rsidR="00D2001F" w:rsidRPr="00DA5217">
        <w:t>M</w:t>
      </w:r>
      <w:r w:rsidRPr="00DA5217">
        <w:t xml:space="preserve">inistère à l’adresse suivante : </w:t>
      </w:r>
      <w:hyperlink r:id="rId24" w:history="1">
        <w:r w:rsidR="00625C88" w:rsidRPr="007656C9">
          <w:rPr>
            <w:rStyle w:val="Lienhypertexte"/>
          </w:rPr>
          <w:t>https</w:t>
        </w:r>
        <w:r w:rsidR="0058159C">
          <w:rPr>
            <w:rStyle w:val="Lienhypertexte"/>
          </w:rPr>
          <w:t> </w:t>
        </w:r>
        <w:r w:rsidR="00625C88" w:rsidRPr="007656C9">
          <w:rPr>
            <w:rStyle w:val="Lienhypertexte"/>
          </w:rPr>
          <w:t>://www.environnement.gouv.qc.ca/matieres/elimination.htm</w:t>
        </w:r>
      </w:hyperlink>
      <w:hyperlink w:history="1"/>
      <w:r w:rsidR="00C72A2A" w:rsidRPr="00DA5217">
        <w:t>.</w:t>
      </w:r>
    </w:p>
    <w:p w14:paraId="6D2C7461" w14:textId="744E05FE" w:rsidR="00503912" w:rsidRPr="00DA5217" w:rsidRDefault="00503912" w:rsidP="00503912">
      <w:r w:rsidRPr="00DA5217">
        <w:t>Le formulaire de déclaration annuelle, requis en application du Règlement sur les redevances exigibles pour l’élimination de matières résiduelles</w:t>
      </w:r>
      <w:r w:rsidR="00C72A2A" w:rsidRPr="00DA5217">
        <w:t>,</w:t>
      </w:r>
      <w:r w:rsidRPr="00DA5217">
        <w:t xml:space="preserve"> est toujours accessible à l’adresse suivante : </w:t>
      </w:r>
      <w:hyperlink r:id="rId25" w:history="1">
        <w:r w:rsidR="00625C88" w:rsidRPr="007656C9">
          <w:rPr>
            <w:rStyle w:val="Lienhypertexte"/>
          </w:rPr>
          <w:t>https</w:t>
        </w:r>
        <w:r w:rsidR="0058159C">
          <w:rPr>
            <w:rStyle w:val="Lienhypertexte"/>
          </w:rPr>
          <w:t> </w:t>
        </w:r>
        <w:r w:rsidR="00625C88" w:rsidRPr="007656C9">
          <w:rPr>
            <w:rStyle w:val="Lienhypertexte"/>
          </w:rPr>
          <w:t>://www.environnement.gouv.qc.ca/matieres/redevances/index.htm</w:t>
        </w:r>
      </w:hyperlink>
      <w:r w:rsidR="00C72A2A" w:rsidRPr="00DA5217">
        <w:t>.</w:t>
      </w:r>
    </w:p>
    <w:p w14:paraId="1E72EBA6" w14:textId="77777777" w:rsidR="00650691" w:rsidRPr="00DA5217" w:rsidRDefault="00650691" w:rsidP="00742656"/>
    <w:p w14:paraId="39C6F28E" w14:textId="77777777" w:rsidR="00B26F1C" w:rsidRPr="00DA5217" w:rsidRDefault="00B26F1C" w:rsidP="00742656">
      <w:pPr>
        <w:sectPr w:rsidR="00B26F1C" w:rsidRPr="00DA5217" w:rsidSect="00636948">
          <w:headerReference w:type="even" r:id="rId26"/>
          <w:headerReference w:type="default" r:id="rId27"/>
          <w:footerReference w:type="even" r:id="rId28"/>
          <w:footerReference w:type="default" r:id="rId29"/>
          <w:pgSz w:w="12240" w:h="15840" w:code="155"/>
          <w:pgMar w:top="1440" w:right="1440" w:bottom="1440" w:left="1440" w:header="706" w:footer="706" w:gutter="0"/>
          <w:pgNumType w:fmt="lowerRoman"/>
          <w:cols w:space="708"/>
          <w:docGrid w:linePitch="360"/>
        </w:sectPr>
      </w:pPr>
    </w:p>
    <w:p w14:paraId="205414B8" w14:textId="546652E2" w:rsidR="00632E3F" w:rsidRPr="00DA5217" w:rsidRDefault="00C27F2B" w:rsidP="00CE38B8">
      <w:pPr>
        <w:pStyle w:val="Titre21"/>
        <w:keepNext/>
        <w:ind w:left="432" w:hanging="432"/>
        <w:rPr>
          <w:lang w:val="fr-CA"/>
        </w:rPr>
      </w:pPr>
      <w:bookmarkStart w:id="15" w:name="_Toc380486193"/>
      <w:bookmarkStart w:id="16" w:name="_Toc453233922"/>
      <w:bookmarkEnd w:id="4"/>
      <w:bookmarkEnd w:id="5"/>
      <w:r>
        <w:rPr>
          <w:lang w:val="fr-CA"/>
        </w:rPr>
        <w:lastRenderedPageBreak/>
        <w:t>RENSEIGNEMENT GÉNÉRAUX</w:t>
      </w:r>
      <w:bookmarkEnd w:id="15"/>
      <w:bookmarkEnd w:id="16"/>
    </w:p>
    <w:tbl>
      <w:tblPr>
        <w:tblW w:w="5000" w:type="pct"/>
        <w:tblBorders>
          <w:top w:val="double" w:sz="4" w:space="0" w:color="auto"/>
          <w:left w:val="double" w:sz="4" w:space="0" w:color="auto"/>
          <w:bottom w:val="double" w:sz="4" w:space="0" w:color="auto"/>
          <w:right w:val="double" w:sz="4" w:space="0" w:color="auto"/>
        </w:tblBorders>
        <w:shd w:val="clear" w:color="auto" w:fill="D9D9D9"/>
        <w:tblLook w:val="01E0" w:firstRow="1" w:lastRow="1" w:firstColumn="1" w:lastColumn="1" w:noHBand="0" w:noVBand="0"/>
      </w:tblPr>
      <w:tblGrid>
        <w:gridCol w:w="9576"/>
      </w:tblGrid>
      <w:tr w:rsidR="00C43A71" w:rsidRPr="00DA5217" w14:paraId="062CFD51" w14:textId="77777777" w:rsidTr="000E7CC8">
        <w:tc>
          <w:tcPr>
            <w:tcW w:w="5000" w:type="pct"/>
            <w:shd w:val="clear" w:color="auto" w:fill="D9D9D9"/>
          </w:tcPr>
          <w:p w14:paraId="54AB963B" w14:textId="56D7A913" w:rsidR="00856A63" w:rsidRPr="00DA5217" w:rsidRDefault="00085E18" w:rsidP="000E7CC8">
            <w:pPr>
              <w:spacing w:before="120" w:after="120"/>
              <w:rPr>
                <w:rFonts w:eastAsia="Times New Roman"/>
              </w:rPr>
            </w:pPr>
            <w:r w:rsidRPr="00DA5217">
              <w:rPr>
                <w:rFonts w:eastAsia="Times New Roman"/>
              </w:rPr>
              <w:t>C</w:t>
            </w:r>
            <w:r w:rsidR="00BA17A4" w:rsidRPr="00DA5217">
              <w:rPr>
                <w:rFonts w:eastAsia="Times New Roman"/>
              </w:rPr>
              <w:t>ette section</w:t>
            </w:r>
            <w:r w:rsidRPr="00DA5217">
              <w:rPr>
                <w:rFonts w:eastAsia="Times New Roman"/>
              </w:rPr>
              <w:t xml:space="preserve"> devrait notamment comprendre</w:t>
            </w:r>
            <w:r w:rsidR="00625C88">
              <w:rPr>
                <w:rFonts w:eastAsia="Times New Roman"/>
              </w:rPr>
              <w:t xml:space="preserve"> ce qui suit</w:t>
            </w:r>
            <w:r w:rsidR="005C1BD1" w:rsidRPr="00DA5217">
              <w:rPr>
                <w:rFonts w:eastAsia="Times New Roman"/>
              </w:rPr>
              <w:t> :</w:t>
            </w:r>
          </w:p>
          <w:p w14:paraId="55AF48E6" w14:textId="0361E726" w:rsidR="00C43A71" w:rsidRPr="00DA5217" w:rsidRDefault="004E3435" w:rsidP="000E7CC8">
            <w:pPr>
              <w:pStyle w:val="Listepuces"/>
            </w:pPr>
            <w:r>
              <w:t>D</w:t>
            </w:r>
            <w:r w:rsidR="00BA17A4" w:rsidRPr="00DA5217">
              <w:t xml:space="preserve">es renseignements généraux </w:t>
            </w:r>
            <w:r w:rsidR="00454F66">
              <w:t xml:space="preserve">sur </w:t>
            </w:r>
            <w:r w:rsidR="00BA17A4" w:rsidRPr="00DA5217">
              <w:t xml:space="preserve">le lieu d’élimination visé par le rapport annuel </w:t>
            </w:r>
            <w:r w:rsidR="00454F66">
              <w:t>et</w:t>
            </w:r>
            <w:r w:rsidR="00BA17A4" w:rsidRPr="00DA5217">
              <w:t xml:space="preserve"> son exploitant</w:t>
            </w:r>
            <w:r w:rsidR="00F04E7B" w:rsidRPr="00DA5217">
              <w:t>;</w:t>
            </w:r>
          </w:p>
          <w:p w14:paraId="408C75DF" w14:textId="5F6B68EF" w:rsidR="00BA17A4" w:rsidRPr="00DA5217" w:rsidRDefault="00454F66" w:rsidP="000E7CC8">
            <w:pPr>
              <w:pStyle w:val="Listepuces"/>
            </w:pPr>
            <w:r>
              <w:t>D</w:t>
            </w:r>
            <w:r w:rsidR="00634FCF" w:rsidRPr="00DA5217">
              <w:t>es données</w:t>
            </w:r>
            <w:r w:rsidR="0002774F" w:rsidRPr="00DA5217">
              <w:t xml:space="preserve"> factuelles sur le </w:t>
            </w:r>
            <w:r w:rsidR="00BA17A4" w:rsidRPr="00DA5217">
              <w:t>lieu</w:t>
            </w:r>
            <w:r w:rsidR="00A52C2D">
              <w:t xml:space="preserve"> </w:t>
            </w:r>
            <w:r w:rsidR="004E3435">
              <w:t>d’élimination</w:t>
            </w:r>
            <w:r w:rsidR="0002774F" w:rsidRPr="00DA5217">
              <w:t>, à savoir</w:t>
            </w:r>
            <w:r w:rsidR="00BA17A4" w:rsidRPr="00DA5217">
              <w:t xml:space="preserve"> </w:t>
            </w:r>
            <w:r w:rsidR="0002774F" w:rsidRPr="00DA5217">
              <w:t>le type de lieu dont il s’agit</w:t>
            </w:r>
            <w:r w:rsidR="00BA17A4" w:rsidRPr="00DA5217">
              <w:t xml:space="preserve">, son nom, </w:t>
            </w:r>
            <w:r w:rsidR="0002774F" w:rsidRPr="00DA5217">
              <w:t xml:space="preserve">son cadre d’autorisation, </w:t>
            </w:r>
            <w:r w:rsidR="00BA17A4" w:rsidRPr="00DA5217">
              <w:t xml:space="preserve">sa localisation, sa superficie, sa capacité, </w:t>
            </w:r>
            <w:r>
              <w:t>la date de début de son exploitation</w:t>
            </w:r>
            <w:r w:rsidR="0002774F" w:rsidRPr="00DA5217">
              <w:t>, etc.</w:t>
            </w:r>
          </w:p>
          <w:p w14:paraId="6792CF71" w14:textId="65E678A5" w:rsidR="0002774F" w:rsidRPr="00DA5217" w:rsidRDefault="003E1661" w:rsidP="000E7CC8">
            <w:pPr>
              <w:spacing w:before="120" w:after="120"/>
              <w:rPr>
                <w:rFonts w:eastAsia="Times New Roman"/>
              </w:rPr>
            </w:pPr>
            <w:r w:rsidRPr="00DA5217">
              <w:rPr>
                <w:rFonts w:eastAsia="Times New Roman"/>
              </w:rPr>
              <w:t>Pour l’exploitant, il s’agit d’indiquer son nom, ses coordonnées, de même que le nom et les coordonnées du répondant pour le lieu</w:t>
            </w:r>
            <w:r w:rsidR="00A52C2D">
              <w:rPr>
                <w:rFonts w:eastAsia="Times New Roman"/>
              </w:rPr>
              <w:t xml:space="preserve"> d’</w:t>
            </w:r>
            <w:r w:rsidR="004E3435">
              <w:rPr>
                <w:rFonts w:eastAsia="Times New Roman"/>
              </w:rPr>
              <w:t>élimination</w:t>
            </w:r>
            <w:r w:rsidRPr="00DA5217">
              <w:rPr>
                <w:rFonts w:eastAsia="Times New Roman"/>
              </w:rPr>
              <w:t>. Dans le cas où l</w:t>
            </w:r>
            <w:r w:rsidR="00DD25F4" w:rsidRPr="00DA5217">
              <w:rPr>
                <w:rFonts w:eastAsia="Times New Roman"/>
              </w:rPr>
              <w:t xml:space="preserve">’exploitant n’est pas le détenteur </w:t>
            </w:r>
            <w:r w:rsidR="00F51BC3" w:rsidRPr="00DA5217">
              <w:rPr>
                <w:rFonts w:eastAsia="Times New Roman"/>
              </w:rPr>
              <w:t>de l</w:t>
            </w:r>
            <w:r w:rsidR="00DD25F4" w:rsidRPr="00DA5217">
              <w:rPr>
                <w:rFonts w:eastAsia="Times New Roman"/>
              </w:rPr>
              <w:t>’autorisation</w:t>
            </w:r>
            <w:r w:rsidRPr="00DA5217">
              <w:rPr>
                <w:rFonts w:eastAsia="Times New Roman"/>
              </w:rPr>
              <w:t xml:space="preserve">, </w:t>
            </w:r>
            <w:r w:rsidR="00454F66">
              <w:rPr>
                <w:rFonts w:eastAsia="Times New Roman"/>
              </w:rPr>
              <w:t xml:space="preserve">il faut indiquer </w:t>
            </w:r>
            <w:r w:rsidR="00DD25F4" w:rsidRPr="00DA5217">
              <w:rPr>
                <w:rFonts w:eastAsia="Times New Roman"/>
              </w:rPr>
              <w:t xml:space="preserve">le nom et les coordonnées </w:t>
            </w:r>
            <w:r w:rsidR="00454F66">
              <w:rPr>
                <w:rFonts w:eastAsia="Times New Roman"/>
              </w:rPr>
              <w:t>de la personne qui détient d’autorisation.</w:t>
            </w:r>
          </w:p>
        </w:tc>
      </w:tr>
    </w:tbl>
    <w:p w14:paraId="06FEC90C" w14:textId="77777777" w:rsidR="00F74427" w:rsidRPr="00DA5217" w:rsidRDefault="00F74427" w:rsidP="00BE61CA">
      <w:pPr>
        <w:spacing w:before="120"/>
      </w:pPr>
      <w:r w:rsidRPr="00DA5217">
        <w:t>Le lieu d</w:t>
      </w:r>
      <w:r w:rsidR="001A3006" w:rsidRPr="00DA5217">
        <w:t>’</w:t>
      </w:r>
      <w:r w:rsidRPr="00DA5217">
        <w:t>enfouissement technique (LET) de l’Unité de largage terrestre inévitable des matières par enfouissement (ULTIME) est situé au 1234, chemin des Résidus, Sainte-Poubelle, dans la MRC de l’Élimination.</w:t>
      </w:r>
    </w:p>
    <w:p w14:paraId="777382CF" w14:textId="01736C53" w:rsidR="00F74427" w:rsidRPr="00DA5217" w:rsidRDefault="00F74427" w:rsidP="00F74427">
      <w:r w:rsidRPr="00DA5217">
        <w:t>L’établissement de ce LET a été autorisé par le décret</w:t>
      </w:r>
      <w:r w:rsidR="00F94C06">
        <w:t> </w:t>
      </w:r>
      <w:r w:rsidRPr="00DA5217">
        <w:t>000</w:t>
      </w:r>
      <w:r w:rsidR="00F94C06">
        <w:noBreakHyphen/>
      </w:r>
      <w:r w:rsidR="007D7771" w:rsidRPr="00DA5217">
        <w:t>2014</w:t>
      </w:r>
      <w:r w:rsidRPr="00DA5217">
        <w:t xml:space="preserve">, </w:t>
      </w:r>
      <w:r w:rsidR="007376E6" w:rsidRPr="00DA5217">
        <w:t>délivré en faveur de</w:t>
      </w:r>
      <w:r w:rsidRPr="00DA5217">
        <w:t xml:space="preserve"> Gestion</w:t>
      </w:r>
      <w:r w:rsidR="00F94C06">
        <w:t> </w:t>
      </w:r>
      <w:r w:rsidR="00547CDB" w:rsidRPr="00DA5217">
        <w:t xml:space="preserve">BCTT </w:t>
      </w:r>
      <w:r w:rsidRPr="00DA5217">
        <w:t xml:space="preserve">par le </w:t>
      </w:r>
      <w:r w:rsidR="00F94C06">
        <w:t>g</w:t>
      </w:r>
      <w:r w:rsidRPr="00DA5217">
        <w:t>ouvernement du Québec le 1</w:t>
      </w:r>
      <w:r w:rsidRPr="00DA5217">
        <w:rPr>
          <w:vertAlign w:val="superscript"/>
        </w:rPr>
        <w:t>er</w:t>
      </w:r>
      <w:r w:rsidR="005377EE" w:rsidRPr="00DA5217">
        <w:t> </w:t>
      </w:r>
      <w:r w:rsidRPr="00DA5217">
        <w:t>avril</w:t>
      </w:r>
      <w:r w:rsidR="005377EE" w:rsidRPr="00DA5217">
        <w:t> </w:t>
      </w:r>
      <w:r w:rsidR="007D7771" w:rsidRPr="00DA5217">
        <w:t>2014</w:t>
      </w:r>
      <w:r w:rsidRPr="00DA5217">
        <w:t>. L’autorisation requis</w:t>
      </w:r>
      <w:r w:rsidR="00F51BC3" w:rsidRPr="00DA5217">
        <w:t>e</w:t>
      </w:r>
      <w:r w:rsidRPr="00DA5217">
        <w:t xml:space="preserve"> en application de l’article</w:t>
      </w:r>
      <w:r w:rsidR="005377EE" w:rsidRPr="00DA5217">
        <w:t> </w:t>
      </w:r>
      <w:r w:rsidRPr="00DA5217">
        <w:t>22 de la Loi sur la qualité de l’</w:t>
      </w:r>
      <w:r w:rsidR="005377EE" w:rsidRPr="00DA5217">
        <w:t>e</w:t>
      </w:r>
      <w:r w:rsidRPr="00DA5217">
        <w:t>nvironnem</w:t>
      </w:r>
      <w:r w:rsidR="00C406BE" w:rsidRPr="00DA5217">
        <w:t>ent (LQE) a été délivré</w:t>
      </w:r>
      <w:r w:rsidR="00F51BC3" w:rsidRPr="00DA5217">
        <w:t>e</w:t>
      </w:r>
      <w:r w:rsidR="00C406BE" w:rsidRPr="00DA5217">
        <w:t xml:space="preserve"> par le m</w:t>
      </w:r>
      <w:r w:rsidRPr="00DA5217">
        <w:t>inistère du Développement durable, de l’Environnement et de la Lutte contre les changements climatiques le 1</w:t>
      </w:r>
      <w:r w:rsidRPr="00DA5217">
        <w:rPr>
          <w:vertAlign w:val="superscript"/>
        </w:rPr>
        <w:t>er</w:t>
      </w:r>
      <w:r w:rsidR="001D41AF" w:rsidRPr="00DA5217">
        <w:t> </w:t>
      </w:r>
      <w:r w:rsidRPr="00DA5217">
        <w:t>avril</w:t>
      </w:r>
      <w:r w:rsidR="001D41AF" w:rsidRPr="00DA5217">
        <w:t> </w:t>
      </w:r>
      <w:r w:rsidR="007D7771" w:rsidRPr="00DA5217">
        <w:t>2015</w:t>
      </w:r>
      <w:r w:rsidRPr="00DA5217">
        <w:t xml:space="preserve">. </w:t>
      </w:r>
      <w:r w:rsidR="001D41AF" w:rsidRPr="00DA5217">
        <w:t>L’exploitation du</w:t>
      </w:r>
      <w:r w:rsidR="00234B6A">
        <w:t xml:space="preserve"> LET </w:t>
      </w:r>
      <w:r w:rsidR="001D41AF" w:rsidRPr="00DA5217">
        <w:t>a débuté</w:t>
      </w:r>
      <w:r w:rsidRPr="00DA5217">
        <w:t xml:space="preserve"> en janvier</w:t>
      </w:r>
      <w:r w:rsidR="005377EE" w:rsidRPr="00DA5217">
        <w:t> </w:t>
      </w:r>
      <w:r w:rsidR="007D7771" w:rsidRPr="00DA5217">
        <w:t>2016</w:t>
      </w:r>
      <w:r w:rsidRPr="00DA5217">
        <w:t>.</w:t>
      </w:r>
    </w:p>
    <w:p w14:paraId="256E3AE8" w14:textId="77777777" w:rsidR="00F74427" w:rsidRPr="00DA5217" w:rsidRDefault="00F74427" w:rsidP="00F74427">
      <w:r w:rsidRPr="00DA5217">
        <w:t>Le LET couvre une superficie totale de 56</w:t>
      </w:r>
      <w:r w:rsidR="005377EE" w:rsidRPr="00DA5217">
        <w:t> </w:t>
      </w:r>
      <w:r w:rsidRPr="00DA5217">
        <w:t>ha, dont 15</w:t>
      </w:r>
      <w:r w:rsidR="005377EE" w:rsidRPr="00DA5217">
        <w:t> </w:t>
      </w:r>
      <w:r w:rsidRPr="00DA5217">
        <w:t>ha pour les zones de dépôt</w:t>
      </w:r>
      <w:r w:rsidR="005377EE" w:rsidRPr="00DA5217">
        <w:t>,</w:t>
      </w:r>
      <w:r w:rsidRPr="00DA5217">
        <w:t xml:space="preserve"> et il a une capacité d’enfouissement autorisée de 2 300 000 m</w:t>
      </w:r>
      <w:r w:rsidRPr="00DA5217">
        <w:rPr>
          <w:vertAlign w:val="superscript"/>
        </w:rPr>
        <w:t>3</w:t>
      </w:r>
      <w:r w:rsidRPr="00DA5217">
        <w:t>.</w:t>
      </w:r>
    </w:p>
    <w:p w14:paraId="10D6ABED" w14:textId="5094B1CA" w:rsidR="00802281" w:rsidRPr="00DA5217" w:rsidRDefault="00F74427" w:rsidP="0079467A">
      <w:r w:rsidRPr="00DA5217">
        <w:t xml:space="preserve">Les renseignements généraux concernant l’identification de l’exploitant, du répondant et du détenteur </w:t>
      </w:r>
      <w:r w:rsidR="00F51BC3" w:rsidRPr="00DA5217">
        <w:t>de l’autorisation</w:t>
      </w:r>
      <w:r w:rsidRPr="00DA5217">
        <w:t xml:space="preserve"> se trouvent à la section</w:t>
      </w:r>
      <w:r w:rsidR="005377EE" w:rsidRPr="00DA5217">
        <w:t> </w:t>
      </w:r>
      <w:r w:rsidRPr="00DA5217">
        <w:t>1 du formulaire de déclaration annuelle, joint à l’annexe</w:t>
      </w:r>
      <w:r w:rsidR="005377EE" w:rsidRPr="00DA5217">
        <w:t> </w:t>
      </w:r>
      <w:r w:rsidRPr="00DA5217">
        <w:t>1 du présent rapport.</w:t>
      </w:r>
    </w:p>
    <w:p w14:paraId="168E6E2E" w14:textId="2E89078D" w:rsidR="00F74427" w:rsidRPr="00DA5217" w:rsidRDefault="00802281" w:rsidP="00CE38B8">
      <w:pPr>
        <w:pStyle w:val="Titre21"/>
        <w:keepNext/>
        <w:ind w:left="432" w:hanging="432"/>
        <w:rPr>
          <w:lang w:val="fr-CA"/>
        </w:rPr>
      </w:pPr>
      <w:r w:rsidRPr="00DA5217">
        <w:rPr>
          <w:lang w:val="fr-CA"/>
        </w:rPr>
        <w:br w:type="page"/>
      </w:r>
      <w:bookmarkStart w:id="17" w:name="_Toc380486194"/>
      <w:bookmarkStart w:id="18" w:name="_Toc453233923"/>
      <w:r w:rsidR="00C27F2B">
        <w:rPr>
          <w:lang w:val="fr-CA"/>
        </w:rPr>
        <w:lastRenderedPageBreak/>
        <w:t>COMPILATION DES MATIÈRES REÇUES</w:t>
      </w:r>
      <w:bookmarkEnd w:id="17"/>
      <w:bookmarkEnd w:id="18"/>
    </w:p>
    <w:tbl>
      <w:tblPr>
        <w:tblW w:w="5000" w:type="pct"/>
        <w:tblBorders>
          <w:top w:val="double" w:sz="4" w:space="0" w:color="auto"/>
          <w:left w:val="double" w:sz="4" w:space="0" w:color="auto"/>
          <w:bottom w:val="double" w:sz="4" w:space="0" w:color="auto"/>
          <w:right w:val="double" w:sz="4" w:space="0" w:color="auto"/>
        </w:tblBorders>
        <w:shd w:val="clear" w:color="auto" w:fill="D9D9D9"/>
        <w:tblLook w:val="01E0" w:firstRow="1" w:lastRow="1" w:firstColumn="1" w:lastColumn="1" w:noHBand="0" w:noVBand="0"/>
      </w:tblPr>
      <w:tblGrid>
        <w:gridCol w:w="9576"/>
      </w:tblGrid>
      <w:tr w:rsidR="00D12523" w:rsidRPr="00DA5217" w14:paraId="077462A1" w14:textId="77777777" w:rsidTr="000E7CC8">
        <w:tc>
          <w:tcPr>
            <w:tcW w:w="5000" w:type="pct"/>
            <w:shd w:val="clear" w:color="auto" w:fill="D9D9D9"/>
          </w:tcPr>
          <w:p w14:paraId="71258E55" w14:textId="0262F474" w:rsidR="00856A63" w:rsidRPr="00DA5217" w:rsidRDefault="009666C7" w:rsidP="000E7CC8">
            <w:pPr>
              <w:spacing w:before="120" w:after="120"/>
              <w:rPr>
                <w:rFonts w:eastAsia="Times New Roman"/>
              </w:rPr>
            </w:pPr>
            <w:r w:rsidRPr="00DA5217">
              <w:rPr>
                <w:rFonts w:eastAsia="Times New Roman"/>
              </w:rPr>
              <w:t>Cette section</w:t>
            </w:r>
            <w:r w:rsidR="00085E18" w:rsidRPr="00DA5217">
              <w:rPr>
                <w:rFonts w:eastAsia="Times New Roman"/>
              </w:rPr>
              <w:t>, portant sur la compilation des matières reçues au lieu</w:t>
            </w:r>
            <w:r w:rsidR="00517FF1">
              <w:rPr>
                <w:rFonts w:eastAsia="Times New Roman"/>
              </w:rPr>
              <w:t xml:space="preserve"> d’élimination</w:t>
            </w:r>
            <w:r w:rsidR="00085E18" w:rsidRPr="00DA5217">
              <w:rPr>
                <w:rFonts w:eastAsia="Times New Roman"/>
              </w:rPr>
              <w:t>,</w:t>
            </w:r>
            <w:r w:rsidRPr="00DA5217">
              <w:rPr>
                <w:rFonts w:eastAsia="Times New Roman"/>
              </w:rPr>
              <w:t xml:space="preserve"> </w:t>
            </w:r>
            <w:r w:rsidR="006E74EB" w:rsidRPr="00DA5217">
              <w:rPr>
                <w:rFonts w:eastAsia="Times New Roman"/>
              </w:rPr>
              <w:t xml:space="preserve">doit </w:t>
            </w:r>
            <w:proofErr w:type="gramStart"/>
            <w:r w:rsidR="006E74EB" w:rsidRPr="00DA5217">
              <w:rPr>
                <w:rFonts w:eastAsia="Times New Roman"/>
              </w:rPr>
              <w:t>dresser</w:t>
            </w:r>
            <w:proofErr w:type="gramEnd"/>
            <w:r w:rsidR="006E74EB" w:rsidRPr="00DA5217">
              <w:rPr>
                <w:rFonts w:eastAsia="Times New Roman"/>
              </w:rPr>
              <w:t xml:space="preserve"> le portrait de la gestion des matières résiduelles reçues</w:t>
            </w:r>
            <w:r w:rsidR="00F94C06">
              <w:rPr>
                <w:rFonts w:eastAsia="Times New Roman"/>
              </w:rPr>
              <w:t>.</w:t>
            </w:r>
            <w:r w:rsidR="0042145F" w:rsidRPr="00DA5217">
              <w:rPr>
                <w:rFonts w:eastAsia="Times New Roman"/>
              </w:rPr>
              <w:t xml:space="preserve"> Elle</w:t>
            </w:r>
            <w:r w:rsidR="006E74EB" w:rsidRPr="00DA5217">
              <w:rPr>
                <w:rFonts w:eastAsia="Times New Roman"/>
              </w:rPr>
              <w:t xml:space="preserve"> </w:t>
            </w:r>
            <w:r w:rsidR="00136FFE" w:rsidRPr="00DA5217">
              <w:rPr>
                <w:rFonts w:eastAsia="Times New Roman"/>
              </w:rPr>
              <w:t xml:space="preserve">devrait </w:t>
            </w:r>
            <w:r w:rsidR="00F2571F" w:rsidRPr="00DA5217">
              <w:rPr>
                <w:rFonts w:eastAsia="Times New Roman"/>
              </w:rPr>
              <w:t xml:space="preserve">notamment </w:t>
            </w:r>
            <w:r w:rsidRPr="00DA5217">
              <w:rPr>
                <w:rFonts w:eastAsia="Times New Roman"/>
              </w:rPr>
              <w:t>comprend</w:t>
            </w:r>
            <w:r w:rsidR="00136FFE" w:rsidRPr="00DA5217">
              <w:rPr>
                <w:rFonts w:eastAsia="Times New Roman"/>
              </w:rPr>
              <w:t>re</w:t>
            </w:r>
            <w:r w:rsidR="00F94C06">
              <w:rPr>
                <w:rFonts w:eastAsia="Times New Roman"/>
              </w:rPr>
              <w:t xml:space="preserve"> ce qui suit</w:t>
            </w:r>
            <w:r w:rsidR="00A52C2D">
              <w:rPr>
                <w:rFonts w:eastAsia="Times New Roman"/>
              </w:rPr>
              <w:t> </w:t>
            </w:r>
            <w:r w:rsidR="00856A63" w:rsidRPr="00DA5217">
              <w:rPr>
                <w:rFonts w:eastAsia="Times New Roman"/>
              </w:rPr>
              <w:t>:</w:t>
            </w:r>
          </w:p>
          <w:p w14:paraId="48D258DA" w14:textId="4C7DB53D" w:rsidR="00D12523" w:rsidRPr="00DA5217" w:rsidRDefault="00BD24F4" w:rsidP="000E7CC8">
            <w:pPr>
              <w:pStyle w:val="Listepuces"/>
            </w:pPr>
            <w:r>
              <w:t>L</w:t>
            </w:r>
            <w:r w:rsidR="009666C7" w:rsidRPr="00DA5217">
              <w:t>a compilation des données recueillies dans le registre d</w:t>
            </w:r>
            <w:r w:rsidR="00A71C8B" w:rsidRPr="00DA5217">
              <w:t xml:space="preserve">’exploitation </w:t>
            </w:r>
            <w:r w:rsidR="009666C7" w:rsidRPr="00DA5217">
              <w:t>du lieu</w:t>
            </w:r>
            <w:r w:rsidR="00517FF1">
              <w:t xml:space="preserve"> d’élimination</w:t>
            </w:r>
            <w:r w:rsidR="009666C7" w:rsidRPr="00DA5217">
              <w:t xml:space="preserve"> relativement à la nature, à la provenance et à la quantité des matières résiduelles enfouies ainsi que des matériaux </w:t>
            </w:r>
            <w:r w:rsidR="00856A63" w:rsidRPr="00DA5217">
              <w:t xml:space="preserve">reçus </w:t>
            </w:r>
            <w:r w:rsidR="004B6683" w:rsidRPr="00DA5217">
              <w:t>aux fins</w:t>
            </w:r>
            <w:r w:rsidR="00856A63" w:rsidRPr="00DA5217">
              <w:t xml:space="preserve"> de recouvrement</w:t>
            </w:r>
            <w:r w:rsidR="00F71E4B" w:rsidRPr="00DA5217">
              <w:t xml:space="preserve"> journalier ou final</w:t>
            </w:r>
            <w:r w:rsidR="00F04E7B" w:rsidRPr="00DA5217">
              <w:t>;</w:t>
            </w:r>
          </w:p>
          <w:p w14:paraId="48A77458" w14:textId="6FCDC6F7" w:rsidR="00A71C8B" w:rsidRPr="00DA5217" w:rsidRDefault="00517FF1" w:rsidP="000E7CC8">
            <w:pPr>
              <w:pStyle w:val="Listepuces"/>
            </w:pPr>
            <w:r>
              <w:t>L</w:t>
            </w:r>
            <w:r w:rsidR="002E33B1" w:rsidRPr="00DA5217">
              <w:t xml:space="preserve">a compilation des résultats des analyses ou </w:t>
            </w:r>
            <w:r w:rsidR="00BD24F4">
              <w:t xml:space="preserve">des </w:t>
            </w:r>
            <w:r w:rsidR="002E33B1" w:rsidRPr="00DA5217">
              <w:t xml:space="preserve">mesures établissant l’admissibilité de certaines matières résiduelles reçues, </w:t>
            </w:r>
            <w:r w:rsidR="00EF644C" w:rsidRPr="00DA5217">
              <w:t xml:space="preserve">le cas échéant, </w:t>
            </w:r>
            <w:r w:rsidR="002E33B1" w:rsidRPr="00DA5217">
              <w:t>soit les boues, les cendres volantes ayant fait l’objet d’une décontamination</w:t>
            </w:r>
            <w:r w:rsidR="001D1E72" w:rsidRPr="00DA5217">
              <w:t xml:space="preserve"> ou les sols ayant fait l’objet d’un traitement de décontamination ou provenant de travaux de réhabilitation d’un terrain.</w:t>
            </w:r>
          </w:p>
          <w:p w14:paraId="5B2722F1" w14:textId="77777777" w:rsidR="00123069" w:rsidRPr="00DA5217" w:rsidRDefault="00123069" w:rsidP="000E7CC8">
            <w:pPr>
              <w:spacing w:before="120" w:after="120"/>
              <w:rPr>
                <w:rFonts w:eastAsia="Times New Roman"/>
              </w:rPr>
            </w:pPr>
            <w:r w:rsidRPr="00DA5217">
              <w:rPr>
                <w:rFonts w:eastAsia="Times New Roman"/>
              </w:rPr>
              <w:t xml:space="preserve">Dans le cas </w:t>
            </w:r>
            <w:r w:rsidR="00E46199" w:rsidRPr="00DA5217">
              <w:rPr>
                <w:rFonts w:eastAsia="Times New Roman"/>
              </w:rPr>
              <w:t>où</w:t>
            </w:r>
            <w:r w:rsidRPr="00DA5217">
              <w:rPr>
                <w:rFonts w:eastAsia="Times New Roman"/>
              </w:rPr>
              <w:t xml:space="preserve"> une déclaration amendée est produite, c’est </w:t>
            </w:r>
            <w:r w:rsidR="00085E18" w:rsidRPr="00DA5217">
              <w:rPr>
                <w:rFonts w:eastAsia="Times New Roman"/>
              </w:rPr>
              <w:t>cette dernière qui devrait</w:t>
            </w:r>
            <w:r w:rsidRPr="00DA5217">
              <w:rPr>
                <w:rFonts w:eastAsia="Times New Roman"/>
              </w:rPr>
              <w:t xml:space="preserve"> être présentée.</w:t>
            </w:r>
          </w:p>
        </w:tc>
      </w:tr>
    </w:tbl>
    <w:p w14:paraId="16F85D42" w14:textId="737564E0" w:rsidR="00C77102" w:rsidRPr="00DA5217" w:rsidRDefault="00802281" w:rsidP="00BE61CA">
      <w:pPr>
        <w:spacing w:before="240"/>
      </w:pPr>
      <w:r w:rsidRPr="00DA5217">
        <w:t>La compilation des matières reçues au LET se trouve à la section</w:t>
      </w:r>
      <w:r w:rsidR="00025610" w:rsidRPr="00DA5217">
        <w:t> </w:t>
      </w:r>
      <w:r w:rsidRPr="00DA5217">
        <w:t>2 du formulaire de déclaration annuelle, joint à l’annexe</w:t>
      </w:r>
      <w:r w:rsidR="00025610" w:rsidRPr="00DA5217">
        <w:t> </w:t>
      </w:r>
      <w:r w:rsidRPr="00DA5217">
        <w:t>1 du présent rapport.</w:t>
      </w:r>
      <w:r w:rsidR="003F6DAE" w:rsidRPr="00DA5217">
        <w:t xml:space="preserve"> Les quantités de matières mentionnées dans la déclaration annuelle</w:t>
      </w:r>
      <w:r w:rsidR="00F03470" w:rsidRPr="00DA5217">
        <w:t> </w:t>
      </w:r>
      <w:r w:rsidR="00047498" w:rsidRPr="00DA5217">
        <w:t>2020</w:t>
      </w:r>
      <w:r w:rsidR="003F6DAE" w:rsidRPr="00DA5217">
        <w:t xml:space="preserve"> correspondent à la somme des quantités de matières mentionnées dans les déclarations trimestrielles. La production d’une déclaration amendée n’a donc pas été requise.</w:t>
      </w:r>
    </w:p>
    <w:p w14:paraId="511E6B3E" w14:textId="73CE7039" w:rsidR="00802281" w:rsidRPr="00DA5217" w:rsidRDefault="00802281" w:rsidP="00BE61CA">
      <w:pPr>
        <w:spacing w:before="120"/>
      </w:pPr>
      <w:r w:rsidRPr="00DA5217">
        <w:t xml:space="preserve">Des </w:t>
      </w:r>
      <w:r w:rsidR="00D138C9" w:rsidRPr="00DA5217">
        <w:t>10</w:t>
      </w:r>
      <w:r w:rsidR="00E46194" w:rsidRPr="00DA5217">
        <w:t>4</w:t>
      </w:r>
      <w:r w:rsidR="00D138C9" w:rsidRPr="00DA5217">
        <w:t> </w:t>
      </w:r>
      <w:r w:rsidR="00E46194" w:rsidRPr="00DA5217">
        <w:t>2</w:t>
      </w:r>
      <w:r w:rsidRPr="00DA5217">
        <w:t>00</w:t>
      </w:r>
      <w:r w:rsidR="0016557B" w:rsidRPr="00DA5217">
        <w:t> </w:t>
      </w:r>
      <w:r w:rsidRPr="00DA5217">
        <w:t xml:space="preserve">t de sols contaminés et </w:t>
      </w:r>
      <w:r w:rsidR="001D41AF" w:rsidRPr="00DA5217">
        <w:t>d’</w:t>
      </w:r>
      <w:r w:rsidRPr="00DA5217">
        <w:t>autres matières résiduelles reçues au LET en</w:t>
      </w:r>
      <w:r w:rsidR="005407D6">
        <w:t> </w:t>
      </w:r>
      <w:r w:rsidR="00047498" w:rsidRPr="00DA5217">
        <w:t>2020</w:t>
      </w:r>
      <w:r w:rsidRPr="00DA5217">
        <w:t>, 95 000 t ont été enfouies, 7</w:t>
      </w:r>
      <w:r w:rsidR="0016557B" w:rsidRPr="00DA5217">
        <w:t> </w:t>
      </w:r>
      <w:r w:rsidRPr="00DA5217">
        <w:t>050</w:t>
      </w:r>
      <w:r w:rsidR="0016557B" w:rsidRPr="00DA5217">
        <w:t> </w:t>
      </w:r>
      <w:r w:rsidRPr="00DA5217">
        <w:t>t ont été utilisées comme matériaux de recouvrement journalier</w:t>
      </w:r>
      <w:r w:rsidR="00E46194" w:rsidRPr="00DA5217">
        <w:t xml:space="preserve">, 1 700 t ont été stockées en vue d’être utilisées </w:t>
      </w:r>
      <w:r w:rsidR="007F11CC" w:rsidRPr="00DA5217">
        <w:t>comme matériau de recouvrement final (couche de protection)</w:t>
      </w:r>
      <w:r w:rsidRPr="00DA5217">
        <w:t xml:space="preserve"> et 450 t ont été déviées de l’enfouissement et valorisées. Ces dernières matières étaient principalement des pneus hors d’usage, des résidus métalliques et des résidus végétaux. Les pneus ont été entreposés sur une aire prévue à cette fin avant d’être pris en charge par le transporteur accrédité par R</w:t>
      </w:r>
      <w:r w:rsidR="00517FF1">
        <w:t>ECYC-QUÉBEC</w:t>
      </w:r>
      <w:r w:rsidRPr="00DA5217">
        <w:t>. Les métaux ont été mis dans un conteneur et acheminés chez un recycleur. Les résidus végétaux (branches, résidus de taille, arbustes, etc.) ont été entreposés sur une aire prévue à cette fin avant d’être transportés au centre de compostage.</w:t>
      </w:r>
    </w:p>
    <w:p w14:paraId="17050131" w14:textId="020D392C" w:rsidR="00802281" w:rsidRPr="00DA5217" w:rsidRDefault="005F4352" w:rsidP="00DB251B">
      <w:r w:rsidRPr="00DA5217">
        <w:t xml:space="preserve">Les </w:t>
      </w:r>
      <w:r w:rsidR="00802281" w:rsidRPr="00DA5217">
        <w:t xml:space="preserve">2 000 t de boues </w:t>
      </w:r>
      <w:r w:rsidRPr="00DA5217">
        <w:t>reçues au LET en</w:t>
      </w:r>
      <w:r w:rsidR="002B2683">
        <w:t> </w:t>
      </w:r>
      <w:r w:rsidR="00047498" w:rsidRPr="00DA5217">
        <w:t>2020</w:t>
      </w:r>
      <w:r w:rsidRPr="00DA5217">
        <w:t xml:space="preserve"> </w:t>
      </w:r>
      <w:r w:rsidR="00802281" w:rsidRPr="00DA5217">
        <w:t>ont été enfouies. Les résultats de la mesure de la siccité des boues, démontrant leur admissibilité à l’enfouissement, sont consignés dans le registre d’exploitation</w:t>
      </w:r>
      <w:r w:rsidR="00F03470" w:rsidRPr="00DA5217">
        <w:t>,</w:t>
      </w:r>
      <w:r w:rsidR="00802281" w:rsidRPr="00DA5217">
        <w:t xml:space="preserve"> et la compilation de ces résultats est présentée </w:t>
      </w:r>
      <w:r w:rsidR="00F03470" w:rsidRPr="00DA5217">
        <w:t>dans le</w:t>
      </w:r>
      <w:r w:rsidR="00802281" w:rsidRPr="00DA5217">
        <w:t xml:space="preserve"> tableau</w:t>
      </w:r>
      <w:r w:rsidR="00F03470" w:rsidRPr="00DA5217">
        <w:t> </w:t>
      </w:r>
      <w:r w:rsidR="00802281" w:rsidRPr="00DA5217">
        <w:t>2.1.</w:t>
      </w:r>
    </w:p>
    <w:p w14:paraId="360B7C35" w14:textId="3C36C9E5" w:rsidR="00EC27B5" w:rsidRPr="00DA5217" w:rsidRDefault="00EC27B5" w:rsidP="00CE38B8">
      <w:pPr>
        <w:pStyle w:val="TItrefigure"/>
        <w:ind w:left="1440" w:hanging="1440"/>
      </w:pPr>
      <w:bookmarkStart w:id="19" w:name="_Hlk57965655"/>
      <w:r w:rsidRPr="00DA5217">
        <w:t>Tableau</w:t>
      </w:r>
      <w:r w:rsidR="00E65926">
        <w:t> </w:t>
      </w:r>
      <w:r w:rsidRPr="00DA5217">
        <w:t>2.1 :</w:t>
      </w:r>
      <w:r w:rsidR="00C951EA" w:rsidRPr="00DA5217">
        <w:tab/>
      </w:r>
      <w:r w:rsidRPr="00DA5217">
        <w:t>Compilation des résultats de siccité des boues</w:t>
      </w:r>
      <w:r w:rsidR="002144B3" w:rsidRPr="00DA5217">
        <w:t xml:space="preserve"> </w:t>
      </w:r>
      <w:r w:rsidR="00DF0D39">
        <w:t>–</w:t>
      </w:r>
      <w:r w:rsidR="002144B3" w:rsidRPr="00DA5217">
        <w:t xml:space="preserve"> 2020</w:t>
      </w:r>
    </w:p>
    <w:tbl>
      <w:tblPr>
        <w:tblW w:w="0" w:type="auto"/>
        <w:tblInd w:w="108" w:type="dxa"/>
        <w:tblLook w:val="01E0" w:firstRow="1" w:lastRow="1" w:firstColumn="1" w:lastColumn="1" w:noHBand="0" w:noVBand="0"/>
      </w:tblPr>
      <w:tblGrid>
        <w:gridCol w:w="3111"/>
        <w:gridCol w:w="3814"/>
        <w:gridCol w:w="2543"/>
      </w:tblGrid>
      <w:tr w:rsidR="00EC27B5" w:rsidRPr="00DA5217" w14:paraId="0E1BA9C4" w14:textId="77777777" w:rsidTr="000E7CC8">
        <w:tc>
          <w:tcPr>
            <w:tcW w:w="3119" w:type="dxa"/>
            <w:shd w:val="clear" w:color="auto" w:fill="4B9C9F"/>
            <w:vAlign w:val="center"/>
          </w:tcPr>
          <w:p w14:paraId="71A8DB10" w14:textId="77777777" w:rsidR="00EC27B5" w:rsidRPr="00DA5217" w:rsidRDefault="00EC27B5" w:rsidP="000E7CC8">
            <w:pPr>
              <w:spacing w:before="40" w:after="40"/>
              <w:jc w:val="left"/>
              <w:rPr>
                <w:rFonts w:eastAsia="Times New Roman"/>
                <w:color w:val="FFFFFF"/>
              </w:rPr>
            </w:pPr>
            <w:r w:rsidRPr="00DA5217">
              <w:rPr>
                <w:rFonts w:eastAsia="Times New Roman"/>
                <w:color w:val="FFFFFF"/>
              </w:rPr>
              <w:t>Catégorie de boue</w:t>
            </w:r>
          </w:p>
        </w:tc>
        <w:tc>
          <w:tcPr>
            <w:tcW w:w="3827" w:type="dxa"/>
            <w:shd w:val="clear" w:color="auto" w:fill="4B9C9F"/>
            <w:vAlign w:val="center"/>
          </w:tcPr>
          <w:p w14:paraId="75E8DE89" w14:textId="77777777" w:rsidR="00EC27B5" w:rsidRPr="00DA5217" w:rsidRDefault="00EC27B5" w:rsidP="000E7CC8">
            <w:pPr>
              <w:spacing w:before="40" w:after="40"/>
              <w:jc w:val="left"/>
              <w:rPr>
                <w:rFonts w:eastAsia="Times New Roman"/>
                <w:color w:val="FFFFFF"/>
              </w:rPr>
            </w:pPr>
            <w:r w:rsidRPr="00DA5217">
              <w:rPr>
                <w:rFonts w:eastAsia="Times New Roman"/>
                <w:color w:val="FFFFFF"/>
              </w:rPr>
              <w:t>Provenance des boues</w:t>
            </w:r>
          </w:p>
        </w:tc>
        <w:tc>
          <w:tcPr>
            <w:tcW w:w="2552" w:type="dxa"/>
            <w:shd w:val="clear" w:color="auto" w:fill="4B9C9F"/>
            <w:vAlign w:val="center"/>
          </w:tcPr>
          <w:p w14:paraId="01AE1300" w14:textId="77777777" w:rsidR="00EC27B5" w:rsidRPr="00DA5217" w:rsidRDefault="00EC27B5" w:rsidP="000E7CC8">
            <w:pPr>
              <w:spacing w:before="40" w:after="40"/>
              <w:jc w:val="center"/>
              <w:rPr>
                <w:rFonts w:eastAsia="Times New Roman"/>
                <w:color w:val="FFFFFF"/>
              </w:rPr>
            </w:pPr>
            <w:r w:rsidRPr="00DA5217">
              <w:rPr>
                <w:rFonts w:eastAsia="Times New Roman"/>
                <w:color w:val="FFFFFF"/>
              </w:rPr>
              <w:t>Siccité (%)</w:t>
            </w:r>
          </w:p>
        </w:tc>
      </w:tr>
      <w:tr w:rsidR="00EC27B5" w:rsidRPr="00DA5217" w14:paraId="42E11E02" w14:textId="77777777" w:rsidTr="000E7CC8">
        <w:tc>
          <w:tcPr>
            <w:tcW w:w="3119" w:type="dxa"/>
            <w:vMerge w:val="restart"/>
            <w:tcBorders>
              <w:bottom w:val="dotted" w:sz="4" w:space="0" w:color="auto"/>
              <w:right w:val="dotted" w:sz="4" w:space="0" w:color="auto"/>
            </w:tcBorders>
            <w:shd w:val="clear" w:color="auto" w:fill="auto"/>
            <w:vAlign w:val="center"/>
          </w:tcPr>
          <w:p w14:paraId="564C719C" w14:textId="77777777" w:rsidR="00EC27B5" w:rsidRPr="00DA5217" w:rsidRDefault="00EC27B5" w:rsidP="000E7CC8">
            <w:pPr>
              <w:spacing w:before="40" w:after="40"/>
              <w:jc w:val="left"/>
              <w:rPr>
                <w:rFonts w:eastAsia="Times New Roman"/>
              </w:rPr>
            </w:pPr>
            <w:r w:rsidRPr="00DA5217">
              <w:rPr>
                <w:rFonts w:eastAsia="Times New Roman"/>
              </w:rPr>
              <w:t>Station d’épuration</w:t>
            </w:r>
          </w:p>
        </w:tc>
        <w:tc>
          <w:tcPr>
            <w:tcW w:w="3827" w:type="dxa"/>
            <w:tcBorders>
              <w:left w:val="dotted" w:sz="4" w:space="0" w:color="auto"/>
              <w:bottom w:val="dotted" w:sz="4" w:space="0" w:color="auto"/>
              <w:right w:val="dotted" w:sz="4" w:space="0" w:color="auto"/>
            </w:tcBorders>
            <w:shd w:val="clear" w:color="auto" w:fill="auto"/>
            <w:vAlign w:val="center"/>
          </w:tcPr>
          <w:p w14:paraId="4DAF615C" w14:textId="77777777" w:rsidR="00EC27B5" w:rsidRPr="00DA5217" w:rsidRDefault="00EC27B5" w:rsidP="000E7CC8">
            <w:pPr>
              <w:spacing w:before="40" w:after="40"/>
              <w:jc w:val="left"/>
              <w:rPr>
                <w:rFonts w:eastAsia="Times New Roman"/>
              </w:rPr>
            </w:pPr>
            <w:r w:rsidRPr="00DA5217">
              <w:rPr>
                <w:rFonts w:eastAsia="Times New Roman"/>
              </w:rPr>
              <w:t>Municipalité de S</w:t>
            </w:r>
            <w:r w:rsidR="001D41AF" w:rsidRPr="00DA5217">
              <w:rPr>
                <w:rFonts w:eastAsia="Times New Roman"/>
              </w:rPr>
              <w:t>ain</w:t>
            </w:r>
            <w:r w:rsidRPr="00DA5217">
              <w:rPr>
                <w:rFonts w:eastAsia="Times New Roman"/>
              </w:rPr>
              <w:t>te-Poubelle</w:t>
            </w:r>
          </w:p>
        </w:tc>
        <w:tc>
          <w:tcPr>
            <w:tcW w:w="2552" w:type="dxa"/>
            <w:tcBorders>
              <w:left w:val="dotted" w:sz="4" w:space="0" w:color="auto"/>
              <w:bottom w:val="dotted" w:sz="4" w:space="0" w:color="auto"/>
            </w:tcBorders>
            <w:shd w:val="clear" w:color="auto" w:fill="auto"/>
            <w:vAlign w:val="center"/>
          </w:tcPr>
          <w:p w14:paraId="5C36F1A5" w14:textId="77777777" w:rsidR="00EC27B5" w:rsidRPr="00DA5217" w:rsidRDefault="00EC27B5" w:rsidP="000E7CC8">
            <w:pPr>
              <w:spacing w:before="40" w:after="40"/>
              <w:jc w:val="center"/>
              <w:rPr>
                <w:rFonts w:eastAsia="Times New Roman"/>
              </w:rPr>
            </w:pPr>
            <w:r w:rsidRPr="00DA5217">
              <w:rPr>
                <w:rFonts w:eastAsia="Times New Roman"/>
              </w:rPr>
              <w:t>22 à 26</w:t>
            </w:r>
          </w:p>
        </w:tc>
      </w:tr>
      <w:tr w:rsidR="00EC27B5" w:rsidRPr="00DA5217" w14:paraId="16116967" w14:textId="77777777" w:rsidTr="000E7CC8">
        <w:tc>
          <w:tcPr>
            <w:tcW w:w="3119" w:type="dxa"/>
            <w:vMerge/>
            <w:tcBorders>
              <w:top w:val="dotted" w:sz="4" w:space="0" w:color="auto"/>
              <w:bottom w:val="dotted" w:sz="4" w:space="0" w:color="auto"/>
              <w:right w:val="dotted" w:sz="4" w:space="0" w:color="auto"/>
            </w:tcBorders>
            <w:shd w:val="clear" w:color="auto" w:fill="auto"/>
            <w:vAlign w:val="center"/>
          </w:tcPr>
          <w:p w14:paraId="51490F1D" w14:textId="77777777" w:rsidR="00EC27B5" w:rsidRPr="00DA5217" w:rsidRDefault="00EC27B5" w:rsidP="000E7CC8">
            <w:pPr>
              <w:spacing w:before="40" w:after="40"/>
              <w:jc w:val="left"/>
              <w:rPr>
                <w:rFonts w:eastAsia="Times New Roman"/>
              </w:rPr>
            </w:pPr>
          </w:p>
        </w:tc>
        <w:tc>
          <w:tcPr>
            <w:tcW w:w="3827" w:type="dxa"/>
            <w:tcBorders>
              <w:top w:val="dotted" w:sz="4" w:space="0" w:color="auto"/>
              <w:left w:val="dotted" w:sz="4" w:space="0" w:color="auto"/>
              <w:bottom w:val="dotted" w:sz="4" w:space="0" w:color="auto"/>
              <w:right w:val="dotted" w:sz="4" w:space="0" w:color="auto"/>
            </w:tcBorders>
            <w:shd w:val="clear" w:color="auto" w:fill="auto"/>
            <w:vAlign w:val="center"/>
          </w:tcPr>
          <w:p w14:paraId="7AD5A3F3" w14:textId="77777777" w:rsidR="00EC27B5" w:rsidRPr="00DA5217" w:rsidRDefault="00EC27B5" w:rsidP="000E7CC8">
            <w:pPr>
              <w:spacing w:before="40" w:after="40"/>
              <w:jc w:val="left"/>
              <w:rPr>
                <w:rFonts w:eastAsia="Times New Roman"/>
              </w:rPr>
            </w:pPr>
            <w:r w:rsidRPr="00DA5217">
              <w:rPr>
                <w:rFonts w:eastAsia="Times New Roman"/>
              </w:rPr>
              <w:t>Municipalité de S</w:t>
            </w:r>
            <w:r w:rsidR="001D41AF" w:rsidRPr="00DA5217">
              <w:rPr>
                <w:rFonts w:eastAsia="Times New Roman"/>
              </w:rPr>
              <w:t>ain</w:t>
            </w:r>
            <w:r w:rsidRPr="00DA5217">
              <w:rPr>
                <w:rFonts w:eastAsia="Times New Roman"/>
              </w:rPr>
              <w:t>te-Boue</w:t>
            </w:r>
          </w:p>
        </w:tc>
        <w:tc>
          <w:tcPr>
            <w:tcW w:w="2552" w:type="dxa"/>
            <w:tcBorders>
              <w:top w:val="dotted" w:sz="4" w:space="0" w:color="auto"/>
              <w:left w:val="dotted" w:sz="4" w:space="0" w:color="auto"/>
              <w:bottom w:val="dotted" w:sz="4" w:space="0" w:color="auto"/>
            </w:tcBorders>
            <w:shd w:val="clear" w:color="auto" w:fill="auto"/>
            <w:vAlign w:val="center"/>
          </w:tcPr>
          <w:p w14:paraId="70FF8800" w14:textId="77777777" w:rsidR="00EC27B5" w:rsidRPr="00DA5217" w:rsidRDefault="00EC27B5" w:rsidP="000E7CC8">
            <w:pPr>
              <w:spacing w:before="40" w:after="40"/>
              <w:jc w:val="center"/>
              <w:rPr>
                <w:rFonts w:eastAsia="Times New Roman"/>
              </w:rPr>
            </w:pPr>
            <w:r w:rsidRPr="00DA5217">
              <w:rPr>
                <w:rFonts w:eastAsia="Times New Roman"/>
              </w:rPr>
              <w:t>18</w:t>
            </w:r>
          </w:p>
        </w:tc>
      </w:tr>
      <w:tr w:rsidR="00EC27B5" w:rsidRPr="00DA5217" w14:paraId="13511343" w14:textId="77777777" w:rsidTr="000E7CC8">
        <w:tc>
          <w:tcPr>
            <w:tcW w:w="3119" w:type="dxa"/>
            <w:tcBorders>
              <w:top w:val="dotted" w:sz="4" w:space="0" w:color="auto"/>
              <w:bottom w:val="dotted" w:sz="4" w:space="0" w:color="auto"/>
              <w:right w:val="dotted" w:sz="4" w:space="0" w:color="auto"/>
            </w:tcBorders>
            <w:shd w:val="clear" w:color="auto" w:fill="auto"/>
            <w:vAlign w:val="center"/>
          </w:tcPr>
          <w:p w14:paraId="35056292" w14:textId="77777777" w:rsidR="00EC27B5" w:rsidRPr="00DA5217" w:rsidRDefault="00EC27B5" w:rsidP="000E7CC8">
            <w:pPr>
              <w:spacing w:before="40" w:after="40"/>
              <w:jc w:val="left"/>
              <w:rPr>
                <w:rFonts w:eastAsia="Times New Roman"/>
              </w:rPr>
            </w:pPr>
            <w:r w:rsidRPr="00DA5217">
              <w:rPr>
                <w:rFonts w:eastAsia="Times New Roman"/>
              </w:rPr>
              <w:t>Traitement d’eau potable</w:t>
            </w:r>
          </w:p>
        </w:tc>
        <w:tc>
          <w:tcPr>
            <w:tcW w:w="3827" w:type="dxa"/>
            <w:tcBorders>
              <w:top w:val="dotted" w:sz="4" w:space="0" w:color="auto"/>
              <w:left w:val="dotted" w:sz="4" w:space="0" w:color="auto"/>
              <w:bottom w:val="dotted" w:sz="4" w:space="0" w:color="auto"/>
              <w:right w:val="dotted" w:sz="4" w:space="0" w:color="auto"/>
            </w:tcBorders>
            <w:shd w:val="clear" w:color="auto" w:fill="auto"/>
            <w:vAlign w:val="center"/>
          </w:tcPr>
          <w:p w14:paraId="2AA33FD3" w14:textId="77777777" w:rsidR="00EC27B5" w:rsidRPr="00DA5217" w:rsidRDefault="00EC27B5" w:rsidP="000E7CC8">
            <w:pPr>
              <w:spacing w:before="40" w:after="40"/>
              <w:jc w:val="left"/>
              <w:rPr>
                <w:rFonts w:eastAsia="Times New Roman"/>
              </w:rPr>
            </w:pPr>
            <w:r w:rsidRPr="00DA5217">
              <w:rPr>
                <w:rFonts w:eastAsia="Times New Roman"/>
              </w:rPr>
              <w:t xml:space="preserve">Municipalité de </w:t>
            </w:r>
            <w:proofErr w:type="spellStart"/>
            <w:r w:rsidRPr="00DA5217">
              <w:rPr>
                <w:rFonts w:eastAsia="Times New Roman"/>
              </w:rPr>
              <w:t>S</w:t>
            </w:r>
            <w:r w:rsidR="001D41AF" w:rsidRPr="00DA5217">
              <w:rPr>
                <w:rFonts w:eastAsia="Times New Roman"/>
              </w:rPr>
              <w:t>ain</w:t>
            </w:r>
            <w:r w:rsidRPr="00DA5217">
              <w:rPr>
                <w:rFonts w:eastAsia="Times New Roman"/>
              </w:rPr>
              <w:t>t-Onet</w:t>
            </w:r>
            <w:proofErr w:type="spellEnd"/>
          </w:p>
        </w:tc>
        <w:tc>
          <w:tcPr>
            <w:tcW w:w="2552" w:type="dxa"/>
            <w:tcBorders>
              <w:top w:val="dotted" w:sz="4" w:space="0" w:color="auto"/>
              <w:left w:val="dotted" w:sz="4" w:space="0" w:color="auto"/>
              <w:bottom w:val="dotted" w:sz="4" w:space="0" w:color="auto"/>
            </w:tcBorders>
            <w:shd w:val="clear" w:color="auto" w:fill="auto"/>
            <w:vAlign w:val="center"/>
          </w:tcPr>
          <w:p w14:paraId="53D451C0" w14:textId="77777777" w:rsidR="00EC27B5" w:rsidRPr="00DA5217" w:rsidRDefault="00EC27B5" w:rsidP="000E7CC8">
            <w:pPr>
              <w:spacing w:before="40" w:after="40"/>
              <w:jc w:val="center"/>
              <w:rPr>
                <w:rFonts w:eastAsia="Times New Roman"/>
              </w:rPr>
            </w:pPr>
            <w:r w:rsidRPr="00DA5217">
              <w:rPr>
                <w:rFonts w:eastAsia="Times New Roman"/>
              </w:rPr>
              <w:t>31 à 37</w:t>
            </w:r>
          </w:p>
        </w:tc>
      </w:tr>
      <w:tr w:rsidR="00EC27B5" w:rsidRPr="00DA5217" w14:paraId="55DB36D1" w14:textId="77777777" w:rsidTr="000E7CC8">
        <w:tc>
          <w:tcPr>
            <w:tcW w:w="3119" w:type="dxa"/>
            <w:tcBorders>
              <w:top w:val="dotted" w:sz="4" w:space="0" w:color="auto"/>
              <w:bottom w:val="single" w:sz="24" w:space="0" w:color="4B9C9F"/>
              <w:right w:val="dotted" w:sz="4" w:space="0" w:color="auto"/>
            </w:tcBorders>
            <w:shd w:val="clear" w:color="auto" w:fill="auto"/>
            <w:vAlign w:val="center"/>
          </w:tcPr>
          <w:p w14:paraId="285CA305" w14:textId="77777777" w:rsidR="00EC27B5" w:rsidRPr="00DA5217" w:rsidRDefault="00EC27B5" w:rsidP="000E7CC8">
            <w:pPr>
              <w:spacing w:before="40" w:after="40"/>
              <w:jc w:val="left"/>
              <w:rPr>
                <w:rFonts w:eastAsia="Times New Roman"/>
              </w:rPr>
            </w:pPr>
            <w:r w:rsidRPr="00DA5217">
              <w:rPr>
                <w:rFonts w:eastAsia="Times New Roman"/>
              </w:rPr>
              <w:t>Agroalimentaire (fromagerie)</w:t>
            </w:r>
          </w:p>
        </w:tc>
        <w:tc>
          <w:tcPr>
            <w:tcW w:w="3827" w:type="dxa"/>
            <w:tcBorders>
              <w:top w:val="dotted" w:sz="4" w:space="0" w:color="auto"/>
              <w:left w:val="dotted" w:sz="4" w:space="0" w:color="auto"/>
              <w:bottom w:val="single" w:sz="24" w:space="0" w:color="4B9C9F"/>
              <w:right w:val="dotted" w:sz="4" w:space="0" w:color="auto"/>
            </w:tcBorders>
            <w:shd w:val="clear" w:color="auto" w:fill="auto"/>
            <w:vAlign w:val="center"/>
          </w:tcPr>
          <w:p w14:paraId="04E6BAB5" w14:textId="77777777" w:rsidR="00EC27B5" w:rsidRPr="00DA5217" w:rsidRDefault="00EC27B5" w:rsidP="000E7CC8">
            <w:pPr>
              <w:spacing w:before="40" w:after="40"/>
              <w:jc w:val="left"/>
              <w:rPr>
                <w:rFonts w:eastAsia="Times New Roman"/>
              </w:rPr>
            </w:pPr>
            <w:r w:rsidRPr="00DA5217">
              <w:rPr>
                <w:rFonts w:eastAsia="Times New Roman"/>
              </w:rPr>
              <w:t>Municipalité de S</w:t>
            </w:r>
            <w:r w:rsidR="001D41AF" w:rsidRPr="00DA5217">
              <w:rPr>
                <w:rFonts w:eastAsia="Times New Roman"/>
              </w:rPr>
              <w:t>ain</w:t>
            </w:r>
            <w:r w:rsidRPr="00DA5217">
              <w:rPr>
                <w:rFonts w:eastAsia="Times New Roman"/>
              </w:rPr>
              <w:t>t-Paulin</w:t>
            </w:r>
          </w:p>
        </w:tc>
        <w:tc>
          <w:tcPr>
            <w:tcW w:w="2552" w:type="dxa"/>
            <w:tcBorders>
              <w:top w:val="dotted" w:sz="4" w:space="0" w:color="auto"/>
              <w:left w:val="dotted" w:sz="4" w:space="0" w:color="auto"/>
              <w:bottom w:val="single" w:sz="24" w:space="0" w:color="4B9C9F"/>
            </w:tcBorders>
            <w:shd w:val="clear" w:color="auto" w:fill="auto"/>
            <w:vAlign w:val="center"/>
          </w:tcPr>
          <w:p w14:paraId="22955499" w14:textId="77777777" w:rsidR="00EC27B5" w:rsidRPr="00DA5217" w:rsidRDefault="00EC27B5" w:rsidP="000E7CC8">
            <w:pPr>
              <w:spacing w:before="40" w:after="40"/>
              <w:jc w:val="center"/>
              <w:rPr>
                <w:rFonts w:eastAsia="Times New Roman"/>
              </w:rPr>
            </w:pPr>
            <w:r w:rsidRPr="00DA5217">
              <w:rPr>
                <w:rFonts w:eastAsia="Times New Roman"/>
              </w:rPr>
              <w:t>27 à 34</w:t>
            </w:r>
          </w:p>
        </w:tc>
      </w:tr>
    </w:tbl>
    <w:bookmarkEnd w:id="19"/>
    <w:p w14:paraId="55D2C378" w14:textId="4C0341F3" w:rsidR="00802281" w:rsidRPr="00DA5217" w:rsidRDefault="00802281" w:rsidP="00BE61CA">
      <w:pPr>
        <w:pStyle w:val="Normalavantliste"/>
        <w:spacing w:before="240" w:after="240"/>
      </w:pPr>
      <w:r w:rsidRPr="00DA5217">
        <w:t xml:space="preserve">Conformément aux dispositions </w:t>
      </w:r>
      <w:r w:rsidR="007D5D9C" w:rsidRPr="00DA5217">
        <w:t>de l’article</w:t>
      </w:r>
      <w:r w:rsidR="002B2683">
        <w:t> </w:t>
      </w:r>
      <w:r w:rsidR="007D5D9C" w:rsidRPr="00DA5217">
        <w:t>42 du REIMR</w:t>
      </w:r>
      <w:r w:rsidRPr="00DA5217">
        <w:t xml:space="preserve">, </w:t>
      </w:r>
      <w:r w:rsidR="009155B9" w:rsidRPr="00DA5217">
        <w:t xml:space="preserve">tous </w:t>
      </w:r>
      <w:r w:rsidRPr="00DA5217">
        <w:t xml:space="preserve">les matériaux </w:t>
      </w:r>
      <w:r w:rsidR="009155B9" w:rsidRPr="00DA5217">
        <w:t xml:space="preserve">différents </w:t>
      </w:r>
      <w:r w:rsidRPr="00DA5217">
        <w:t xml:space="preserve">destinés au recouvrement journalier </w:t>
      </w:r>
      <w:r w:rsidR="007F11CC" w:rsidRPr="00DA5217">
        <w:t xml:space="preserve">ou final </w:t>
      </w:r>
      <w:r w:rsidRPr="00DA5217">
        <w:t xml:space="preserve">des matières résiduelles ont été échantillonnés et analysés à </w:t>
      </w:r>
      <w:r w:rsidR="00C33CA9" w:rsidRPr="00DA5217">
        <w:t xml:space="preserve">chaque tranche de </w:t>
      </w:r>
      <w:r w:rsidR="007D5D9C" w:rsidRPr="00DA5217">
        <w:t>4 </w:t>
      </w:r>
      <w:r w:rsidRPr="00DA5217">
        <w:t xml:space="preserve">000 t </w:t>
      </w:r>
      <w:r w:rsidR="00C33CA9" w:rsidRPr="00DA5217">
        <w:t>de matière</w:t>
      </w:r>
      <w:r w:rsidR="004B57EE" w:rsidRPr="00DA5217">
        <w:t>s</w:t>
      </w:r>
      <w:r w:rsidR="00C33CA9" w:rsidRPr="00DA5217">
        <w:t xml:space="preserve"> ou moins </w:t>
      </w:r>
      <w:r w:rsidRPr="00DA5217">
        <w:t>afin de déterminer leur admissibilité aux critères de conductivité hydraulique et de granulométrie. De plus, les sols contaminés reçus ont été échantillonnés et analysés pour confirmer leur admissibilité aux critères chimiques applicables, selon la fréquence prévue à l’article</w:t>
      </w:r>
      <w:r w:rsidR="00F03470" w:rsidRPr="00DA5217">
        <w:t> </w:t>
      </w:r>
      <w:r w:rsidRPr="00DA5217">
        <w:t>40.1 du REIMR.</w:t>
      </w:r>
    </w:p>
    <w:p w14:paraId="056BECF4" w14:textId="11174E6B" w:rsidR="00833A1C" w:rsidRPr="00DA5217" w:rsidRDefault="00802281" w:rsidP="00833A1C">
      <w:pPr>
        <w:pStyle w:val="Normalavantliste"/>
        <w:spacing w:after="240"/>
      </w:pPr>
      <w:r w:rsidRPr="00DA5217">
        <w:lastRenderedPageBreak/>
        <w:t xml:space="preserve">Les </w:t>
      </w:r>
      <w:r w:rsidR="009155B9" w:rsidRPr="00DA5217">
        <w:t xml:space="preserve">rapports </w:t>
      </w:r>
      <w:r w:rsidR="002C3BDD" w:rsidRPr="00DA5217">
        <w:t xml:space="preserve">contenant les </w:t>
      </w:r>
      <w:r w:rsidRPr="00DA5217">
        <w:t xml:space="preserve">résultats des analyses </w:t>
      </w:r>
      <w:r w:rsidR="00936C30" w:rsidRPr="00DA5217">
        <w:t>granulométrique</w:t>
      </w:r>
      <w:r w:rsidR="002C3BDD" w:rsidRPr="00DA5217">
        <w:t>s</w:t>
      </w:r>
      <w:r w:rsidR="00936C30" w:rsidRPr="00DA5217">
        <w:t xml:space="preserve"> et de</w:t>
      </w:r>
      <w:r w:rsidR="009155B9" w:rsidRPr="00DA5217">
        <w:t>s</w:t>
      </w:r>
      <w:r w:rsidR="00936C30" w:rsidRPr="00DA5217">
        <w:t xml:space="preserve"> </w:t>
      </w:r>
      <w:r w:rsidRPr="00DA5217">
        <w:t xml:space="preserve">mesures </w:t>
      </w:r>
      <w:r w:rsidR="00936C30" w:rsidRPr="00DA5217">
        <w:t xml:space="preserve">de la conductivité hydraulique </w:t>
      </w:r>
      <w:r w:rsidR="009155B9" w:rsidRPr="00DA5217">
        <w:t xml:space="preserve">et ceux </w:t>
      </w:r>
      <w:r w:rsidR="002C3BDD" w:rsidRPr="00DA5217">
        <w:t xml:space="preserve">contenant </w:t>
      </w:r>
      <w:r w:rsidR="009155B9" w:rsidRPr="00DA5217">
        <w:t xml:space="preserve">les </w:t>
      </w:r>
      <w:r w:rsidR="002C3BDD" w:rsidRPr="00DA5217">
        <w:t xml:space="preserve">résultats des </w:t>
      </w:r>
      <w:r w:rsidR="009155B9" w:rsidRPr="00DA5217">
        <w:t xml:space="preserve">analyses chimiques sont </w:t>
      </w:r>
      <w:r w:rsidRPr="00DA5217">
        <w:t>consignés dans le registre d’exploitation</w:t>
      </w:r>
      <w:r w:rsidR="009155B9" w:rsidRPr="00DA5217">
        <w:t xml:space="preserve"> du</w:t>
      </w:r>
      <w:r w:rsidR="002B2683">
        <w:t xml:space="preserve"> LET.</w:t>
      </w:r>
      <w:r w:rsidR="009155B9" w:rsidRPr="00DA5217">
        <w:t xml:space="preserve"> L</w:t>
      </w:r>
      <w:r w:rsidR="00833A1C" w:rsidRPr="00DA5217">
        <w:t>es</w:t>
      </w:r>
      <w:r w:rsidRPr="00DA5217">
        <w:t xml:space="preserve"> compilation</w:t>
      </w:r>
      <w:r w:rsidR="00833A1C" w:rsidRPr="00DA5217">
        <w:t>s</w:t>
      </w:r>
      <w:r w:rsidRPr="00DA5217">
        <w:t xml:space="preserve"> de ces résultats </w:t>
      </w:r>
      <w:r w:rsidR="00833A1C" w:rsidRPr="00DA5217">
        <w:t>sont</w:t>
      </w:r>
      <w:r w:rsidRPr="00DA5217">
        <w:t xml:space="preserve"> présentée</w:t>
      </w:r>
      <w:r w:rsidR="00833A1C" w:rsidRPr="00DA5217">
        <w:t>s</w:t>
      </w:r>
      <w:r w:rsidRPr="00DA5217">
        <w:t xml:space="preserve"> </w:t>
      </w:r>
      <w:r w:rsidR="00F03470" w:rsidRPr="00DA5217">
        <w:t>dans les</w:t>
      </w:r>
      <w:r w:rsidRPr="00DA5217">
        <w:t xml:space="preserve"> tableau</w:t>
      </w:r>
      <w:r w:rsidR="00833A1C" w:rsidRPr="00DA5217">
        <w:t>x</w:t>
      </w:r>
      <w:r w:rsidR="00F03470" w:rsidRPr="00DA5217">
        <w:t> </w:t>
      </w:r>
      <w:r w:rsidRPr="00DA5217">
        <w:t>2.2</w:t>
      </w:r>
      <w:r w:rsidR="00833A1C" w:rsidRPr="00DA5217">
        <w:t xml:space="preserve"> et</w:t>
      </w:r>
      <w:r w:rsidR="002B2683">
        <w:t> </w:t>
      </w:r>
      <w:r w:rsidR="00833A1C" w:rsidRPr="00DA5217">
        <w:t>2.3</w:t>
      </w:r>
      <w:r w:rsidRPr="00DA5217">
        <w:t>.</w:t>
      </w:r>
    </w:p>
    <w:p w14:paraId="186DFB66" w14:textId="7111FE41" w:rsidR="00802281" w:rsidRPr="00DA5217" w:rsidRDefault="00833A1C" w:rsidP="00833A1C">
      <w:pPr>
        <w:pStyle w:val="Normalavantliste"/>
        <w:spacing w:after="240"/>
      </w:pPr>
      <w:r w:rsidRPr="00DA5217">
        <w:t xml:space="preserve">Les résultats </w:t>
      </w:r>
      <w:r w:rsidR="00050E57">
        <w:t>a</w:t>
      </w:r>
      <w:r w:rsidRPr="00DA5217">
        <w:t>u tableau</w:t>
      </w:r>
      <w:r w:rsidR="00F03470" w:rsidRPr="00DA5217">
        <w:t> </w:t>
      </w:r>
      <w:r w:rsidRPr="00DA5217">
        <w:t xml:space="preserve">2.2 </w:t>
      </w:r>
      <w:r w:rsidR="00802281" w:rsidRPr="00DA5217">
        <w:t xml:space="preserve">confirment que tous les matériaux utilisés </w:t>
      </w:r>
      <w:r w:rsidR="00E56E4B" w:rsidRPr="00DA5217">
        <w:t xml:space="preserve">pour le recouvrement journalier </w:t>
      </w:r>
      <w:r w:rsidR="00802281" w:rsidRPr="00DA5217">
        <w:t>respectent les critères de granulométrie et de conductivité hydraulique de l’article</w:t>
      </w:r>
      <w:r w:rsidR="00F03470" w:rsidRPr="00DA5217">
        <w:t> </w:t>
      </w:r>
      <w:r w:rsidR="00802281" w:rsidRPr="00DA5217">
        <w:t>42 du REIMR et que les sols contaminés contiennent des contaminants en concentration inférieure aux valeurs limites fixées à l’annexe</w:t>
      </w:r>
      <w:r w:rsidR="00F03470" w:rsidRPr="00DA5217">
        <w:t> </w:t>
      </w:r>
      <w:r w:rsidR="00802281" w:rsidRPr="00DA5217">
        <w:t>I (niveau</w:t>
      </w:r>
      <w:r w:rsidR="00F03470" w:rsidRPr="00DA5217">
        <w:t> </w:t>
      </w:r>
      <w:r w:rsidR="00802281" w:rsidRPr="00DA5217">
        <w:t>B) du Règlement sur la protection et la réhabilitation des terrains pour les composés organiques volatils et à l’annexe</w:t>
      </w:r>
      <w:r w:rsidR="00F03470" w:rsidRPr="00DA5217">
        <w:t> </w:t>
      </w:r>
      <w:r w:rsidR="00802281" w:rsidRPr="00DA5217">
        <w:t>II (niveau</w:t>
      </w:r>
      <w:r w:rsidR="00F03470" w:rsidRPr="00DA5217">
        <w:t> </w:t>
      </w:r>
      <w:r w:rsidR="00802281" w:rsidRPr="00DA5217">
        <w:t xml:space="preserve">C) de ce </w:t>
      </w:r>
      <w:r w:rsidR="002B2683">
        <w:t xml:space="preserve">même </w:t>
      </w:r>
      <w:r w:rsidR="00802281" w:rsidRPr="00DA5217">
        <w:t>règlement pour les autres</w:t>
      </w:r>
      <w:r w:rsidR="002B2683">
        <w:t xml:space="preserve"> contaminants</w:t>
      </w:r>
      <w:r w:rsidR="00802281" w:rsidRPr="00DA5217">
        <w:t xml:space="preserve">, </w:t>
      </w:r>
      <w:r w:rsidR="002B2683">
        <w:t>en conformité avec</w:t>
      </w:r>
      <w:r w:rsidR="00802281" w:rsidRPr="00DA5217">
        <w:t xml:space="preserve"> les critères </w:t>
      </w:r>
      <w:r w:rsidR="009155B9" w:rsidRPr="00DA5217">
        <w:t xml:space="preserve">de </w:t>
      </w:r>
      <w:r w:rsidR="00802281" w:rsidRPr="00DA5217">
        <w:t>qualité des sols de l’article</w:t>
      </w:r>
      <w:r w:rsidR="00F03470" w:rsidRPr="00DA5217">
        <w:t> </w:t>
      </w:r>
      <w:r w:rsidR="00802281" w:rsidRPr="00DA5217">
        <w:t>42 du REIMR.</w:t>
      </w:r>
    </w:p>
    <w:p w14:paraId="4E5238B8" w14:textId="4E3D021B" w:rsidR="00CB064C" w:rsidRPr="00DA5217" w:rsidRDefault="00CB064C" w:rsidP="00CE38B8">
      <w:pPr>
        <w:pStyle w:val="TItrefigure"/>
        <w:keepNext/>
        <w:ind w:left="1418" w:hanging="1418"/>
      </w:pPr>
      <w:r w:rsidRPr="00DA5217">
        <w:t>Tableau</w:t>
      </w:r>
      <w:r w:rsidR="00DF0D39">
        <w:t> </w:t>
      </w:r>
      <w:r w:rsidRPr="00DA5217">
        <w:t>2.2 :</w:t>
      </w:r>
      <w:r w:rsidR="00C951EA" w:rsidRPr="00DA5217">
        <w:tab/>
      </w:r>
      <w:r w:rsidRPr="00DA5217">
        <w:t>Compilation des résultats d’analyse</w:t>
      </w:r>
      <w:r w:rsidR="00DF581E" w:rsidRPr="00DA5217">
        <w:t xml:space="preserve">s et </w:t>
      </w:r>
      <w:r w:rsidR="006511F2" w:rsidRPr="00DA5217">
        <w:t xml:space="preserve">de </w:t>
      </w:r>
      <w:r w:rsidR="00DF581E" w:rsidRPr="00DA5217">
        <w:t xml:space="preserve">mesures </w:t>
      </w:r>
      <w:r w:rsidR="006511F2" w:rsidRPr="00DA5217">
        <w:t>d</w:t>
      </w:r>
      <w:r w:rsidR="00DF581E" w:rsidRPr="00DA5217">
        <w:t>es</w:t>
      </w:r>
      <w:r w:rsidRPr="00DA5217">
        <w:t xml:space="preserve"> matériaux de recouvrement journalier</w:t>
      </w:r>
      <w:r w:rsidR="002144B3" w:rsidRPr="00DA5217">
        <w:t xml:space="preserve"> </w:t>
      </w:r>
      <w:r w:rsidR="00DF0D39">
        <w:t>–</w:t>
      </w:r>
      <w:r w:rsidR="002144B3" w:rsidRPr="00DA5217">
        <w:t xml:space="preserve"> 2020</w:t>
      </w:r>
    </w:p>
    <w:tbl>
      <w:tblPr>
        <w:tblW w:w="9498" w:type="dxa"/>
        <w:tblInd w:w="57" w:type="dxa"/>
        <w:tblBorders>
          <w:insideH w:val="dotted" w:sz="4" w:space="0" w:color="auto"/>
          <w:insideV w:val="dotted" w:sz="4" w:space="0" w:color="auto"/>
        </w:tblBorders>
        <w:tblLayout w:type="fixed"/>
        <w:tblLook w:val="01E0" w:firstRow="1" w:lastRow="1" w:firstColumn="1" w:lastColumn="1" w:noHBand="0" w:noVBand="0"/>
      </w:tblPr>
      <w:tblGrid>
        <w:gridCol w:w="1800"/>
        <w:gridCol w:w="1177"/>
        <w:gridCol w:w="992"/>
        <w:gridCol w:w="1431"/>
        <w:gridCol w:w="2255"/>
        <w:gridCol w:w="1843"/>
      </w:tblGrid>
      <w:tr w:rsidR="00F85C94" w:rsidRPr="00DA5217" w14:paraId="48E39A07" w14:textId="77777777" w:rsidTr="000E7CC8">
        <w:tc>
          <w:tcPr>
            <w:tcW w:w="1800" w:type="dxa"/>
            <w:tcBorders>
              <w:top w:val="nil"/>
              <w:bottom w:val="nil"/>
              <w:right w:val="nil"/>
            </w:tcBorders>
            <w:shd w:val="clear" w:color="auto" w:fill="4B9C9F"/>
            <w:tcMar>
              <w:left w:w="57" w:type="dxa"/>
              <w:right w:w="57" w:type="dxa"/>
            </w:tcMar>
            <w:vAlign w:val="center"/>
          </w:tcPr>
          <w:p w14:paraId="4356BB51" w14:textId="77777777" w:rsidR="00CB064C" w:rsidRPr="00DA5217" w:rsidRDefault="00CB064C" w:rsidP="00CE38B8">
            <w:pPr>
              <w:keepNext/>
              <w:spacing w:before="40" w:after="40"/>
              <w:jc w:val="left"/>
              <w:rPr>
                <w:rFonts w:eastAsia="Times New Roman"/>
                <w:color w:val="FFFFFF"/>
                <w:szCs w:val="20"/>
              </w:rPr>
            </w:pPr>
            <w:bookmarkStart w:id="20" w:name="_Hlk57974842"/>
            <w:r w:rsidRPr="00DA5217">
              <w:rPr>
                <w:rFonts w:eastAsia="Times New Roman"/>
                <w:color w:val="FFFFFF"/>
                <w:szCs w:val="20"/>
              </w:rPr>
              <w:t>Provenance</w:t>
            </w:r>
          </w:p>
        </w:tc>
        <w:tc>
          <w:tcPr>
            <w:tcW w:w="1177" w:type="dxa"/>
            <w:tcBorders>
              <w:top w:val="nil"/>
              <w:left w:val="nil"/>
              <w:bottom w:val="nil"/>
              <w:right w:val="nil"/>
            </w:tcBorders>
            <w:shd w:val="clear" w:color="auto" w:fill="4B9C9F"/>
            <w:tcMar>
              <w:left w:w="57" w:type="dxa"/>
              <w:right w:w="57" w:type="dxa"/>
            </w:tcMar>
            <w:vAlign w:val="center"/>
          </w:tcPr>
          <w:p w14:paraId="715CEF69" w14:textId="77777777" w:rsidR="00CB064C" w:rsidRPr="00DA5217" w:rsidRDefault="00CB064C" w:rsidP="00CE38B8">
            <w:pPr>
              <w:keepNext/>
              <w:spacing w:before="40" w:after="40"/>
              <w:jc w:val="left"/>
              <w:rPr>
                <w:rFonts w:eastAsia="Times New Roman"/>
                <w:color w:val="FFFFFF"/>
                <w:szCs w:val="20"/>
              </w:rPr>
            </w:pPr>
            <w:r w:rsidRPr="00DA5217">
              <w:rPr>
                <w:rFonts w:eastAsia="Times New Roman"/>
                <w:color w:val="FFFFFF"/>
                <w:szCs w:val="20"/>
              </w:rPr>
              <w:t>Matériau</w:t>
            </w:r>
          </w:p>
        </w:tc>
        <w:tc>
          <w:tcPr>
            <w:tcW w:w="992" w:type="dxa"/>
            <w:tcBorders>
              <w:top w:val="nil"/>
              <w:left w:val="nil"/>
              <w:bottom w:val="nil"/>
              <w:right w:val="nil"/>
            </w:tcBorders>
            <w:shd w:val="clear" w:color="auto" w:fill="4B9C9F"/>
            <w:tcMar>
              <w:left w:w="57" w:type="dxa"/>
              <w:right w:w="57" w:type="dxa"/>
            </w:tcMar>
            <w:vAlign w:val="center"/>
          </w:tcPr>
          <w:p w14:paraId="155978F2" w14:textId="77777777" w:rsidR="00CB064C" w:rsidRPr="00DA5217" w:rsidRDefault="00CB064C" w:rsidP="00CE38B8">
            <w:pPr>
              <w:keepNext/>
              <w:spacing w:before="40" w:after="40"/>
              <w:jc w:val="center"/>
              <w:rPr>
                <w:rFonts w:eastAsia="Times New Roman"/>
                <w:color w:val="FFFFFF"/>
                <w:szCs w:val="20"/>
              </w:rPr>
            </w:pPr>
            <w:r w:rsidRPr="00DA5217">
              <w:rPr>
                <w:rFonts w:eastAsia="Times New Roman"/>
                <w:color w:val="FFFFFF"/>
                <w:szCs w:val="20"/>
              </w:rPr>
              <w:t>Quantité (t)</w:t>
            </w:r>
          </w:p>
        </w:tc>
        <w:tc>
          <w:tcPr>
            <w:tcW w:w="1431" w:type="dxa"/>
            <w:tcBorders>
              <w:top w:val="nil"/>
              <w:left w:val="nil"/>
              <w:bottom w:val="nil"/>
              <w:right w:val="nil"/>
            </w:tcBorders>
            <w:shd w:val="clear" w:color="auto" w:fill="4B9C9F"/>
            <w:tcMar>
              <w:left w:w="57" w:type="dxa"/>
              <w:right w:w="57" w:type="dxa"/>
            </w:tcMar>
            <w:vAlign w:val="center"/>
          </w:tcPr>
          <w:p w14:paraId="2481A1AD" w14:textId="786BC56E" w:rsidR="00CB064C" w:rsidRPr="00DA5217" w:rsidRDefault="00CB064C" w:rsidP="00CE38B8">
            <w:pPr>
              <w:keepNext/>
              <w:spacing w:before="40" w:after="40"/>
              <w:jc w:val="center"/>
              <w:rPr>
                <w:rFonts w:eastAsia="Times New Roman"/>
                <w:color w:val="FFFFFF"/>
                <w:szCs w:val="20"/>
              </w:rPr>
            </w:pPr>
            <w:r w:rsidRPr="00DA5217">
              <w:rPr>
                <w:rFonts w:eastAsia="Times New Roman"/>
                <w:color w:val="FFFFFF"/>
                <w:szCs w:val="20"/>
              </w:rPr>
              <w:t>Granulométrie (% ≤ 0,08</w:t>
            </w:r>
            <w:r w:rsidR="002B2683">
              <w:rPr>
                <w:rFonts w:eastAsia="Times New Roman"/>
                <w:color w:val="FFFFFF"/>
                <w:szCs w:val="20"/>
              </w:rPr>
              <w:t> </w:t>
            </w:r>
            <w:r w:rsidRPr="00DA5217">
              <w:rPr>
                <w:rFonts w:eastAsia="Times New Roman"/>
                <w:color w:val="FFFFFF"/>
                <w:szCs w:val="20"/>
              </w:rPr>
              <w:t>mm)</w:t>
            </w:r>
          </w:p>
        </w:tc>
        <w:tc>
          <w:tcPr>
            <w:tcW w:w="2255" w:type="dxa"/>
            <w:tcBorders>
              <w:top w:val="nil"/>
              <w:left w:val="nil"/>
              <w:bottom w:val="nil"/>
              <w:right w:val="nil"/>
            </w:tcBorders>
            <w:shd w:val="clear" w:color="auto" w:fill="4B9C9F"/>
            <w:tcMar>
              <w:left w:w="57" w:type="dxa"/>
              <w:right w:w="57" w:type="dxa"/>
            </w:tcMar>
            <w:vAlign w:val="center"/>
          </w:tcPr>
          <w:p w14:paraId="1C242172" w14:textId="77777777" w:rsidR="00CB064C" w:rsidRPr="00DA5217" w:rsidRDefault="00CB064C" w:rsidP="00CE38B8">
            <w:pPr>
              <w:keepNext/>
              <w:spacing w:before="40" w:after="40"/>
              <w:jc w:val="center"/>
              <w:rPr>
                <w:rFonts w:eastAsia="Times New Roman"/>
                <w:color w:val="FFFFFF"/>
                <w:szCs w:val="20"/>
              </w:rPr>
            </w:pPr>
            <w:r w:rsidRPr="00DA5217">
              <w:rPr>
                <w:rFonts w:eastAsia="Times New Roman"/>
                <w:color w:val="FFFFFF"/>
                <w:szCs w:val="20"/>
              </w:rPr>
              <w:t>Conductivité hydraulique (cm/s)</w:t>
            </w:r>
          </w:p>
        </w:tc>
        <w:tc>
          <w:tcPr>
            <w:tcW w:w="1843" w:type="dxa"/>
            <w:tcBorders>
              <w:top w:val="nil"/>
              <w:left w:val="nil"/>
              <w:bottom w:val="nil"/>
            </w:tcBorders>
            <w:shd w:val="clear" w:color="auto" w:fill="4B9C9F"/>
            <w:tcMar>
              <w:left w:w="57" w:type="dxa"/>
              <w:right w:w="57" w:type="dxa"/>
            </w:tcMar>
            <w:vAlign w:val="center"/>
          </w:tcPr>
          <w:p w14:paraId="3123E3B6" w14:textId="77777777" w:rsidR="00CB064C" w:rsidRPr="00DA5217" w:rsidRDefault="00CB064C" w:rsidP="00CE38B8">
            <w:pPr>
              <w:keepNext/>
              <w:spacing w:before="40" w:after="40"/>
              <w:jc w:val="center"/>
              <w:rPr>
                <w:rFonts w:eastAsia="Times New Roman"/>
                <w:color w:val="FFFFFF"/>
                <w:szCs w:val="20"/>
              </w:rPr>
            </w:pPr>
            <w:r w:rsidRPr="00DA5217">
              <w:rPr>
                <w:rFonts w:eastAsia="Times New Roman"/>
                <w:color w:val="FFFFFF"/>
                <w:szCs w:val="20"/>
              </w:rPr>
              <w:t>Caractéristiques chimiques</w:t>
            </w:r>
          </w:p>
        </w:tc>
      </w:tr>
      <w:tr w:rsidR="00F85C94" w:rsidRPr="00DA5217" w14:paraId="4D33DC5A" w14:textId="77777777" w:rsidTr="000E7CC8">
        <w:tc>
          <w:tcPr>
            <w:tcW w:w="1800" w:type="dxa"/>
            <w:tcBorders>
              <w:top w:val="nil"/>
            </w:tcBorders>
            <w:shd w:val="clear" w:color="auto" w:fill="auto"/>
            <w:tcMar>
              <w:left w:w="57" w:type="dxa"/>
              <w:right w:w="57" w:type="dxa"/>
            </w:tcMar>
          </w:tcPr>
          <w:p w14:paraId="5E98E15F" w14:textId="77777777" w:rsidR="00CB064C" w:rsidRPr="00DA5217" w:rsidRDefault="00CB064C" w:rsidP="00CE38B8">
            <w:pPr>
              <w:keepNext/>
              <w:spacing w:before="40" w:after="40"/>
              <w:jc w:val="left"/>
              <w:rPr>
                <w:rFonts w:eastAsia="Times New Roman"/>
                <w:szCs w:val="20"/>
              </w:rPr>
            </w:pPr>
            <w:r w:rsidRPr="00DA5217">
              <w:rPr>
                <w:rFonts w:eastAsia="Times New Roman"/>
                <w:szCs w:val="20"/>
              </w:rPr>
              <w:t>Sablière Bo-Sable</w:t>
            </w:r>
            <w:r w:rsidRPr="00DA5217">
              <w:rPr>
                <w:rFonts w:eastAsia="Times New Roman"/>
                <w:szCs w:val="20"/>
              </w:rPr>
              <w:br/>
              <w:t>(</w:t>
            </w:r>
            <w:proofErr w:type="spellStart"/>
            <w:r w:rsidRPr="00DA5217">
              <w:rPr>
                <w:rFonts w:eastAsia="Times New Roman"/>
                <w:szCs w:val="20"/>
              </w:rPr>
              <w:t>S</w:t>
            </w:r>
            <w:r w:rsidR="001D41AF" w:rsidRPr="00DA5217">
              <w:rPr>
                <w:rFonts w:eastAsia="Times New Roman"/>
                <w:szCs w:val="20"/>
              </w:rPr>
              <w:t>ain</w:t>
            </w:r>
            <w:r w:rsidRPr="00DA5217">
              <w:rPr>
                <w:rFonts w:eastAsia="Times New Roman"/>
                <w:szCs w:val="20"/>
              </w:rPr>
              <w:t>t-Grain</w:t>
            </w:r>
            <w:proofErr w:type="spellEnd"/>
            <w:r w:rsidRPr="00DA5217">
              <w:rPr>
                <w:rFonts w:eastAsia="Times New Roman"/>
                <w:szCs w:val="20"/>
              </w:rPr>
              <w:t>)</w:t>
            </w:r>
          </w:p>
        </w:tc>
        <w:tc>
          <w:tcPr>
            <w:tcW w:w="1177" w:type="dxa"/>
            <w:tcBorders>
              <w:top w:val="nil"/>
            </w:tcBorders>
            <w:shd w:val="clear" w:color="auto" w:fill="auto"/>
            <w:tcMar>
              <w:left w:w="57" w:type="dxa"/>
              <w:right w:w="57" w:type="dxa"/>
            </w:tcMar>
            <w:vAlign w:val="center"/>
          </w:tcPr>
          <w:p w14:paraId="2A0AE9C2" w14:textId="77777777" w:rsidR="00CB064C" w:rsidRPr="00DA5217" w:rsidRDefault="00CB064C" w:rsidP="00CE38B8">
            <w:pPr>
              <w:keepNext/>
              <w:spacing w:before="40" w:after="40"/>
              <w:jc w:val="left"/>
              <w:rPr>
                <w:rFonts w:eastAsia="Times New Roman"/>
                <w:szCs w:val="20"/>
              </w:rPr>
            </w:pPr>
            <w:r w:rsidRPr="00DA5217">
              <w:rPr>
                <w:rFonts w:eastAsia="Times New Roman"/>
                <w:szCs w:val="20"/>
              </w:rPr>
              <w:t>Sable</w:t>
            </w:r>
          </w:p>
        </w:tc>
        <w:tc>
          <w:tcPr>
            <w:tcW w:w="992" w:type="dxa"/>
            <w:tcBorders>
              <w:top w:val="nil"/>
            </w:tcBorders>
            <w:shd w:val="clear" w:color="auto" w:fill="auto"/>
            <w:tcMar>
              <w:left w:w="57" w:type="dxa"/>
              <w:right w:w="57" w:type="dxa"/>
            </w:tcMar>
            <w:vAlign w:val="center"/>
          </w:tcPr>
          <w:p w14:paraId="7FB66EB2" w14:textId="77777777" w:rsidR="00CB064C" w:rsidRPr="00DA5217" w:rsidRDefault="00CB064C" w:rsidP="00CE38B8">
            <w:pPr>
              <w:keepNext/>
              <w:spacing w:before="40" w:after="40"/>
              <w:jc w:val="center"/>
              <w:rPr>
                <w:rFonts w:eastAsia="Times New Roman"/>
                <w:szCs w:val="20"/>
              </w:rPr>
            </w:pPr>
            <w:r w:rsidRPr="00DA5217">
              <w:rPr>
                <w:rFonts w:eastAsia="Times New Roman"/>
                <w:szCs w:val="20"/>
              </w:rPr>
              <w:t>8 000</w:t>
            </w:r>
          </w:p>
        </w:tc>
        <w:tc>
          <w:tcPr>
            <w:tcW w:w="1431" w:type="dxa"/>
            <w:tcBorders>
              <w:top w:val="nil"/>
            </w:tcBorders>
            <w:shd w:val="clear" w:color="auto" w:fill="auto"/>
            <w:tcMar>
              <w:left w:w="57" w:type="dxa"/>
              <w:right w:w="57" w:type="dxa"/>
            </w:tcMar>
            <w:vAlign w:val="center"/>
          </w:tcPr>
          <w:p w14:paraId="14C19DD9" w14:textId="7E9AD756" w:rsidR="00CB064C" w:rsidRPr="00DA5217" w:rsidRDefault="00CB064C" w:rsidP="00CE38B8">
            <w:pPr>
              <w:keepNext/>
              <w:spacing w:before="40" w:after="40"/>
              <w:jc w:val="center"/>
              <w:rPr>
                <w:rFonts w:eastAsia="Times New Roman"/>
                <w:szCs w:val="20"/>
              </w:rPr>
            </w:pPr>
            <w:r w:rsidRPr="00DA5217">
              <w:rPr>
                <w:rFonts w:eastAsia="Times New Roman"/>
                <w:szCs w:val="20"/>
              </w:rPr>
              <w:t>11 à 16</w:t>
            </w:r>
            <w:r w:rsidR="00F85C94" w:rsidRPr="00DA5217">
              <w:rPr>
                <w:rFonts w:eastAsia="Times New Roman"/>
                <w:szCs w:val="20"/>
              </w:rPr>
              <w:t xml:space="preserve"> (</w:t>
            </w:r>
            <w:r w:rsidR="003F4AFC" w:rsidRPr="00DA5217">
              <w:rPr>
                <w:rFonts w:eastAsia="Times New Roman"/>
                <w:szCs w:val="20"/>
              </w:rPr>
              <w:t>2</w:t>
            </w:r>
            <w:r w:rsidR="00F85C94" w:rsidRPr="00DA5217">
              <w:rPr>
                <w:rFonts w:eastAsia="Times New Roman"/>
                <w:szCs w:val="20"/>
              </w:rPr>
              <w:t>)</w:t>
            </w:r>
          </w:p>
        </w:tc>
        <w:tc>
          <w:tcPr>
            <w:tcW w:w="2255" w:type="dxa"/>
            <w:tcBorders>
              <w:top w:val="nil"/>
            </w:tcBorders>
            <w:shd w:val="clear" w:color="auto" w:fill="auto"/>
            <w:tcMar>
              <w:left w:w="57" w:type="dxa"/>
              <w:right w:w="57" w:type="dxa"/>
            </w:tcMar>
            <w:vAlign w:val="center"/>
          </w:tcPr>
          <w:p w14:paraId="62D158FC" w14:textId="6D7B941C" w:rsidR="00CB064C" w:rsidRPr="00DA5217" w:rsidRDefault="00CB064C" w:rsidP="00CE38B8">
            <w:pPr>
              <w:keepNext/>
              <w:spacing w:before="40" w:after="40"/>
              <w:jc w:val="center"/>
              <w:rPr>
                <w:rFonts w:eastAsia="Times New Roman"/>
                <w:szCs w:val="20"/>
              </w:rPr>
            </w:pPr>
            <w:r w:rsidRPr="00DA5217">
              <w:rPr>
                <w:rFonts w:eastAsia="Times New Roman"/>
                <w:szCs w:val="20"/>
              </w:rPr>
              <w:t>6 x 10</w:t>
            </w:r>
            <w:r w:rsidRPr="00DA5217">
              <w:rPr>
                <w:rFonts w:eastAsia="Times New Roman"/>
                <w:szCs w:val="20"/>
                <w:vertAlign w:val="superscript"/>
              </w:rPr>
              <w:t>-4</w:t>
            </w:r>
            <w:r w:rsidRPr="00DA5217">
              <w:rPr>
                <w:rFonts w:eastAsia="Times New Roman"/>
                <w:szCs w:val="20"/>
              </w:rPr>
              <w:t xml:space="preserve"> à 9 x</w:t>
            </w:r>
            <w:r w:rsidR="00B226B2">
              <w:rPr>
                <w:rFonts w:eastAsia="Times New Roman"/>
                <w:szCs w:val="20"/>
              </w:rPr>
              <w:t> </w:t>
            </w:r>
            <w:r w:rsidRPr="00DA5217">
              <w:rPr>
                <w:rFonts w:eastAsia="Times New Roman"/>
                <w:szCs w:val="20"/>
              </w:rPr>
              <w:t>10</w:t>
            </w:r>
            <w:r w:rsidRPr="00DA5217">
              <w:rPr>
                <w:rFonts w:eastAsia="Times New Roman"/>
                <w:szCs w:val="20"/>
                <w:vertAlign w:val="superscript"/>
              </w:rPr>
              <w:t>-4</w:t>
            </w:r>
            <w:r w:rsidR="00F85C94" w:rsidRPr="00DA5217">
              <w:rPr>
                <w:rFonts w:eastAsia="Times New Roman"/>
                <w:szCs w:val="20"/>
              </w:rPr>
              <w:t xml:space="preserve"> (</w:t>
            </w:r>
            <w:r w:rsidR="003F4AFC" w:rsidRPr="00DA5217">
              <w:rPr>
                <w:rFonts w:eastAsia="Times New Roman"/>
                <w:szCs w:val="20"/>
              </w:rPr>
              <w:t>2</w:t>
            </w:r>
            <w:r w:rsidR="00F85C94" w:rsidRPr="00DA5217">
              <w:rPr>
                <w:rFonts w:eastAsia="Times New Roman"/>
                <w:szCs w:val="20"/>
              </w:rPr>
              <w:t>)</w:t>
            </w:r>
          </w:p>
        </w:tc>
        <w:tc>
          <w:tcPr>
            <w:tcW w:w="1843" w:type="dxa"/>
            <w:tcBorders>
              <w:top w:val="nil"/>
            </w:tcBorders>
            <w:shd w:val="clear" w:color="auto" w:fill="auto"/>
            <w:tcMar>
              <w:left w:w="57" w:type="dxa"/>
              <w:right w:w="57" w:type="dxa"/>
            </w:tcMar>
            <w:vAlign w:val="center"/>
          </w:tcPr>
          <w:p w14:paraId="144F9C82" w14:textId="77777777" w:rsidR="00CB064C" w:rsidRPr="00DA5217" w:rsidRDefault="00CB064C" w:rsidP="00CE38B8">
            <w:pPr>
              <w:keepNext/>
              <w:spacing w:before="40" w:after="40"/>
              <w:jc w:val="center"/>
              <w:rPr>
                <w:rFonts w:eastAsia="Times New Roman"/>
                <w:szCs w:val="20"/>
              </w:rPr>
            </w:pPr>
          </w:p>
        </w:tc>
      </w:tr>
      <w:tr w:rsidR="00F85C94" w:rsidRPr="00DA5217" w14:paraId="5107868E" w14:textId="77777777" w:rsidTr="000E7CC8">
        <w:tc>
          <w:tcPr>
            <w:tcW w:w="1800" w:type="dxa"/>
            <w:shd w:val="clear" w:color="auto" w:fill="auto"/>
            <w:tcMar>
              <w:left w:w="57" w:type="dxa"/>
              <w:right w:w="57" w:type="dxa"/>
            </w:tcMar>
          </w:tcPr>
          <w:p w14:paraId="59993A37" w14:textId="77777777" w:rsidR="00CB064C" w:rsidRPr="00DA5217" w:rsidRDefault="00CB064C" w:rsidP="00CE38B8">
            <w:pPr>
              <w:keepNext/>
              <w:spacing w:before="40" w:after="40"/>
              <w:jc w:val="left"/>
              <w:rPr>
                <w:rFonts w:eastAsia="Times New Roman"/>
                <w:szCs w:val="20"/>
              </w:rPr>
            </w:pPr>
            <w:r w:rsidRPr="00DA5217">
              <w:rPr>
                <w:rFonts w:eastAsia="Times New Roman"/>
                <w:szCs w:val="20"/>
              </w:rPr>
              <w:t>Recycleur Bo-Fer</w:t>
            </w:r>
            <w:r w:rsidRPr="00DA5217">
              <w:rPr>
                <w:rFonts w:eastAsia="Times New Roman"/>
                <w:szCs w:val="20"/>
              </w:rPr>
              <w:br/>
              <w:t>(S</w:t>
            </w:r>
            <w:r w:rsidR="001D41AF" w:rsidRPr="00DA5217">
              <w:rPr>
                <w:rFonts w:eastAsia="Times New Roman"/>
                <w:szCs w:val="20"/>
              </w:rPr>
              <w:t>ain</w:t>
            </w:r>
            <w:r w:rsidRPr="00DA5217">
              <w:rPr>
                <w:rFonts w:eastAsia="Times New Roman"/>
                <w:szCs w:val="20"/>
              </w:rPr>
              <w:t>te-Valo)</w:t>
            </w:r>
          </w:p>
        </w:tc>
        <w:tc>
          <w:tcPr>
            <w:tcW w:w="1177" w:type="dxa"/>
            <w:shd w:val="clear" w:color="auto" w:fill="auto"/>
            <w:tcMar>
              <w:left w:w="57" w:type="dxa"/>
              <w:right w:w="57" w:type="dxa"/>
            </w:tcMar>
            <w:vAlign w:val="center"/>
          </w:tcPr>
          <w:p w14:paraId="665B41CB" w14:textId="77777777" w:rsidR="00CB064C" w:rsidRPr="00DA5217" w:rsidRDefault="00CB064C" w:rsidP="00CE38B8">
            <w:pPr>
              <w:keepNext/>
              <w:spacing w:before="40" w:after="40"/>
              <w:jc w:val="left"/>
              <w:rPr>
                <w:rFonts w:eastAsia="Times New Roman"/>
                <w:szCs w:val="20"/>
              </w:rPr>
            </w:pPr>
            <w:proofErr w:type="spellStart"/>
            <w:r w:rsidRPr="00DA5217">
              <w:rPr>
                <w:rFonts w:eastAsia="Times New Roman"/>
                <w:i/>
                <w:szCs w:val="20"/>
              </w:rPr>
              <w:t>Fluff</w:t>
            </w:r>
            <w:proofErr w:type="spellEnd"/>
            <w:r w:rsidRPr="00DA5217">
              <w:rPr>
                <w:rFonts w:eastAsia="Times New Roman"/>
                <w:szCs w:val="20"/>
              </w:rPr>
              <w:t xml:space="preserve"> automobile</w:t>
            </w:r>
          </w:p>
        </w:tc>
        <w:tc>
          <w:tcPr>
            <w:tcW w:w="992" w:type="dxa"/>
            <w:shd w:val="clear" w:color="auto" w:fill="auto"/>
            <w:tcMar>
              <w:left w:w="57" w:type="dxa"/>
              <w:right w:w="57" w:type="dxa"/>
            </w:tcMar>
            <w:vAlign w:val="center"/>
          </w:tcPr>
          <w:p w14:paraId="55F80593" w14:textId="77777777" w:rsidR="00CB064C" w:rsidRPr="00DA5217" w:rsidRDefault="00CB064C" w:rsidP="00CE38B8">
            <w:pPr>
              <w:keepNext/>
              <w:spacing w:before="40" w:after="40"/>
              <w:jc w:val="center"/>
              <w:rPr>
                <w:rFonts w:eastAsia="Times New Roman"/>
                <w:szCs w:val="20"/>
              </w:rPr>
            </w:pPr>
            <w:r w:rsidRPr="00DA5217">
              <w:rPr>
                <w:rFonts w:eastAsia="Times New Roman"/>
                <w:szCs w:val="20"/>
              </w:rPr>
              <w:t>3 500</w:t>
            </w:r>
          </w:p>
        </w:tc>
        <w:tc>
          <w:tcPr>
            <w:tcW w:w="1431" w:type="dxa"/>
            <w:shd w:val="clear" w:color="auto" w:fill="auto"/>
            <w:tcMar>
              <w:left w:w="57" w:type="dxa"/>
              <w:right w:w="57" w:type="dxa"/>
            </w:tcMar>
            <w:vAlign w:val="center"/>
          </w:tcPr>
          <w:p w14:paraId="26FAC9C5" w14:textId="6CCFE9CC" w:rsidR="00CB064C" w:rsidRPr="00DA5217" w:rsidRDefault="00CB064C" w:rsidP="00CE38B8">
            <w:pPr>
              <w:keepNext/>
              <w:spacing w:before="40" w:after="40"/>
              <w:jc w:val="center"/>
              <w:rPr>
                <w:rFonts w:eastAsia="Times New Roman"/>
                <w:szCs w:val="20"/>
              </w:rPr>
            </w:pPr>
            <w:r w:rsidRPr="00DA5217">
              <w:rPr>
                <w:rFonts w:eastAsia="Times New Roman"/>
                <w:szCs w:val="20"/>
              </w:rPr>
              <w:t>3 à 5</w:t>
            </w:r>
            <w:r w:rsidR="00F85C94" w:rsidRPr="00DA5217">
              <w:rPr>
                <w:rFonts w:eastAsia="Times New Roman"/>
                <w:szCs w:val="20"/>
              </w:rPr>
              <w:t xml:space="preserve"> (</w:t>
            </w:r>
            <w:r w:rsidR="003F4AFC" w:rsidRPr="00DA5217">
              <w:rPr>
                <w:rFonts w:eastAsia="Times New Roman"/>
                <w:szCs w:val="20"/>
              </w:rPr>
              <w:t>1</w:t>
            </w:r>
            <w:r w:rsidR="00F85C94" w:rsidRPr="00DA5217">
              <w:rPr>
                <w:rFonts w:eastAsia="Times New Roman"/>
                <w:szCs w:val="20"/>
              </w:rPr>
              <w:t>)</w:t>
            </w:r>
          </w:p>
        </w:tc>
        <w:tc>
          <w:tcPr>
            <w:tcW w:w="2255" w:type="dxa"/>
            <w:shd w:val="clear" w:color="auto" w:fill="auto"/>
            <w:tcMar>
              <w:left w:w="57" w:type="dxa"/>
              <w:right w:w="57" w:type="dxa"/>
            </w:tcMar>
            <w:vAlign w:val="center"/>
          </w:tcPr>
          <w:p w14:paraId="7E1B5D95" w14:textId="7F491F68" w:rsidR="00CB064C" w:rsidRPr="00DA5217" w:rsidRDefault="00CB064C" w:rsidP="00CE38B8">
            <w:pPr>
              <w:keepNext/>
              <w:spacing w:before="40" w:after="40"/>
              <w:jc w:val="center"/>
              <w:rPr>
                <w:rFonts w:eastAsia="Times New Roman"/>
                <w:szCs w:val="20"/>
              </w:rPr>
            </w:pPr>
            <w:r w:rsidRPr="00DA5217">
              <w:rPr>
                <w:rFonts w:eastAsia="Times New Roman"/>
                <w:szCs w:val="20"/>
              </w:rPr>
              <w:t>4 x 10</w:t>
            </w:r>
            <w:r w:rsidRPr="00DA5217">
              <w:rPr>
                <w:rFonts w:eastAsia="Times New Roman"/>
                <w:szCs w:val="20"/>
                <w:vertAlign w:val="superscript"/>
              </w:rPr>
              <w:t>-2</w:t>
            </w:r>
            <w:r w:rsidRPr="00DA5217">
              <w:rPr>
                <w:rFonts w:eastAsia="Times New Roman"/>
                <w:szCs w:val="20"/>
              </w:rPr>
              <w:t xml:space="preserve"> </w:t>
            </w:r>
            <w:r w:rsidR="007F11CC" w:rsidRPr="00DA5217">
              <w:rPr>
                <w:rFonts w:eastAsia="Times New Roman"/>
                <w:szCs w:val="20"/>
              </w:rPr>
              <w:t xml:space="preserve">et </w:t>
            </w:r>
            <w:r w:rsidRPr="00DA5217">
              <w:rPr>
                <w:rFonts w:eastAsia="Times New Roman"/>
                <w:szCs w:val="20"/>
              </w:rPr>
              <w:t>8 x 10</w:t>
            </w:r>
            <w:r w:rsidRPr="00DA5217">
              <w:rPr>
                <w:rFonts w:eastAsia="Times New Roman"/>
                <w:szCs w:val="20"/>
                <w:vertAlign w:val="superscript"/>
              </w:rPr>
              <w:t>-2</w:t>
            </w:r>
            <w:r w:rsidR="00F85C94" w:rsidRPr="00DA5217">
              <w:rPr>
                <w:rFonts w:eastAsia="Times New Roman"/>
                <w:szCs w:val="20"/>
              </w:rPr>
              <w:t xml:space="preserve"> (</w:t>
            </w:r>
            <w:r w:rsidR="003F4AFC" w:rsidRPr="00DA5217">
              <w:rPr>
                <w:rFonts w:eastAsia="Times New Roman"/>
                <w:szCs w:val="20"/>
              </w:rPr>
              <w:t>1</w:t>
            </w:r>
            <w:r w:rsidR="00F85C94" w:rsidRPr="00DA5217">
              <w:rPr>
                <w:rFonts w:eastAsia="Times New Roman"/>
                <w:szCs w:val="20"/>
              </w:rPr>
              <w:t>)</w:t>
            </w:r>
          </w:p>
        </w:tc>
        <w:tc>
          <w:tcPr>
            <w:tcW w:w="1843" w:type="dxa"/>
            <w:shd w:val="clear" w:color="auto" w:fill="auto"/>
            <w:tcMar>
              <w:left w:w="57" w:type="dxa"/>
              <w:right w:w="57" w:type="dxa"/>
            </w:tcMar>
            <w:vAlign w:val="center"/>
          </w:tcPr>
          <w:p w14:paraId="7AE22738" w14:textId="77777777" w:rsidR="00CB064C" w:rsidRPr="00DA5217" w:rsidRDefault="00CB064C" w:rsidP="00CE38B8">
            <w:pPr>
              <w:keepNext/>
              <w:spacing w:before="40" w:after="40"/>
              <w:jc w:val="center"/>
              <w:rPr>
                <w:rFonts w:eastAsia="Times New Roman"/>
                <w:szCs w:val="20"/>
              </w:rPr>
            </w:pPr>
          </w:p>
        </w:tc>
      </w:tr>
      <w:tr w:rsidR="00F85C94" w:rsidRPr="00DA5217" w14:paraId="5296D945" w14:textId="77777777" w:rsidTr="000E7CC8">
        <w:tc>
          <w:tcPr>
            <w:tcW w:w="1800" w:type="dxa"/>
            <w:shd w:val="clear" w:color="auto" w:fill="auto"/>
            <w:tcMar>
              <w:left w:w="57" w:type="dxa"/>
              <w:right w:w="57" w:type="dxa"/>
            </w:tcMar>
          </w:tcPr>
          <w:p w14:paraId="28C1CF21" w14:textId="77777777" w:rsidR="00CB064C" w:rsidRPr="00DA5217" w:rsidRDefault="00CB064C" w:rsidP="00CE38B8">
            <w:pPr>
              <w:keepNext/>
              <w:spacing w:before="40" w:after="40"/>
              <w:jc w:val="left"/>
              <w:rPr>
                <w:rFonts w:eastAsia="Times New Roman"/>
                <w:szCs w:val="20"/>
              </w:rPr>
            </w:pPr>
            <w:proofErr w:type="spellStart"/>
            <w:r w:rsidRPr="00DA5217">
              <w:rPr>
                <w:rFonts w:eastAsia="Times New Roman"/>
                <w:szCs w:val="20"/>
              </w:rPr>
              <w:t>Solsal</w:t>
            </w:r>
            <w:proofErr w:type="spellEnd"/>
            <w:r w:rsidR="00C406BE" w:rsidRPr="00DA5217">
              <w:rPr>
                <w:rFonts w:eastAsia="Times New Roman"/>
                <w:szCs w:val="20"/>
              </w:rPr>
              <w:br/>
            </w:r>
            <w:r w:rsidRPr="00DA5217">
              <w:rPr>
                <w:rFonts w:eastAsia="Times New Roman"/>
                <w:szCs w:val="20"/>
              </w:rPr>
              <w:t>(S</w:t>
            </w:r>
            <w:r w:rsidR="001D41AF" w:rsidRPr="00DA5217">
              <w:rPr>
                <w:rFonts w:eastAsia="Times New Roman"/>
                <w:szCs w:val="20"/>
              </w:rPr>
              <w:t>ain</w:t>
            </w:r>
            <w:r w:rsidRPr="00DA5217">
              <w:rPr>
                <w:rFonts w:eastAsia="Times New Roman"/>
                <w:szCs w:val="20"/>
              </w:rPr>
              <w:t>te-Terre)</w:t>
            </w:r>
          </w:p>
        </w:tc>
        <w:tc>
          <w:tcPr>
            <w:tcW w:w="1177" w:type="dxa"/>
            <w:shd w:val="clear" w:color="auto" w:fill="auto"/>
            <w:tcMar>
              <w:left w:w="57" w:type="dxa"/>
              <w:right w:w="57" w:type="dxa"/>
            </w:tcMar>
            <w:vAlign w:val="center"/>
          </w:tcPr>
          <w:p w14:paraId="2E33DACA" w14:textId="77777777" w:rsidR="00CB064C" w:rsidRPr="00DA5217" w:rsidRDefault="00CB064C" w:rsidP="00CE38B8">
            <w:pPr>
              <w:keepNext/>
              <w:spacing w:before="40" w:after="40"/>
              <w:jc w:val="left"/>
              <w:rPr>
                <w:rFonts w:eastAsia="Times New Roman"/>
                <w:szCs w:val="20"/>
              </w:rPr>
            </w:pPr>
            <w:r w:rsidRPr="00DA5217">
              <w:rPr>
                <w:rFonts w:eastAsia="Times New Roman"/>
                <w:szCs w:val="20"/>
              </w:rPr>
              <w:t>Sol B-C</w:t>
            </w:r>
          </w:p>
        </w:tc>
        <w:tc>
          <w:tcPr>
            <w:tcW w:w="992" w:type="dxa"/>
            <w:shd w:val="clear" w:color="auto" w:fill="auto"/>
            <w:tcMar>
              <w:left w:w="57" w:type="dxa"/>
              <w:right w:w="57" w:type="dxa"/>
            </w:tcMar>
            <w:vAlign w:val="center"/>
          </w:tcPr>
          <w:p w14:paraId="165D3AE5" w14:textId="77777777" w:rsidR="00CB064C" w:rsidRPr="00DA5217" w:rsidRDefault="00CB064C" w:rsidP="00CE38B8">
            <w:pPr>
              <w:keepNext/>
              <w:spacing w:before="40" w:after="40"/>
              <w:jc w:val="center"/>
              <w:rPr>
                <w:rFonts w:eastAsia="Times New Roman"/>
                <w:szCs w:val="20"/>
              </w:rPr>
            </w:pPr>
            <w:r w:rsidRPr="00DA5217">
              <w:rPr>
                <w:rFonts w:eastAsia="Times New Roman"/>
                <w:szCs w:val="20"/>
              </w:rPr>
              <w:t>2 500</w:t>
            </w:r>
          </w:p>
        </w:tc>
        <w:tc>
          <w:tcPr>
            <w:tcW w:w="1431" w:type="dxa"/>
            <w:shd w:val="clear" w:color="auto" w:fill="auto"/>
            <w:tcMar>
              <w:left w:w="57" w:type="dxa"/>
              <w:right w:w="57" w:type="dxa"/>
            </w:tcMar>
            <w:vAlign w:val="center"/>
          </w:tcPr>
          <w:p w14:paraId="11A92FEC" w14:textId="3346D2FE" w:rsidR="00CB064C" w:rsidRPr="00DA5217" w:rsidRDefault="00CB064C" w:rsidP="00CE38B8">
            <w:pPr>
              <w:keepNext/>
              <w:spacing w:before="40" w:after="40"/>
              <w:jc w:val="center"/>
              <w:rPr>
                <w:rFonts w:eastAsia="Times New Roman"/>
                <w:szCs w:val="20"/>
              </w:rPr>
            </w:pPr>
            <w:r w:rsidRPr="00DA5217">
              <w:rPr>
                <w:rFonts w:eastAsia="Times New Roman"/>
                <w:szCs w:val="20"/>
              </w:rPr>
              <w:t xml:space="preserve">14 </w:t>
            </w:r>
            <w:r w:rsidR="007F11CC" w:rsidRPr="00DA5217">
              <w:rPr>
                <w:rFonts w:eastAsia="Times New Roman"/>
                <w:szCs w:val="20"/>
              </w:rPr>
              <w:t xml:space="preserve">et </w:t>
            </w:r>
            <w:r w:rsidRPr="00DA5217">
              <w:rPr>
                <w:rFonts w:eastAsia="Times New Roman"/>
                <w:szCs w:val="20"/>
              </w:rPr>
              <w:t>17</w:t>
            </w:r>
            <w:r w:rsidR="00F85C94" w:rsidRPr="00DA5217">
              <w:rPr>
                <w:rFonts w:eastAsia="Times New Roman"/>
                <w:szCs w:val="20"/>
              </w:rPr>
              <w:t xml:space="preserve"> (</w:t>
            </w:r>
            <w:r w:rsidR="003F4AFC" w:rsidRPr="00DA5217">
              <w:rPr>
                <w:rFonts w:eastAsia="Times New Roman"/>
                <w:szCs w:val="20"/>
              </w:rPr>
              <w:t>1</w:t>
            </w:r>
            <w:r w:rsidR="00F85C94" w:rsidRPr="00DA5217">
              <w:rPr>
                <w:rFonts w:eastAsia="Times New Roman"/>
                <w:szCs w:val="20"/>
              </w:rPr>
              <w:t>)</w:t>
            </w:r>
          </w:p>
        </w:tc>
        <w:tc>
          <w:tcPr>
            <w:tcW w:w="2255" w:type="dxa"/>
            <w:shd w:val="clear" w:color="auto" w:fill="auto"/>
            <w:tcMar>
              <w:left w:w="57" w:type="dxa"/>
              <w:right w:w="57" w:type="dxa"/>
            </w:tcMar>
            <w:vAlign w:val="center"/>
          </w:tcPr>
          <w:p w14:paraId="22A02436" w14:textId="27946BC9" w:rsidR="00CB064C" w:rsidRPr="00DA5217" w:rsidRDefault="00CB064C" w:rsidP="00CE38B8">
            <w:pPr>
              <w:keepNext/>
              <w:spacing w:before="40" w:after="40"/>
              <w:jc w:val="center"/>
              <w:rPr>
                <w:rFonts w:eastAsia="Times New Roman"/>
                <w:szCs w:val="20"/>
              </w:rPr>
            </w:pPr>
            <w:r w:rsidRPr="00DA5217">
              <w:rPr>
                <w:rFonts w:eastAsia="Times New Roman"/>
                <w:szCs w:val="20"/>
              </w:rPr>
              <w:t>2 x</w:t>
            </w:r>
            <w:r w:rsidR="00B226B2">
              <w:rPr>
                <w:rFonts w:eastAsia="Times New Roman"/>
                <w:szCs w:val="20"/>
              </w:rPr>
              <w:t> </w:t>
            </w:r>
            <w:r w:rsidRPr="00DA5217">
              <w:rPr>
                <w:rFonts w:eastAsia="Times New Roman"/>
                <w:szCs w:val="20"/>
              </w:rPr>
              <w:t>10</w:t>
            </w:r>
            <w:r w:rsidRPr="00DA5217">
              <w:rPr>
                <w:rFonts w:eastAsia="Times New Roman"/>
                <w:szCs w:val="20"/>
                <w:vertAlign w:val="superscript"/>
              </w:rPr>
              <w:t>-4</w:t>
            </w:r>
            <w:r w:rsidRPr="00DA5217">
              <w:rPr>
                <w:rFonts w:eastAsia="Times New Roman"/>
                <w:szCs w:val="20"/>
              </w:rPr>
              <w:t xml:space="preserve"> </w:t>
            </w:r>
            <w:r w:rsidR="007F11CC" w:rsidRPr="00DA5217">
              <w:rPr>
                <w:rFonts w:eastAsia="Times New Roman"/>
                <w:szCs w:val="20"/>
              </w:rPr>
              <w:t xml:space="preserve">et </w:t>
            </w:r>
            <w:r w:rsidRPr="00DA5217">
              <w:rPr>
                <w:rFonts w:eastAsia="Times New Roman"/>
                <w:szCs w:val="20"/>
              </w:rPr>
              <w:t>5 x 10</w:t>
            </w:r>
            <w:r w:rsidRPr="00DA5217">
              <w:rPr>
                <w:rFonts w:eastAsia="Times New Roman"/>
                <w:szCs w:val="20"/>
                <w:vertAlign w:val="superscript"/>
              </w:rPr>
              <w:t>-4</w:t>
            </w:r>
            <w:r w:rsidR="00F85C94" w:rsidRPr="00DA5217">
              <w:rPr>
                <w:rFonts w:eastAsia="Times New Roman"/>
                <w:szCs w:val="20"/>
              </w:rPr>
              <w:t xml:space="preserve"> (</w:t>
            </w:r>
            <w:r w:rsidR="003F4AFC" w:rsidRPr="00DA5217">
              <w:rPr>
                <w:rFonts w:eastAsia="Times New Roman"/>
                <w:szCs w:val="20"/>
              </w:rPr>
              <w:t>1</w:t>
            </w:r>
            <w:r w:rsidR="00F85C94" w:rsidRPr="00DA5217">
              <w:rPr>
                <w:rFonts w:eastAsia="Times New Roman"/>
                <w:szCs w:val="20"/>
              </w:rPr>
              <w:t>)</w:t>
            </w:r>
          </w:p>
        </w:tc>
        <w:tc>
          <w:tcPr>
            <w:tcW w:w="1843" w:type="dxa"/>
            <w:shd w:val="clear" w:color="auto" w:fill="auto"/>
            <w:tcMar>
              <w:left w:w="57" w:type="dxa"/>
              <w:right w:w="57" w:type="dxa"/>
            </w:tcMar>
            <w:vAlign w:val="center"/>
          </w:tcPr>
          <w:p w14:paraId="7499FD49" w14:textId="77777777" w:rsidR="00CB064C" w:rsidRPr="00DA5217" w:rsidRDefault="00CB064C" w:rsidP="00CE38B8">
            <w:pPr>
              <w:keepNext/>
              <w:spacing w:before="40" w:after="40"/>
              <w:jc w:val="center"/>
              <w:rPr>
                <w:rFonts w:eastAsia="Times New Roman"/>
                <w:szCs w:val="20"/>
              </w:rPr>
            </w:pPr>
            <w:r w:rsidRPr="00DA5217">
              <w:rPr>
                <w:rFonts w:eastAsia="Times New Roman"/>
                <w:szCs w:val="20"/>
              </w:rPr>
              <w:t>&lt;</w:t>
            </w:r>
            <w:r w:rsidR="00F03470" w:rsidRPr="00DA5217">
              <w:rPr>
                <w:rFonts w:eastAsia="Times New Roman"/>
                <w:szCs w:val="20"/>
              </w:rPr>
              <w:t> </w:t>
            </w:r>
            <w:r w:rsidRPr="00DA5217">
              <w:rPr>
                <w:rFonts w:eastAsia="Times New Roman"/>
                <w:szCs w:val="20"/>
              </w:rPr>
              <w:t>B (volatils)/C</w:t>
            </w:r>
            <w:r w:rsidR="00F85C94" w:rsidRPr="00DA5217">
              <w:rPr>
                <w:rFonts w:eastAsia="Times New Roman"/>
                <w:szCs w:val="20"/>
              </w:rPr>
              <w:t xml:space="preserve"> (7)</w:t>
            </w:r>
          </w:p>
        </w:tc>
      </w:tr>
      <w:tr w:rsidR="00F85C94" w:rsidRPr="00DA5217" w14:paraId="5493796B" w14:textId="77777777" w:rsidTr="000E7CC8">
        <w:tc>
          <w:tcPr>
            <w:tcW w:w="1800" w:type="dxa"/>
            <w:tcBorders>
              <w:bottom w:val="dotted" w:sz="4" w:space="0" w:color="auto"/>
            </w:tcBorders>
            <w:shd w:val="clear" w:color="auto" w:fill="auto"/>
            <w:tcMar>
              <w:left w:w="57" w:type="dxa"/>
              <w:right w:w="57" w:type="dxa"/>
            </w:tcMar>
          </w:tcPr>
          <w:p w14:paraId="001A20BC" w14:textId="77777777" w:rsidR="00CB064C" w:rsidRPr="00DA5217" w:rsidRDefault="00CB064C" w:rsidP="00CE38B8">
            <w:pPr>
              <w:keepNext/>
              <w:spacing w:before="40" w:after="40"/>
              <w:jc w:val="left"/>
              <w:rPr>
                <w:rFonts w:eastAsia="Times New Roman"/>
                <w:szCs w:val="20"/>
              </w:rPr>
            </w:pPr>
            <w:r w:rsidRPr="00DA5217">
              <w:rPr>
                <w:rFonts w:eastAsia="Times New Roman"/>
                <w:szCs w:val="20"/>
              </w:rPr>
              <w:t xml:space="preserve">Garage </w:t>
            </w:r>
            <w:proofErr w:type="spellStart"/>
            <w:r w:rsidRPr="00DA5217">
              <w:rPr>
                <w:rFonts w:eastAsia="Times New Roman"/>
                <w:szCs w:val="20"/>
              </w:rPr>
              <w:t>Pétrol</w:t>
            </w:r>
            <w:proofErr w:type="spellEnd"/>
            <w:r w:rsidR="00F85C94" w:rsidRPr="00DA5217">
              <w:rPr>
                <w:rFonts w:eastAsia="Times New Roman"/>
                <w:szCs w:val="20"/>
              </w:rPr>
              <w:br/>
            </w:r>
            <w:r w:rsidRPr="00DA5217">
              <w:rPr>
                <w:rFonts w:eastAsia="Times New Roman"/>
                <w:szCs w:val="20"/>
              </w:rPr>
              <w:t>(S</w:t>
            </w:r>
            <w:r w:rsidR="001D41AF" w:rsidRPr="00DA5217">
              <w:rPr>
                <w:rFonts w:eastAsia="Times New Roman"/>
                <w:szCs w:val="20"/>
              </w:rPr>
              <w:t>ain</w:t>
            </w:r>
            <w:r w:rsidRPr="00DA5217">
              <w:rPr>
                <w:rFonts w:eastAsia="Times New Roman"/>
                <w:szCs w:val="20"/>
              </w:rPr>
              <w:t>t-</w:t>
            </w:r>
            <w:proofErr w:type="spellStart"/>
            <w:r w:rsidRPr="00DA5217">
              <w:rPr>
                <w:rFonts w:eastAsia="Times New Roman"/>
                <w:szCs w:val="20"/>
              </w:rPr>
              <w:t>Gase</w:t>
            </w:r>
            <w:proofErr w:type="spellEnd"/>
            <w:r w:rsidRPr="00DA5217">
              <w:rPr>
                <w:rFonts w:eastAsia="Times New Roman"/>
                <w:szCs w:val="20"/>
              </w:rPr>
              <w:t>)</w:t>
            </w:r>
          </w:p>
        </w:tc>
        <w:tc>
          <w:tcPr>
            <w:tcW w:w="1177" w:type="dxa"/>
            <w:tcBorders>
              <w:bottom w:val="dotted" w:sz="4" w:space="0" w:color="auto"/>
            </w:tcBorders>
            <w:shd w:val="clear" w:color="auto" w:fill="auto"/>
            <w:tcMar>
              <w:left w:w="57" w:type="dxa"/>
              <w:right w:w="57" w:type="dxa"/>
            </w:tcMar>
            <w:vAlign w:val="center"/>
          </w:tcPr>
          <w:p w14:paraId="056678A9" w14:textId="77777777" w:rsidR="00CB064C" w:rsidRPr="00DA5217" w:rsidRDefault="00CB064C" w:rsidP="00CE38B8">
            <w:pPr>
              <w:keepNext/>
              <w:spacing w:before="40" w:after="40"/>
              <w:jc w:val="left"/>
              <w:rPr>
                <w:rFonts w:eastAsia="Times New Roman"/>
                <w:szCs w:val="20"/>
              </w:rPr>
            </w:pPr>
            <w:r w:rsidRPr="00DA5217">
              <w:rPr>
                <w:rFonts w:eastAsia="Times New Roman"/>
                <w:szCs w:val="20"/>
              </w:rPr>
              <w:t>Sol B-C</w:t>
            </w:r>
          </w:p>
        </w:tc>
        <w:tc>
          <w:tcPr>
            <w:tcW w:w="992" w:type="dxa"/>
            <w:tcBorders>
              <w:bottom w:val="dotted" w:sz="4" w:space="0" w:color="auto"/>
            </w:tcBorders>
            <w:shd w:val="clear" w:color="auto" w:fill="auto"/>
            <w:tcMar>
              <w:left w:w="57" w:type="dxa"/>
              <w:right w:w="57" w:type="dxa"/>
            </w:tcMar>
            <w:vAlign w:val="center"/>
          </w:tcPr>
          <w:p w14:paraId="472F8CE4" w14:textId="77777777" w:rsidR="00CB064C" w:rsidRPr="00DA5217" w:rsidRDefault="00CB064C" w:rsidP="00CE38B8">
            <w:pPr>
              <w:keepNext/>
              <w:spacing w:before="40" w:after="40"/>
              <w:jc w:val="center"/>
              <w:rPr>
                <w:rFonts w:eastAsia="Times New Roman"/>
                <w:szCs w:val="20"/>
              </w:rPr>
            </w:pPr>
            <w:r w:rsidRPr="00DA5217">
              <w:rPr>
                <w:rFonts w:eastAsia="Times New Roman"/>
                <w:szCs w:val="20"/>
              </w:rPr>
              <w:t>1 000</w:t>
            </w:r>
          </w:p>
        </w:tc>
        <w:tc>
          <w:tcPr>
            <w:tcW w:w="1431" w:type="dxa"/>
            <w:tcBorders>
              <w:bottom w:val="dotted" w:sz="4" w:space="0" w:color="auto"/>
            </w:tcBorders>
            <w:shd w:val="clear" w:color="auto" w:fill="auto"/>
            <w:tcMar>
              <w:left w:w="57" w:type="dxa"/>
              <w:right w:w="57" w:type="dxa"/>
            </w:tcMar>
            <w:vAlign w:val="center"/>
          </w:tcPr>
          <w:p w14:paraId="063CD019" w14:textId="40ACBF5A" w:rsidR="00CB064C" w:rsidRPr="00DA5217" w:rsidRDefault="00CB064C" w:rsidP="00CE38B8">
            <w:pPr>
              <w:keepNext/>
              <w:spacing w:before="40" w:after="40"/>
              <w:jc w:val="center"/>
              <w:rPr>
                <w:rFonts w:eastAsia="Times New Roman"/>
                <w:szCs w:val="20"/>
              </w:rPr>
            </w:pPr>
            <w:r w:rsidRPr="00DA5217">
              <w:rPr>
                <w:rFonts w:eastAsia="Times New Roman"/>
                <w:szCs w:val="20"/>
              </w:rPr>
              <w:t xml:space="preserve">6 </w:t>
            </w:r>
            <w:r w:rsidR="007F11CC" w:rsidRPr="00DA5217">
              <w:rPr>
                <w:rFonts w:eastAsia="Times New Roman"/>
                <w:szCs w:val="20"/>
              </w:rPr>
              <w:t xml:space="preserve">et </w:t>
            </w:r>
            <w:r w:rsidRPr="00DA5217">
              <w:rPr>
                <w:rFonts w:eastAsia="Times New Roman"/>
                <w:szCs w:val="20"/>
              </w:rPr>
              <w:t>13</w:t>
            </w:r>
            <w:r w:rsidR="00F85C94" w:rsidRPr="00DA5217">
              <w:rPr>
                <w:rFonts w:eastAsia="Times New Roman"/>
                <w:szCs w:val="20"/>
              </w:rPr>
              <w:t xml:space="preserve"> (</w:t>
            </w:r>
            <w:r w:rsidR="003F4AFC" w:rsidRPr="00DA5217">
              <w:rPr>
                <w:rFonts w:eastAsia="Times New Roman"/>
                <w:szCs w:val="20"/>
              </w:rPr>
              <w:t>1</w:t>
            </w:r>
            <w:r w:rsidR="00F85C94" w:rsidRPr="00DA5217">
              <w:rPr>
                <w:rFonts w:eastAsia="Times New Roman"/>
                <w:szCs w:val="20"/>
              </w:rPr>
              <w:t>)</w:t>
            </w:r>
          </w:p>
        </w:tc>
        <w:tc>
          <w:tcPr>
            <w:tcW w:w="2255" w:type="dxa"/>
            <w:tcBorders>
              <w:bottom w:val="dotted" w:sz="4" w:space="0" w:color="auto"/>
            </w:tcBorders>
            <w:shd w:val="clear" w:color="auto" w:fill="auto"/>
            <w:tcMar>
              <w:left w:w="57" w:type="dxa"/>
              <w:right w:w="57" w:type="dxa"/>
            </w:tcMar>
            <w:vAlign w:val="center"/>
          </w:tcPr>
          <w:p w14:paraId="6608046E" w14:textId="3F44DC8C" w:rsidR="00CB064C" w:rsidRPr="00DA5217" w:rsidRDefault="00CB064C" w:rsidP="00CE38B8">
            <w:pPr>
              <w:keepNext/>
              <w:spacing w:before="40" w:after="40"/>
              <w:jc w:val="center"/>
              <w:rPr>
                <w:rFonts w:eastAsia="Times New Roman"/>
                <w:szCs w:val="20"/>
              </w:rPr>
            </w:pPr>
            <w:r w:rsidRPr="00DA5217">
              <w:rPr>
                <w:rFonts w:eastAsia="Times New Roman"/>
                <w:szCs w:val="20"/>
              </w:rPr>
              <w:t>2 x</w:t>
            </w:r>
            <w:r w:rsidR="00B226B2">
              <w:rPr>
                <w:rFonts w:eastAsia="Times New Roman"/>
                <w:szCs w:val="20"/>
              </w:rPr>
              <w:t> </w:t>
            </w:r>
            <w:r w:rsidRPr="00DA5217">
              <w:rPr>
                <w:rFonts w:eastAsia="Times New Roman"/>
                <w:szCs w:val="20"/>
              </w:rPr>
              <w:t>10</w:t>
            </w:r>
            <w:r w:rsidRPr="00DA5217">
              <w:rPr>
                <w:rFonts w:eastAsia="Times New Roman"/>
                <w:szCs w:val="20"/>
                <w:vertAlign w:val="superscript"/>
              </w:rPr>
              <w:t>-3</w:t>
            </w:r>
            <w:r w:rsidR="00F85C94" w:rsidRPr="00DA5217">
              <w:rPr>
                <w:rFonts w:eastAsia="Times New Roman"/>
                <w:szCs w:val="20"/>
              </w:rPr>
              <w:t xml:space="preserve"> (1)</w:t>
            </w:r>
          </w:p>
        </w:tc>
        <w:tc>
          <w:tcPr>
            <w:tcW w:w="1843" w:type="dxa"/>
            <w:tcBorders>
              <w:bottom w:val="dotted" w:sz="4" w:space="0" w:color="auto"/>
            </w:tcBorders>
            <w:shd w:val="clear" w:color="auto" w:fill="auto"/>
            <w:tcMar>
              <w:left w:w="57" w:type="dxa"/>
              <w:right w:w="57" w:type="dxa"/>
            </w:tcMar>
            <w:vAlign w:val="center"/>
          </w:tcPr>
          <w:p w14:paraId="5C9ED663" w14:textId="77777777" w:rsidR="00CB064C" w:rsidRPr="00DA5217" w:rsidRDefault="00CB064C" w:rsidP="00CE38B8">
            <w:pPr>
              <w:keepNext/>
              <w:spacing w:before="40" w:after="40"/>
              <w:jc w:val="center"/>
              <w:rPr>
                <w:rFonts w:eastAsia="Times New Roman"/>
                <w:szCs w:val="20"/>
              </w:rPr>
            </w:pPr>
            <w:r w:rsidRPr="00DA5217">
              <w:rPr>
                <w:rFonts w:eastAsia="Times New Roman"/>
                <w:szCs w:val="20"/>
              </w:rPr>
              <w:t>&lt;</w:t>
            </w:r>
            <w:r w:rsidR="00F03470" w:rsidRPr="00DA5217">
              <w:rPr>
                <w:rFonts w:eastAsia="Times New Roman"/>
                <w:szCs w:val="20"/>
              </w:rPr>
              <w:t> </w:t>
            </w:r>
            <w:r w:rsidRPr="00DA5217">
              <w:rPr>
                <w:rFonts w:eastAsia="Times New Roman"/>
                <w:szCs w:val="20"/>
              </w:rPr>
              <w:t>B (volatils)/C</w:t>
            </w:r>
            <w:r w:rsidR="00F85C94" w:rsidRPr="00DA5217">
              <w:rPr>
                <w:rFonts w:eastAsia="Times New Roman"/>
                <w:szCs w:val="20"/>
              </w:rPr>
              <w:t xml:space="preserve"> (3)</w:t>
            </w:r>
          </w:p>
        </w:tc>
      </w:tr>
      <w:tr w:rsidR="00F85C94" w:rsidRPr="00DA5217" w14:paraId="206B5442" w14:textId="77777777" w:rsidTr="000E7CC8">
        <w:tc>
          <w:tcPr>
            <w:tcW w:w="1800" w:type="dxa"/>
            <w:tcBorders>
              <w:top w:val="dotted" w:sz="4" w:space="0" w:color="auto"/>
              <w:bottom w:val="single" w:sz="24" w:space="0" w:color="4B9C9F"/>
            </w:tcBorders>
            <w:shd w:val="clear" w:color="auto" w:fill="auto"/>
            <w:tcMar>
              <w:left w:w="57" w:type="dxa"/>
              <w:right w:w="57" w:type="dxa"/>
            </w:tcMar>
          </w:tcPr>
          <w:p w14:paraId="38A5D577" w14:textId="77777777" w:rsidR="00CB064C" w:rsidRPr="00DA5217" w:rsidRDefault="00CB064C" w:rsidP="00CE38B8">
            <w:pPr>
              <w:keepNext/>
              <w:spacing w:before="40" w:after="40"/>
              <w:jc w:val="left"/>
              <w:rPr>
                <w:rFonts w:eastAsia="Times New Roman"/>
                <w:szCs w:val="20"/>
              </w:rPr>
            </w:pPr>
            <w:r w:rsidRPr="00DA5217">
              <w:rPr>
                <w:rFonts w:eastAsia="Times New Roman"/>
                <w:szCs w:val="20"/>
              </w:rPr>
              <w:t>Transport Québec</w:t>
            </w:r>
            <w:r w:rsidRPr="00DA5217">
              <w:rPr>
                <w:rFonts w:eastAsia="Times New Roman"/>
                <w:szCs w:val="20"/>
              </w:rPr>
              <w:br/>
              <w:t>(S</w:t>
            </w:r>
            <w:r w:rsidR="001D41AF" w:rsidRPr="00DA5217">
              <w:rPr>
                <w:rFonts w:eastAsia="Times New Roman"/>
                <w:szCs w:val="20"/>
              </w:rPr>
              <w:t>ain</w:t>
            </w:r>
            <w:r w:rsidRPr="00DA5217">
              <w:rPr>
                <w:rFonts w:eastAsia="Times New Roman"/>
                <w:szCs w:val="20"/>
              </w:rPr>
              <w:t>t-</w:t>
            </w:r>
            <w:proofErr w:type="spellStart"/>
            <w:r w:rsidRPr="00DA5217">
              <w:rPr>
                <w:rFonts w:eastAsia="Times New Roman"/>
                <w:szCs w:val="20"/>
              </w:rPr>
              <w:t>Gouve</w:t>
            </w:r>
            <w:proofErr w:type="spellEnd"/>
            <w:r w:rsidRPr="00DA5217">
              <w:rPr>
                <w:rFonts w:eastAsia="Times New Roman"/>
                <w:szCs w:val="20"/>
              </w:rPr>
              <w:t>)</w:t>
            </w:r>
          </w:p>
        </w:tc>
        <w:tc>
          <w:tcPr>
            <w:tcW w:w="1177" w:type="dxa"/>
            <w:tcBorders>
              <w:top w:val="dotted" w:sz="4" w:space="0" w:color="auto"/>
              <w:bottom w:val="single" w:sz="24" w:space="0" w:color="4B9C9F"/>
            </w:tcBorders>
            <w:shd w:val="clear" w:color="auto" w:fill="auto"/>
            <w:tcMar>
              <w:left w:w="57" w:type="dxa"/>
              <w:right w:w="57" w:type="dxa"/>
            </w:tcMar>
            <w:vAlign w:val="center"/>
          </w:tcPr>
          <w:p w14:paraId="4CFAF6AB" w14:textId="77777777" w:rsidR="00CB064C" w:rsidRPr="00DA5217" w:rsidRDefault="00CB064C" w:rsidP="00CE38B8">
            <w:pPr>
              <w:keepNext/>
              <w:spacing w:before="40" w:after="40"/>
              <w:jc w:val="left"/>
              <w:rPr>
                <w:rFonts w:eastAsia="Times New Roman"/>
                <w:szCs w:val="20"/>
              </w:rPr>
            </w:pPr>
            <w:r w:rsidRPr="00DA5217">
              <w:rPr>
                <w:rFonts w:eastAsia="Times New Roman"/>
                <w:szCs w:val="20"/>
              </w:rPr>
              <w:t>Sol A-B</w:t>
            </w:r>
          </w:p>
        </w:tc>
        <w:tc>
          <w:tcPr>
            <w:tcW w:w="992" w:type="dxa"/>
            <w:tcBorders>
              <w:top w:val="dotted" w:sz="4" w:space="0" w:color="auto"/>
              <w:bottom w:val="single" w:sz="24" w:space="0" w:color="4B9C9F"/>
            </w:tcBorders>
            <w:shd w:val="clear" w:color="auto" w:fill="auto"/>
            <w:tcMar>
              <w:left w:w="57" w:type="dxa"/>
              <w:right w:w="57" w:type="dxa"/>
            </w:tcMar>
            <w:vAlign w:val="center"/>
          </w:tcPr>
          <w:p w14:paraId="52D5E00D" w14:textId="77777777" w:rsidR="00CB064C" w:rsidRPr="00DA5217" w:rsidRDefault="00CB064C" w:rsidP="00CE38B8">
            <w:pPr>
              <w:keepNext/>
              <w:spacing w:before="40" w:after="40"/>
              <w:jc w:val="center"/>
              <w:rPr>
                <w:rFonts w:eastAsia="Times New Roman"/>
                <w:szCs w:val="20"/>
              </w:rPr>
            </w:pPr>
            <w:r w:rsidRPr="00DA5217">
              <w:rPr>
                <w:rFonts w:eastAsia="Times New Roman"/>
                <w:szCs w:val="20"/>
              </w:rPr>
              <w:t>50</w:t>
            </w:r>
          </w:p>
        </w:tc>
        <w:tc>
          <w:tcPr>
            <w:tcW w:w="1431" w:type="dxa"/>
            <w:tcBorders>
              <w:top w:val="dotted" w:sz="4" w:space="0" w:color="auto"/>
              <w:bottom w:val="single" w:sz="24" w:space="0" w:color="4B9C9F"/>
            </w:tcBorders>
            <w:shd w:val="clear" w:color="auto" w:fill="auto"/>
            <w:tcMar>
              <w:left w:w="57" w:type="dxa"/>
              <w:right w:w="57" w:type="dxa"/>
            </w:tcMar>
            <w:vAlign w:val="center"/>
          </w:tcPr>
          <w:p w14:paraId="72013C12" w14:textId="77777777" w:rsidR="00CB064C" w:rsidRPr="00DA5217" w:rsidRDefault="00CB064C" w:rsidP="00CE38B8">
            <w:pPr>
              <w:keepNext/>
              <w:spacing w:before="40" w:after="40"/>
              <w:jc w:val="center"/>
              <w:rPr>
                <w:rFonts w:eastAsia="Times New Roman"/>
                <w:szCs w:val="20"/>
              </w:rPr>
            </w:pPr>
            <w:r w:rsidRPr="00DA5217">
              <w:rPr>
                <w:rFonts w:eastAsia="Times New Roman"/>
                <w:szCs w:val="20"/>
              </w:rPr>
              <w:t>12</w:t>
            </w:r>
            <w:r w:rsidR="00F85C94" w:rsidRPr="00DA5217">
              <w:rPr>
                <w:rFonts w:eastAsia="Times New Roman"/>
                <w:szCs w:val="20"/>
              </w:rPr>
              <w:t xml:space="preserve"> (1)</w:t>
            </w:r>
          </w:p>
        </w:tc>
        <w:tc>
          <w:tcPr>
            <w:tcW w:w="2255" w:type="dxa"/>
            <w:tcBorders>
              <w:top w:val="dotted" w:sz="4" w:space="0" w:color="auto"/>
              <w:bottom w:val="single" w:sz="24" w:space="0" w:color="4B9C9F"/>
            </w:tcBorders>
            <w:shd w:val="clear" w:color="auto" w:fill="auto"/>
            <w:tcMar>
              <w:left w:w="57" w:type="dxa"/>
              <w:right w:w="57" w:type="dxa"/>
            </w:tcMar>
            <w:vAlign w:val="center"/>
          </w:tcPr>
          <w:p w14:paraId="346A6737" w14:textId="67086A4F" w:rsidR="00CB064C" w:rsidRPr="00DA5217" w:rsidRDefault="00CB064C" w:rsidP="00CE38B8">
            <w:pPr>
              <w:keepNext/>
              <w:spacing w:before="40" w:after="40"/>
              <w:jc w:val="center"/>
              <w:rPr>
                <w:rFonts w:eastAsia="Times New Roman"/>
                <w:szCs w:val="20"/>
              </w:rPr>
            </w:pPr>
            <w:r w:rsidRPr="00DA5217">
              <w:rPr>
                <w:rFonts w:eastAsia="Times New Roman"/>
                <w:szCs w:val="20"/>
              </w:rPr>
              <w:t>5 x</w:t>
            </w:r>
            <w:r w:rsidR="00B226B2">
              <w:rPr>
                <w:rFonts w:eastAsia="Times New Roman"/>
                <w:szCs w:val="20"/>
              </w:rPr>
              <w:t> </w:t>
            </w:r>
            <w:r w:rsidRPr="00DA5217">
              <w:rPr>
                <w:rFonts w:eastAsia="Times New Roman"/>
                <w:szCs w:val="20"/>
              </w:rPr>
              <w:t>10</w:t>
            </w:r>
            <w:r w:rsidRPr="00DA5217">
              <w:rPr>
                <w:rFonts w:eastAsia="Times New Roman"/>
                <w:szCs w:val="20"/>
                <w:vertAlign w:val="superscript"/>
              </w:rPr>
              <w:t>-4</w:t>
            </w:r>
            <w:r w:rsidR="00F85C94" w:rsidRPr="00DA5217">
              <w:rPr>
                <w:rFonts w:eastAsia="Times New Roman"/>
                <w:szCs w:val="20"/>
              </w:rPr>
              <w:t xml:space="preserve"> (1)</w:t>
            </w:r>
          </w:p>
        </w:tc>
        <w:tc>
          <w:tcPr>
            <w:tcW w:w="1843" w:type="dxa"/>
            <w:tcBorders>
              <w:top w:val="dotted" w:sz="4" w:space="0" w:color="auto"/>
              <w:bottom w:val="single" w:sz="24" w:space="0" w:color="4B9C9F"/>
            </w:tcBorders>
            <w:shd w:val="clear" w:color="auto" w:fill="auto"/>
            <w:tcMar>
              <w:left w:w="57" w:type="dxa"/>
              <w:right w:w="57" w:type="dxa"/>
            </w:tcMar>
            <w:vAlign w:val="center"/>
          </w:tcPr>
          <w:p w14:paraId="71067960" w14:textId="77777777" w:rsidR="00CB064C" w:rsidRPr="00DA5217" w:rsidRDefault="00CB064C" w:rsidP="00CE38B8">
            <w:pPr>
              <w:keepNext/>
              <w:spacing w:before="40" w:after="40"/>
              <w:jc w:val="center"/>
              <w:rPr>
                <w:rFonts w:eastAsia="Times New Roman"/>
                <w:szCs w:val="20"/>
              </w:rPr>
            </w:pPr>
            <w:r w:rsidRPr="00DA5217">
              <w:rPr>
                <w:rFonts w:eastAsia="Times New Roman"/>
                <w:szCs w:val="20"/>
              </w:rPr>
              <w:t>&lt;</w:t>
            </w:r>
            <w:r w:rsidR="00F03470" w:rsidRPr="00DA5217">
              <w:rPr>
                <w:rFonts w:eastAsia="Times New Roman"/>
                <w:szCs w:val="20"/>
              </w:rPr>
              <w:t> </w:t>
            </w:r>
            <w:r w:rsidRPr="00DA5217">
              <w:rPr>
                <w:rFonts w:eastAsia="Times New Roman"/>
                <w:szCs w:val="20"/>
              </w:rPr>
              <w:t>B</w:t>
            </w:r>
            <w:r w:rsidR="00532711" w:rsidRPr="00DA5217">
              <w:rPr>
                <w:rFonts w:eastAsia="Times New Roman"/>
                <w:szCs w:val="20"/>
              </w:rPr>
              <w:t xml:space="preserve"> (1)</w:t>
            </w:r>
          </w:p>
        </w:tc>
      </w:tr>
    </w:tbl>
    <w:p w14:paraId="508C2F88" w14:textId="42E1CBE3" w:rsidR="00CB064C" w:rsidRPr="00CE38B8" w:rsidRDefault="00A52C2D" w:rsidP="00CE38B8">
      <w:pPr>
        <w:pStyle w:val="Normalavantliste"/>
        <w:keepNext/>
        <w:spacing w:after="240"/>
        <w:rPr>
          <w:sz w:val="16"/>
          <w:szCs w:val="16"/>
        </w:rPr>
      </w:pPr>
      <w:r w:rsidRPr="00CE38B8">
        <w:rPr>
          <w:sz w:val="16"/>
          <w:szCs w:val="16"/>
        </w:rPr>
        <w:t>Note</w:t>
      </w:r>
      <w:r>
        <w:rPr>
          <w:sz w:val="16"/>
          <w:szCs w:val="16"/>
        </w:rPr>
        <w:t> </w:t>
      </w:r>
      <w:r w:rsidRPr="00CE38B8">
        <w:rPr>
          <w:sz w:val="16"/>
          <w:szCs w:val="16"/>
        </w:rPr>
        <w:t>: Le chiffre entre parenthèses indique le</w:t>
      </w:r>
      <w:r>
        <w:rPr>
          <w:sz w:val="16"/>
          <w:szCs w:val="16"/>
        </w:rPr>
        <w:t> </w:t>
      </w:r>
      <w:r w:rsidRPr="00CE38B8">
        <w:rPr>
          <w:sz w:val="16"/>
          <w:szCs w:val="16"/>
        </w:rPr>
        <w:t>n</w:t>
      </w:r>
      <w:r w:rsidR="00532711" w:rsidRPr="00CE38B8">
        <w:rPr>
          <w:sz w:val="16"/>
          <w:szCs w:val="16"/>
        </w:rPr>
        <w:t>ombre d</w:t>
      </w:r>
      <w:r w:rsidR="00055CBA" w:rsidRPr="00CE38B8">
        <w:rPr>
          <w:sz w:val="16"/>
          <w:szCs w:val="16"/>
        </w:rPr>
        <w:t xml:space="preserve">’échantillons sur lesquels </w:t>
      </w:r>
      <w:r w:rsidR="00532711" w:rsidRPr="00CE38B8">
        <w:rPr>
          <w:sz w:val="16"/>
          <w:szCs w:val="16"/>
        </w:rPr>
        <w:t xml:space="preserve">des analyses ou des mesures </w:t>
      </w:r>
      <w:r w:rsidR="00055CBA" w:rsidRPr="00CE38B8">
        <w:rPr>
          <w:sz w:val="16"/>
          <w:szCs w:val="16"/>
        </w:rPr>
        <w:t xml:space="preserve">ont été </w:t>
      </w:r>
      <w:r w:rsidR="00532711" w:rsidRPr="00CE38B8">
        <w:rPr>
          <w:sz w:val="16"/>
          <w:szCs w:val="16"/>
        </w:rPr>
        <w:t>effectuées.</w:t>
      </w:r>
    </w:p>
    <w:bookmarkEnd w:id="20"/>
    <w:p w14:paraId="6AF0717D" w14:textId="77777777" w:rsidR="00A52C2D" w:rsidRDefault="00A52C2D" w:rsidP="001171D3">
      <w:pPr>
        <w:pStyle w:val="Normalavantliste"/>
        <w:spacing w:after="0"/>
      </w:pPr>
    </w:p>
    <w:p w14:paraId="2D086028" w14:textId="3A25FE63" w:rsidR="00802281" w:rsidRPr="00DA5217" w:rsidRDefault="00802281" w:rsidP="00A52C2D">
      <w:pPr>
        <w:pStyle w:val="Normalavantliste"/>
        <w:spacing w:after="240"/>
      </w:pPr>
      <w:r w:rsidRPr="00DA5217">
        <w:t>L’utilisation de sols contaminés et d</w:t>
      </w:r>
      <w:r w:rsidR="00A0306E" w:rsidRPr="00DA5217">
        <w:t>e résidus de déchiquetage d’automobiles</w:t>
      </w:r>
      <w:r w:rsidRPr="00DA5217">
        <w:t xml:space="preserve"> </w:t>
      </w:r>
      <w:r w:rsidR="00A0306E" w:rsidRPr="00DA5217">
        <w:t>(</w:t>
      </w:r>
      <w:proofErr w:type="spellStart"/>
      <w:r w:rsidRPr="00DA5217">
        <w:rPr>
          <w:i/>
        </w:rPr>
        <w:t>fluff</w:t>
      </w:r>
      <w:proofErr w:type="spellEnd"/>
      <w:r w:rsidRPr="00DA5217">
        <w:t xml:space="preserve"> automobile</w:t>
      </w:r>
      <w:r w:rsidR="00A0306E" w:rsidRPr="00DA5217">
        <w:t>)</w:t>
      </w:r>
      <w:r w:rsidRPr="00DA5217">
        <w:t xml:space="preserve"> a permis de réduire d’autant la quantité de sable pour procéder au recouvrement journalier des matières résiduelles enfouies. En</w:t>
      </w:r>
      <w:r w:rsidR="00A52C2D">
        <w:t> </w:t>
      </w:r>
      <w:r w:rsidR="00047498" w:rsidRPr="00DA5217">
        <w:t>2020</w:t>
      </w:r>
      <w:r w:rsidRPr="00DA5217">
        <w:t>, les matériaux de recouvrement étaient du sable (53</w:t>
      </w:r>
      <w:r w:rsidR="00F03470" w:rsidRPr="00DA5217">
        <w:t> </w:t>
      </w:r>
      <w:r w:rsidRPr="00DA5217">
        <w:t xml:space="preserve">%), du </w:t>
      </w:r>
      <w:proofErr w:type="spellStart"/>
      <w:r w:rsidRPr="00DA5217">
        <w:rPr>
          <w:i/>
        </w:rPr>
        <w:t>fluff</w:t>
      </w:r>
      <w:proofErr w:type="spellEnd"/>
      <w:r w:rsidRPr="00DA5217">
        <w:t xml:space="preserve"> automobile (23</w:t>
      </w:r>
      <w:r w:rsidR="00F03470" w:rsidRPr="00DA5217">
        <w:t> </w:t>
      </w:r>
      <w:r w:rsidRPr="00DA5217">
        <w:t>%) et des sols contaminés (24</w:t>
      </w:r>
      <w:r w:rsidR="00726F95" w:rsidRPr="00DA5217">
        <w:t> </w:t>
      </w:r>
      <w:r w:rsidRPr="00DA5217">
        <w:t xml:space="preserve">%). </w:t>
      </w:r>
      <w:r w:rsidR="003608AD" w:rsidRPr="00DA5217">
        <w:t>L</w:t>
      </w:r>
      <w:r w:rsidRPr="00DA5217">
        <w:t xml:space="preserve">es matériaux de recouvrement journalier </w:t>
      </w:r>
      <w:r w:rsidR="003608AD" w:rsidRPr="00DA5217">
        <w:t xml:space="preserve">utilisés </w:t>
      </w:r>
      <w:r w:rsidRPr="00DA5217">
        <w:t>ont représenté 13,7</w:t>
      </w:r>
      <w:r w:rsidR="00726F95" w:rsidRPr="00DA5217">
        <w:t> </w:t>
      </w:r>
      <w:r w:rsidRPr="00DA5217">
        <w:t>% (en poids) d</w:t>
      </w:r>
      <w:r w:rsidR="003608AD" w:rsidRPr="00DA5217">
        <w:t>e toutes l</w:t>
      </w:r>
      <w:r w:rsidRPr="00DA5217">
        <w:t xml:space="preserve">es matières déposées dans le </w:t>
      </w:r>
      <w:r w:rsidR="00FB48EA">
        <w:t>LET</w:t>
      </w:r>
      <w:r w:rsidRPr="00DA5217">
        <w:t xml:space="preserve"> en</w:t>
      </w:r>
      <w:r w:rsidR="00A52C2D">
        <w:t> </w:t>
      </w:r>
      <w:r w:rsidR="00047498" w:rsidRPr="00DA5217">
        <w:t>2020</w:t>
      </w:r>
      <w:r w:rsidRPr="00DA5217">
        <w:t>.</w:t>
      </w:r>
    </w:p>
    <w:p w14:paraId="355D99A7" w14:textId="0F6A6ACB" w:rsidR="00E46194" w:rsidRPr="00DA5217" w:rsidRDefault="00E56E4B" w:rsidP="00833A1C">
      <w:pPr>
        <w:pStyle w:val="Normalavantliste"/>
        <w:spacing w:after="240"/>
      </w:pPr>
      <w:r w:rsidRPr="00DA5217">
        <w:t xml:space="preserve">Les </w:t>
      </w:r>
      <w:r w:rsidR="00833A1C" w:rsidRPr="00DA5217">
        <w:t xml:space="preserve">résultats </w:t>
      </w:r>
      <w:r w:rsidR="00DD6255">
        <w:t>a</w:t>
      </w:r>
      <w:r w:rsidR="00833A1C" w:rsidRPr="00DA5217">
        <w:t>u tableau</w:t>
      </w:r>
      <w:r w:rsidR="00261E7F" w:rsidRPr="00DA5217">
        <w:t> </w:t>
      </w:r>
      <w:r w:rsidRPr="00DA5217">
        <w:t xml:space="preserve">2.3 confirment que </w:t>
      </w:r>
      <w:r w:rsidR="00E3673B" w:rsidRPr="00DA5217">
        <w:t>l</w:t>
      </w:r>
      <w:r w:rsidRPr="00DA5217">
        <w:t xml:space="preserve">es </w:t>
      </w:r>
      <w:r w:rsidR="00E3673B" w:rsidRPr="00DA5217">
        <w:t xml:space="preserve">sols contaminés stockés pour </w:t>
      </w:r>
      <w:r w:rsidR="00CF7CB5" w:rsidRPr="00DA5217">
        <w:t xml:space="preserve">être utilisés </w:t>
      </w:r>
      <w:r w:rsidR="00AC5842">
        <w:t xml:space="preserve">plus tard </w:t>
      </w:r>
      <w:r w:rsidR="00CF7CB5" w:rsidRPr="00DA5217">
        <w:t>comme matériau de</w:t>
      </w:r>
      <w:r w:rsidRPr="00DA5217">
        <w:t xml:space="preserve"> recouvrement </w:t>
      </w:r>
      <w:r w:rsidR="00E3673B" w:rsidRPr="00DA5217">
        <w:t xml:space="preserve">final </w:t>
      </w:r>
      <w:r w:rsidRPr="00DA5217">
        <w:t>contiennent des contaminants en concentration inférieure aux valeurs limites fixées à l’annexe</w:t>
      </w:r>
      <w:r w:rsidR="00261E7F" w:rsidRPr="00DA5217">
        <w:t> </w:t>
      </w:r>
      <w:r w:rsidRPr="00DA5217">
        <w:t>I (niveau</w:t>
      </w:r>
      <w:r w:rsidR="00261E7F" w:rsidRPr="00DA5217">
        <w:t> </w:t>
      </w:r>
      <w:r w:rsidRPr="00DA5217">
        <w:t>B) du Règlement sur la protection et</w:t>
      </w:r>
      <w:r w:rsidR="00CF7CB5" w:rsidRPr="00DA5217">
        <w:t xml:space="preserve"> la réhabilitation des terrains</w:t>
      </w:r>
      <w:r w:rsidRPr="00DA5217">
        <w:t xml:space="preserve">, </w:t>
      </w:r>
      <w:r w:rsidR="00AC5842">
        <w:t xml:space="preserve">en conformité avec </w:t>
      </w:r>
      <w:r w:rsidRPr="00DA5217">
        <w:t>les critères de qualité des sols de l’article</w:t>
      </w:r>
      <w:r w:rsidR="00261E7F" w:rsidRPr="00DA5217">
        <w:t> </w:t>
      </w:r>
      <w:r w:rsidR="00CF7CB5" w:rsidRPr="00DA5217">
        <w:t>50</w:t>
      </w:r>
      <w:r w:rsidRPr="00DA5217">
        <w:t xml:space="preserve"> du REIMR</w:t>
      </w:r>
      <w:r w:rsidR="00CF7CB5" w:rsidRPr="00DA5217">
        <w:t xml:space="preserve"> comme couche de protection du recouvrement final</w:t>
      </w:r>
      <w:r w:rsidRPr="00DA5217">
        <w:t>.</w:t>
      </w:r>
    </w:p>
    <w:p w14:paraId="62DC5B35" w14:textId="59EA9D98" w:rsidR="00052514" w:rsidRPr="00DA5217" w:rsidRDefault="00052514" w:rsidP="00CE38B8">
      <w:pPr>
        <w:pStyle w:val="TItrefigure"/>
        <w:keepNext/>
        <w:ind w:left="1440" w:hanging="1440"/>
      </w:pPr>
      <w:bookmarkStart w:id="21" w:name="_Hlk57965819"/>
      <w:r w:rsidRPr="00DA5217">
        <w:t>Tableau</w:t>
      </w:r>
      <w:r w:rsidR="00AC5842">
        <w:t> </w:t>
      </w:r>
      <w:r w:rsidRPr="00DA5217">
        <w:t>2.3</w:t>
      </w:r>
      <w:r w:rsidR="00FA7CBA" w:rsidRPr="00DA5217">
        <w:t> :</w:t>
      </w:r>
      <w:r w:rsidR="00FA7CBA" w:rsidRPr="00DA5217">
        <w:tab/>
      </w:r>
      <w:r w:rsidRPr="00DA5217">
        <w:t>Compilation des résultats d</w:t>
      </w:r>
      <w:r w:rsidR="006511F2" w:rsidRPr="00DA5217">
        <w:t>’</w:t>
      </w:r>
      <w:r w:rsidRPr="00DA5217">
        <w:t xml:space="preserve">analyses et </w:t>
      </w:r>
      <w:r w:rsidR="006511F2" w:rsidRPr="00DA5217">
        <w:t xml:space="preserve">de </w:t>
      </w:r>
      <w:r w:rsidRPr="00DA5217">
        <w:t xml:space="preserve">mesures </w:t>
      </w:r>
      <w:r w:rsidR="006511F2" w:rsidRPr="00DA5217">
        <w:t>d</w:t>
      </w:r>
      <w:r w:rsidRPr="00DA5217">
        <w:t>es matériaux de recouvrement final</w:t>
      </w:r>
      <w:r w:rsidR="002144B3" w:rsidRPr="00DA5217">
        <w:t xml:space="preserve"> </w:t>
      </w:r>
      <w:r w:rsidR="00DF0D39">
        <w:t>–</w:t>
      </w:r>
      <w:r w:rsidR="002144B3" w:rsidRPr="00DA5217">
        <w:t xml:space="preserve"> 2020</w:t>
      </w:r>
    </w:p>
    <w:tbl>
      <w:tblPr>
        <w:tblW w:w="9540" w:type="dxa"/>
        <w:tblInd w:w="57" w:type="dxa"/>
        <w:tblBorders>
          <w:insideH w:val="dotted" w:sz="4" w:space="0" w:color="auto"/>
          <w:insideV w:val="dotted" w:sz="4" w:space="0" w:color="auto"/>
        </w:tblBorders>
        <w:tblLayout w:type="fixed"/>
        <w:tblLook w:val="01E0" w:firstRow="1" w:lastRow="1" w:firstColumn="1" w:lastColumn="1" w:noHBand="0" w:noVBand="0"/>
      </w:tblPr>
      <w:tblGrid>
        <w:gridCol w:w="2160"/>
        <w:gridCol w:w="1260"/>
        <w:gridCol w:w="1620"/>
        <w:gridCol w:w="2160"/>
        <w:gridCol w:w="2340"/>
      </w:tblGrid>
      <w:tr w:rsidR="00E46194" w:rsidRPr="00DA5217" w14:paraId="55EAABBA" w14:textId="77777777" w:rsidTr="000E7CC8">
        <w:tc>
          <w:tcPr>
            <w:tcW w:w="2160" w:type="dxa"/>
            <w:tcBorders>
              <w:top w:val="nil"/>
              <w:bottom w:val="nil"/>
              <w:right w:val="nil"/>
            </w:tcBorders>
            <w:shd w:val="clear" w:color="auto" w:fill="4B9C9F"/>
            <w:tcMar>
              <w:left w:w="57" w:type="dxa"/>
              <w:right w:w="57" w:type="dxa"/>
            </w:tcMar>
            <w:vAlign w:val="center"/>
          </w:tcPr>
          <w:bookmarkEnd w:id="21"/>
          <w:p w14:paraId="3AA3DB4B" w14:textId="77777777" w:rsidR="00E46194" w:rsidRPr="00DA5217" w:rsidRDefault="00E46194" w:rsidP="00CE38B8">
            <w:pPr>
              <w:keepNext/>
              <w:spacing w:before="40" w:after="40"/>
              <w:jc w:val="left"/>
              <w:rPr>
                <w:rFonts w:eastAsia="Times New Roman"/>
                <w:color w:val="FFFFFF"/>
                <w:szCs w:val="20"/>
              </w:rPr>
            </w:pPr>
            <w:r w:rsidRPr="00DA5217">
              <w:rPr>
                <w:rFonts w:eastAsia="Times New Roman"/>
                <w:color w:val="FFFFFF"/>
                <w:szCs w:val="20"/>
              </w:rPr>
              <w:t>Provenance</w:t>
            </w:r>
          </w:p>
        </w:tc>
        <w:tc>
          <w:tcPr>
            <w:tcW w:w="1260" w:type="dxa"/>
            <w:tcBorders>
              <w:top w:val="nil"/>
              <w:left w:val="nil"/>
              <w:bottom w:val="nil"/>
              <w:right w:val="nil"/>
            </w:tcBorders>
            <w:shd w:val="clear" w:color="auto" w:fill="4B9C9F"/>
            <w:tcMar>
              <w:left w:w="57" w:type="dxa"/>
              <w:right w:w="57" w:type="dxa"/>
            </w:tcMar>
            <w:vAlign w:val="center"/>
          </w:tcPr>
          <w:p w14:paraId="3B209A52" w14:textId="77777777" w:rsidR="00E46194" w:rsidRPr="00DA5217" w:rsidRDefault="00E46194" w:rsidP="00CE38B8">
            <w:pPr>
              <w:keepNext/>
              <w:spacing w:before="40" w:after="40"/>
              <w:jc w:val="left"/>
              <w:rPr>
                <w:rFonts w:eastAsia="Times New Roman"/>
                <w:color w:val="FFFFFF"/>
                <w:szCs w:val="20"/>
              </w:rPr>
            </w:pPr>
            <w:r w:rsidRPr="00DA5217">
              <w:rPr>
                <w:rFonts w:eastAsia="Times New Roman"/>
                <w:color w:val="FFFFFF"/>
                <w:szCs w:val="20"/>
              </w:rPr>
              <w:t>Matériau</w:t>
            </w:r>
          </w:p>
        </w:tc>
        <w:tc>
          <w:tcPr>
            <w:tcW w:w="1620" w:type="dxa"/>
            <w:tcBorders>
              <w:top w:val="nil"/>
              <w:left w:val="nil"/>
              <w:bottom w:val="nil"/>
              <w:right w:val="nil"/>
            </w:tcBorders>
            <w:shd w:val="clear" w:color="auto" w:fill="4B9C9F"/>
            <w:tcMar>
              <w:left w:w="57" w:type="dxa"/>
              <w:right w:w="57" w:type="dxa"/>
            </w:tcMar>
            <w:vAlign w:val="center"/>
          </w:tcPr>
          <w:p w14:paraId="6CCD1FF7" w14:textId="77777777" w:rsidR="00E46194" w:rsidRPr="00DA5217" w:rsidRDefault="00E46194" w:rsidP="00CE38B8">
            <w:pPr>
              <w:keepNext/>
              <w:spacing w:before="40" w:after="40"/>
              <w:jc w:val="center"/>
              <w:rPr>
                <w:rFonts w:eastAsia="Times New Roman"/>
                <w:color w:val="FFFFFF"/>
                <w:szCs w:val="20"/>
              </w:rPr>
            </w:pPr>
            <w:r w:rsidRPr="00DA5217">
              <w:rPr>
                <w:rFonts w:eastAsia="Times New Roman"/>
                <w:color w:val="FFFFFF"/>
                <w:szCs w:val="20"/>
              </w:rPr>
              <w:t>Quantité (t)</w:t>
            </w:r>
          </w:p>
        </w:tc>
        <w:tc>
          <w:tcPr>
            <w:tcW w:w="2160" w:type="dxa"/>
            <w:tcBorders>
              <w:top w:val="nil"/>
              <w:left w:val="nil"/>
              <w:bottom w:val="nil"/>
              <w:right w:val="nil"/>
            </w:tcBorders>
            <w:shd w:val="clear" w:color="auto" w:fill="4B9C9F"/>
            <w:tcMar>
              <w:left w:w="57" w:type="dxa"/>
              <w:right w:w="57" w:type="dxa"/>
            </w:tcMar>
            <w:vAlign w:val="center"/>
          </w:tcPr>
          <w:p w14:paraId="14504151" w14:textId="078B5F38" w:rsidR="00E46194" w:rsidRPr="00DA5217" w:rsidRDefault="00634FCF" w:rsidP="00CE38B8">
            <w:pPr>
              <w:keepNext/>
              <w:spacing w:before="40" w:after="40"/>
              <w:jc w:val="center"/>
              <w:rPr>
                <w:rFonts w:eastAsia="Times New Roman"/>
                <w:color w:val="FFFFFF"/>
                <w:szCs w:val="20"/>
              </w:rPr>
            </w:pPr>
            <w:r w:rsidRPr="00DA5217">
              <w:rPr>
                <w:rFonts w:eastAsia="Times New Roman"/>
                <w:color w:val="FFFFFF"/>
                <w:szCs w:val="20"/>
              </w:rPr>
              <w:t xml:space="preserve">Granulométrie </w:t>
            </w:r>
            <w:r w:rsidR="00E46194" w:rsidRPr="00DA5217">
              <w:rPr>
                <w:rFonts w:eastAsia="Times New Roman"/>
                <w:color w:val="FFFFFF"/>
                <w:szCs w:val="20"/>
              </w:rPr>
              <w:br/>
              <w:t>(% ≤ 0,08</w:t>
            </w:r>
            <w:r w:rsidR="008F33AB">
              <w:rPr>
                <w:rFonts w:eastAsia="Times New Roman"/>
                <w:color w:val="FFFFFF"/>
                <w:szCs w:val="20"/>
              </w:rPr>
              <w:t> </w:t>
            </w:r>
            <w:r w:rsidR="00E46194" w:rsidRPr="00DA5217">
              <w:rPr>
                <w:rFonts w:eastAsia="Times New Roman"/>
                <w:color w:val="FFFFFF"/>
                <w:szCs w:val="20"/>
              </w:rPr>
              <w:t>mm)</w:t>
            </w:r>
          </w:p>
        </w:tc>
        <w:tc>
          <w:tcPr>
            <w:tcW w:w="2340" w:type="dxa"/>
            <w:tcBorders>
              <w:top w:val="nil"/>
              <w:left w:val="nil"/>
              <w:bottom w:val="nil"/>
            </w:tcBorders>
            <w:shd w:val="clear" w:color="auto" w:fill="4B9C9F"/>
            <w:tcMar>
              <w:left w:w="57" w:type="dxa"/>
              <w:right w:w="57" w:type="dxa"/>
            </w:tcMar>
            <w:vAlign w:val="center"/>
          </w:tcPr>
          <w:p w14:paraId="65E67A32" w14:textId="77777777" w:rsidR="00E46194" w:rsidRPr="00DA5217" w:rsidRDefault="00E46194" w:rsidP="00CE38B8">
            <w:pPr>
              <w:keepNext/>
              <w:spacing w:before="40" w:after="40"/>
              <w:jc w:val="center"/>
              <w:rPr>
                <w:rFonts w:eastAsia="Times New Roman"/>
                <w:color w:val="FFFFFF"/>
                <w:szCs w:val="20"/>
              </w:rPr>
            </w:pPr>
            <w:r w:rsidRPr="00DA5217">
              <w:rPr>
                <w:rFonts w:eastAsia="Times New Roman"/>
                <w:color w:val="FFFFFF"/>
                <w:szCs w:val="20"/>
              </w:rPr>
              <w:t>Caractéristiques chimiques</w:t>
            </w:r>
          </w:p>
        </w:tc>
      </w:tr>
      <w:tr w:rsidR="00E46194" w:rsidRPr="00DA5217" w14:paraId="6740B5E5" w14:textId="77777777" w:rsidTr="000E7CC8">
        <w:tc>
          <w:tcPr>
            <w:tcW w:w="2160" w:type="dxa"/>
            <w:tcBorders>
              <w:top w:val="dotted" w:sz="4" w:space="0" w:color="auto"/>
              <w:bottom w:val="single" w:sz="24" w:space="0" w:color="4B9C9F"/>
            </w:tcBorders>
            <w:shd w:val="clear" w:color="auto" w:fill="auto"/>
            <w:tcMar>
              <w:left w:w="57" w:type="dxa"/>
              <w:right w:w="57" w:type="dxa"/>
            </w:tcMar>
          </w:tcPr>
          <w:p w14:paraId="26CAD710" w14:textId="77777777" w:rsidR="00E46194" w:rsidRPr="00DA5217" w:rsidRDefault="00E46194" w:rsidP="00CE38B8">
            <w:pPr>
              <w:keepNext/>
              <w:spacing w:before="40" w:after="40"/>
              <w:jc w:val="left"/>
              <w:rPr>
                <w:rFonts w:eastAsia="Times New Roman"/>
                <w:szCs w:val="20"/>
              </w:rPr>
            </w:pPr>
            <w:proofErr w:type="spellStart"/>
            <w:r w:rsidRPr="00DA5217">
              <w:rPr>
                <w:rFonts w:eastAsia="Times New Roman"/>
                <w:szCs w:val="20"/>
              </w:rPr>
              <w:t>Solsal</w:t>
            </w:r>
            <w:proofErr w:type="spellEnd"/>
            <w:r w:rsidRPr="00DA5217">
              <w:rPr>
                <w:rFonts w:eastAsia="Times New Roman"/>
                <w:szCs w:val="20"/>
              </w:rPr>
              <w:t xml:space="preserve"> (S</w:t>
            </w:r>
            <w:r w:rsidR="001D41AF" w:rsidRPr="00DA5217">
              <w:rPr>
                <w:rFonts w:eastAsia="Times New Roman"/>
                <w:szCs w:val="20"/>
              </w:rPr>
              <w:t>ain</w:t>
            </w:r>
            <w:r w:rsidRPr="00DA5217">
              <w:rPr>
                <w:rFonts w:eastAsia="Times New Roman"/>
                <w:szCs w:val="20"/>
              </w:rPr>
              <w:t>te-Terre)</w:t>
            </w:r>
          </w:p>
        </w:tc>
        <w:tc>
          <w:tcPr>
            <w:tcW w:w="1260" w:type="dxa"/>
            <w:tcBorders>
              <w:top w:val="dotted" w:sz="4" w:space="0" w:color="auto"/>
              <w:bottom w:val="single" w:sz="24" w:space="0" w:color="4B9C9F"/>
            </w:tcBorders>
            <w:shd w:val="clear" w:color="auto" w:fill="auto"/>
            <w:tcMar>
              <w:left w:w="57" w:type="dxa"/>
              <w:right w:w="57" w:type="dxa"/>
            </w:tcMar>
            <w:vAlign w:val="center"/>
          </w:tcPr>
          <w:p w14:paraId="4EA94825" w14:textId="77777777" w:rsidR="00E46194" w:rsidRPr="00DA5217" w:rsidRDefault="00E46194" w:rsidP="00CE38B8">
            <w:pPr>
              <w:keepNext/>
              <w:spacing w:before="40" w:after="40"/>
              <w:jc w:val="left"/>
              <w:rPr>
                <w:rFonts w:eastAsia="Times New Roman"/>
                <w:szCs w:val="20"/>
              </w:rPr>
            </w:pPr>
            <w:r w:rsidRPr="00DA5217">
              <w:rPr>
                <w:rFonts w:eastAsia="Times New Roman"/>
                <w:szCs w:val="20"/>
              </w:rPr>
              <w:t>Sol A-B</w:t>
            </w:r>
          </w:p>
        </w:tc>
        <w:tc>
          <w:tcPr>
            <w:tcW w:w="1620" w:type="dxa"/>
            <w:tcBorders>
              <w:top w:val="dotted" w:sz="4" w:space="0" w:color="auto"/>
              <w:bottom w:val="single" w:sz="24" w:space="0" w:color="4B9C9F"/>
            </w:tcBorders>
            <w:shd w:val="clear" w:color="auto" w:fill="auto"/>
            <w:tcMar>
              <w:left w:w="57" w:type="dxa"/>
              <w:right w:w="57" w:type="dxa"/>
            </w:tcMar>
            <w:vAlign w:val="center"/>
          </w:tcPr>
          <w:p w14:paraId="4F418A48" w14:textId="77777777" w:rsidR="00E46194" w:rsidRPr="00DA5217" w:rsidRDefault="007F11CC" w:rsidP="00CE38B8">
            <w:pPr>
              <w:keepNext/>
              <w:spacing w:before="40" w:after="40"/>
              <w:jc w:val="center"/>
              <w:rPr>
                <w:rFonts w:eastAsia="Times New Roman"/>
                <w:szCs w:val="20"/>
              </w:rPr>
            </w:pPr>
            <w:r w:rsidRPr="00DA5217">
              <w:rPr>
                <w:rFonts w:eastAsia="Times New Roman"/>
                <w:szCs w:val="20"/>
              </w:rPr>
              <w:t>1</w:t>
            </w:r>
            <w:r w:rsidR="00261E7F" w:rsidRPr="00DA5217">
              <w:rPr>
                <w:rFonts w:eastAsia="Times New Roman"/>
                <w:szCs w:val="20"/>
              </w:rPr>
              <w:t> </w:t>
            </w:r>
            <w:r w:rsidRPr="00DA5217">
              <w:rPr>
                <w:rFonts w:eastAsia="Times New Roman"/>
                <w:szCs w:val="20"/>
              </w:rPr>
              <w:t>700</w:t>
            </w:r>
          </w:p>
        </w:tc>
        <w:tc>
          <w:tcPr>
            <w:tcW w:w="2160" w:type="dxa"/>
            <w:tcBorders>
              <w:top w:val="dotted" w:sz="4" w:space="0" w:color="auto"/>
              <w:bottom w:val="single" w:sz="24" w:space="0" w:color="4B9C9F"/>
            </w:tcBorders>
            <w:shd w:val="clear" w:color="auto" w:fill="auto"/>
            <w:tcMar>
              <w:left w:w="57" w:type="dxa"/>
              <w:right w:w="57" w:type="dxa"/>
            </w:tcMar>
            <w:vAlign w:val="center"/>
          </w:tcPr>
          <w:p w14:paraId="2062DA01" w14:textId="7679736D" w:rsidR="00E46194" w:rsidRPr="00DA5217" w:rsidRDefault="00E46194" w:rsidP="00CE38B8">
            <w:pPr>
              <w:keepNext/>
              <w:spacing w:before="40" w:after="40"/>
              <w:jc w:val="center"/>
              <w:rPr>
                <w:rFonts w:eastAsia="Times New Roman"/>
                <w:szCs w:val="20"/>
              </w:rPr>
            </w:pPr>
            <w:r w:rsidRPr="00DA5217">
              <w:rPr>
                <w:rFonts w:eastAsia="Times New Roman"/>
                <w:szCs w:val="20"/>
              </w:rPr>
              <w:t xml:space="preserve">24 </w:t>
            </w:r>
            <w:r w:rsidR="007F11CC" w:rsidRPr="00DA5217">
              <w:rPr>
                <w:rFonts w:eastAsia="Times New Roman"/>
                <w:szCs w:val="20"/>
              </w:rPr>
              <w:t>et</w:t>
            </w:r>
            <w:r w:rsidRPr="00DA5217">
              <w:rPr>
                <w:rFonts w:eastAsia="Times New Roman"/>
                <w:szCs w:val="20"/>
              </w:rPr>
              <w:t xml:space="preserve"> 37 (</w:t>
            </w:r>
            <w:r w:rsidR="003F4AFC" w:rsidRPr="00DA5217">
              <w:rPr>
                <w:rFonts w:eastAsia="Times New Roman"/>
                <w:szCs w:val="20"/>
              </w:rPr>
              <w:t>1</w:t>
            </w:r>
            <w:r w:rsidRPr="00DA5217">
              <w:rPr>
                <w:rFonts w:eastAsia="Times New Roman"/>
                <w:szCs w:val="20"/>
              </w:rPr>
              <w:t>)</w:t>
            </w:r>
          </w:p>
        </w:tc>
        <w:tc>
          <w:tcPr>
            <w:tcW w:w="2340" w:type="dxa"/>
            <w:tcBorders>
              <w:top w:val="dotted" w:sz="4" w:space="0" w:color="auto"/>
              <w:bottom w:val="single" w:sz="24" w:space="0" w:color="4B9C9F"/>
            </w:tcBorders>
            <w:shd w:val="clear" w:color="auto" w:fill="auto"/>
            <w:tcMar>
              <w:left w:w="57" w:type="dxa"/>
              <w:right w:w="57" w:type="dxa"/>
            </w:tcMar>
            <w:vAlign w:val="center"/>
          </w:tcPr>
          <w:p w14:paraId="0B5216C8" w14:textId="77777777" w:rsidR="00E46194" w:rsidRPr="00DA5217" w:rsidRDefault="00E46194" w:rsidP="00CE38B8">
            <w:pPr>
              <w:keepNext/>
              <w:spacing w:before="40" w:after="40"/>
              <w:jc w:val="center"/>
              <w:rPr>
                <w:rFonts w:eastAsia="Times New Roman"/>
                <w:szCs w:val="20"/>
              </w:rPr>
            </w:pPr>
            <w:r w:rsidRPr="00DA5217">
              <w:rPr>
                <w:rFonts w:eastAsia="Times New Roman"/>
                <w:szCs w:val="20"/>
              </w:rPr>
              <w:t>&lt;</w:t>
            </w:r>
            <w:r w:rsidR="00261E7F" w:rsidRPr="00DA5217">
              <w:rPr>
                <w:rFonts w:eastAsia="Times New Roman"/>
                <w:szCs w:val="20"/>
              </w:rPr>
              <w:t> </w:t>
            </w:r>
            <w:r w:rsidRPr="00DA5217">
              <w:rPr>
                <w:rFonts w:eastAsia="Times New Roman"/>
                <w:szCs w:val="20"/>
              </w:rPr>
              <w:t>B (</w:t>
            </w:r>
            <w:r w:rsidR="007F11CC" w:rsidRPr="00DA5217">
              <w:rPr>
                <w:rFonts w:eastAsia="Times New Roman"/>
                <w:szCs w:val="20"/>
              </w:rPr>
              <w:t>4</w:t>
            </w:r>
            <w:r w:rsidRPr="00DA5217">
              <w:rPr>
                <w:rFonts w:eastAsia="Times New Roman"/>
                <w:szCs w:val="20"/>
              </w:rPr>
              <w:t>)</w:t>
            </w:r>
          </w:p>
        </w:tc>
      </w:tr>
    </w:tbl>
    <w:p w14:paraId="388EF7B8" w14:textId="538994A1" w:rsidR="00052514" w:rsidRPr="00CE38B8" w:rsidRDefault="00AC5842" w:rsidP="00CE38B8">
      <w:pPr>
        <w:pStyle w:val="Normalavantliste"/>
        <w:keepNext/>
        <w:spacing w:after="240"/>
        <w:rPr>
          <w:sz w:val="16"/>
          <w:szCs w:val="16"/>
        </w:rPr>
      </w:pPr>
      <w:r w:rsidRPr="00D717A9">
        <w:rPr>
          <w:sz w:val="16"/>
          <w:szCs w:val="16"/>
        </w:rPr>
        <w:t>Note : Le chiffre entre parenthèses indique le nombre d’échantillons sur lesquels des analyses ou des mesures ont été effectuées.</w:t>
      </w:r>
      <w:r w:rsidRPr="00CE38B8">
        <w:rPr>
          <w:sz w:val="16"/>
          <w:szCs w:val="16"/>
        </w:rPr>
        <w:t xml:space="preserve"> </w:t>
      </w:r>
    </w:p>
    <w:p w14:paraId="372E4E19" w14:textId="77777777" w:rsidR="001D41AF" w:rsidRPr="00DA5217" w:rsidRDefault="001D41AF" w:rsidP="00833A1C">
      <w:pPr>
        <w:pStyle w:val="Normalavantliste"/>
        <w:spacing w:after="240"/>
      </w:pPr>
    </w:p>
    <w:p w14:paraId="0676F764" w14:textId="77777777" w:rsidR="00D12523" w:rsidRPr="00DA5217" w:rsidRDefault="00D12523" w:rsidP="00CE38B8">
      <w:pPr>
        <w:pStyle w:val="Titre311"/>
        <w:keepNext/>
        <w:ind w:left="0" w:firstLine="0"/>
      </w:pPr>
      <w:bookmarkStart w:id="22" w:name="_Toc453233924"/>
      <w:bookmarkStart w:id="23" w:name="_Toc380486197"/>
      <w:r w:rsidRPr="00DA5217">
        <w:lastRenderedPageBreak/>
        <w:t>Auditeur indépendant</w:t>
      </w:r>
      <w:bookmarkEnd w:id="22"/>
    </w:p>
    <w:tbl>
      <w:tblPr>
        <w:tblW w:w="5000" w:type="pct"/>
        <w:tblBorders>
          <w:top w:val="double" w:sz="4" w:space="0" w:color="auto"/>
          <w:left w:val="double" w:sz="4" w:space="0" w:color="auto"/>
          <w:bottom w:val="double" w:sz="4" w:space="0" w:color="auto"/>
          <w:right w:val="double" w:sz="4" w:space="0" w:color="auto"/>
        </w:tblBorders>
        <w:shd w:val="clear" w:color="auto" w:fill="D9D9D9"/>
        <w:tblLook w:val="01E0" w:firstRow="1" w:lastRow="1" w:firstColumn="1" w:lastColumn="1" w:noHBand="0" w:noVBand="0"/>
      </w:tblPr>
      <w:tblGrid>
        <w:gridCol w:w="9576"/>
      </w:tblGrid>
      <w:tr w:rsidR="00856A63" w:rsidRPr="00DA5217" w14:paraId="42C31DD1" w14:textId="77777777" w:rsidTr="000E7CC8">
        <w:tc>
          <w:tcPr>
            <w:tcW w:w="5000" w:type="pct"/>
            <w:shd w:val="clear" w:color="auto" w:fill="D9D9D9"/>
            <w:vAlign w:val="center"/>
          </w:tcPr>
          <w:p w14:paraId="1CFD76CB" w14:textId="77777777" w:rsidR="00856A63" w:rsidRPr="00DA5217" w:rsidRDefault="00123069" w:rsidP="000E7CC8">
            <w:pPr>
              <w:pStyle w:val="Normalavantliste"/>
              <w:spacing w:before="120"/>
              <w:jc w:val="left"/>
              <w:rPr>
                <w:rFonts w:eastAsia="Times New Roman"/>
              </w:rPr>
            </w:pPr>
            <w:r w:rsidRPr="00DA5217">
              <w:rPr>
                <w:rFonts w:eastAsia="Times New Roman"/>
              </w:rPr>
              <w:t xml:space="preserve">Cette section devrait </w:t>
            </w:r>
            <w:r w:rsidR="00F2571F" w:rsidRPr="00DA5217">
              <w:rPr>
                <w:rFonts w:eastAsia="Times New Roman"/>
              </w:rPr>
              <w:t xml:space="preserve">notamment </w:t>
            </w:r>
            <w:r w:rsidRPr="00DA5217">
              <w:rPr>
                <w:rFonts w:eastAsia="Times New Roman"/>
              </w:rPr>
              <w:t>contenir le rapport de l’auditeur indépendant, requis en application de l’article</w:t>
            </w:r>
            <w:r w:rsidR="00261E7F" w:rsidRPr="00DA5217">
              <w:rPr>
                <w:rFonts w:eastAsia="Times New Roman"/>
              </w:rPr>
              <w:t> </w:t>
            </w:r>
            <w:r w:rsidRPr="00DA5217">
              <w:rPr>
                <w:rFonts w:eastAsia="Times New Roman"/>
              </w:rPr>
              <w:t>9 du Règlement sur les redevances exigibles pour l’élimination de matières résiduelles</w:t>
            </w:r>
            <w:r w:rsidR="001D41AF" w:rsidRPr="00DA5217">
              <w:rPr>
                <w:rFonts w:eastAsia="Times New Roman"/>
              </w:rPr>
              <w:t>.</w:t>
            </w:r>
          </w:p>
        </w:tc>
      </w:tr>
    </w:tbl>
    <w:p w14:paraId="525BAD1F" w14:textId="77777777" w:rsidR="00D12523" w:rsidRPr="00DA5217" w:rsidRDefault="00D12523" w:rsidP="00BE61CA">
      <w:pPr>
        <w:pStyle w:val="Normalavantliste"/>
        <w:spacing w:before="120" w:after="240"/>
      </w:pPr>
      <w:r w:rsidRPr="00DA5217">
        <w:t>Conformément à l’article</w:t>
      </w:r>
      <w:r w:rsidR="00261E7F" w:rsidRPr="00DA5217">
        <w:t> </w:t>
      </w:r>
      <w:r w:rsidRPr="00DA5217">
        <w:t>9 du Règlement sur les redevances exigibles pour l’élimination de matières résiduelles, le rapport de l’auditeur indépendant est joint à l’annexe</w:t>
      </w:r>
      <w:r w:rsidR="00261E7F" w:rsidRPr="00DA5217">
        <w:t> </w:t>
      </w:r>
      <w:r w:rsidR="00DB251B" w:rsidRPr="00DA5217">
        <w:t>3</w:t>
      </w:r>
      <w:r w:rsidRPr="00DA5217">
        <w:t xml:space="preserve"> du présent rapport.</w:t>
      </w:r>
    </w:p>
    <w:p w14:paraId="220D6211" w14:textId="77777777" w:rsidR="0055787B" w:rsidRPr="00DA5217" w:rsidRDefault="0055787B" w:rsidP="00CE38B8">
      <w:pPr>
        <w:pStyle w:val="Titre311"/>
        <w:keepNext/>
        <w:ind w:left="0" w:firstLine="0"/>
      </w:pPr>
      <w:bookmarkStart w:id="24" w:name="_Toc453233925"/>
      <w:r w:rsidRPr="00DA5217">
        <w:t>Étalonnage de la balance</w:t>
      </w:r>
      <w:bookmarkEnd w:id="23"/>
      <w:bookmarkEnd w:id="24"/>
    </w:p>
    <w:tbl>
      <w:tblPr>
        <w:tblW w:w="5000" w:type="pct"/>
        <w:tblBorders>
          <w:top w:val="double" w:sz="4" w:space="0" w:color="auto"/>
          <w:left w:val="double" w:sz="4" w:space="0" w:color="auto"/>
          <w:bottom w:val="double" w:sz="4" w:space="0" w:color="auto"/>
          <w:right w:val="double" w:sz="4" w:space="0" w:color="auto"/>
        </w:tblBorders>
        <w:shd w:val="clear" w:color="auto" w:fill="D9D9D9"/>
        <w:tblLook w:val="01E0" w:firstRow="1" w:lastRow="1" w:firstColumn="1" w:lastColumn="1" w:noHBand="0" w:noVBand="0"/>
      </w:tblPr>
      <w:tblGrid>
        <w:gridCol w:w="9576"/>
      </w:tblGrid>
      <w:tr w:rsidR="001E1C49" w:rsidRPr="00DA5217" w14:paraId="7454EEBE" w14:textId="77777777" w:rsidTr="000E7CC8">
        <w:tc>
          <w:tcPr>
            <w:tcW w:w="5000" w:type="pct"/>
            <w:shd w:val="clear" w:color="auto" w:fill="D9D9D9"/>
          </w:tcPr>
          <w:p w14:paraId="7677FDEA" w14:textId="77777777" w:rsidR="001E1C49" w:rsidRPr="00DA5217" w:rsidRDefault="0027542E" w:rsidP="000E7CC8">
            <w:pPr>
              <w:spacing w:before="120" w:after="120"/>
              <w:rPr>
                <w:rFonts w:eastAsia="Times New Roman"/>
              </w:rPr>
            </w:pPr>
            <w:r w:rsidRPr="00DA5217">
              <w:rPr>
                <w:rFonts w:eastAsia="Times New Roman"/>
              </w:rPr>
              <w:t xml:space="preserve">Cette section </w:t>
            </w:r>
            <w:r w:rsidR="00136FFE" w:rsidRPr="00DA5217">
              <w:rPr>
                <w:rFonts w:eastAsia="Times New Roman"/>
              </w:rPr>
              <w:t xml:space="preserve">devrait </w:t>
            </w:r>
            <w:r w:rsidR="00F2571F" w:rsidRPr="00DA5217">
              <w:rPr>
                <w:rFonts w:eastAsia="Times New Roman"/>
              </w:rPr>
              <w:t xml:space="preserve">notamment </w:t>
            </w:r>
            <w:r w:rsidRPr="00DA5217">
              <w:rPr>
                <w:rFonts w:eastAsia="Times New Roman"/>
              </w:rPr>
              <w:t>co</w:t>
            </w:r>
            <w:r w:rsidR="00D20ABE" w:rsidRPr="00DA5217">
              <w:rPr>
                <w:rFonts w:eastAsia="Times New Roman"/>
              </w:rPr>
              <w:t>mprendre</w:t>
            </w:r>
            <w:r w:rsidRPr="00DA5217">
              <w:rPr>
                <w:rFonts w:eastAsia="Times New Roman"/>
              </w:rPr>
              <w:t xml:space="preserve"> l’information démontrant le bon fonctionnement de l’appareil </w:t>
            </w:r>
            <w:r w:rsidR="004B57EE" w:rsidRPr="00DA5217">
              <w:rPr>
                <w:rFonts w:eastAsia="Times New Roman"/>
              </w:rPr>
              <w:t>servant à</w:t>
            </w:r>
            <w:r w:rsidRPr="00DA5217">
              <w:rPr>
                <w:rFonts w:eastAsia="Times New Roman"/>
              </w:rPr>
              <w:t xml:space="preserve"> la pesée, soit un rapport d’étalonnage de la balance.</w:t>
            </w:r>
          </w:p>
        </w:tc>
      </w:tr>
    </w:tbl>
    <w:p w14:paraId="7957EF39" w14:textId="4F982001" w:rsidR="0016557B" w:rsidRPr="00DA5217" w:rsidRDefault="0016557B" w:rsidP="00BE61CA">
      <w:pPr>
        <w:pStyle w:val="Normalavantliste"/>
        <w:spacing w:before="120" w:after="240"/>
      </w:pPr>
      <w:r w:rsidRPr="00DA5217">
        <w:t xml:space="preserve">Le pont-bascule routier </w:t>
      </w:r>
      <w:r w:rsidR="00936C30" w:rsidRPr="00DA5217">
        <w:t xml:space="preserve">(balance) </w:t>
      </w:r>
      <w:r w:rsidRPr="00DA5217">
        <w:t xml:space="preserve">installé à l’entrée du </w:t>
      </w:r>
      <w:r w:rsidR="002C2FC9">
        <w:t>LET</w:t>
      </w:r>
      <w:r w:rsidRPr="00DA5217">
        <w:t xml:space="preserve"> a été inspecté, nettoyé et étalonné le 1</w:t>
      </w:r>
      <w:r w:rsidRPr="00DA5217">
        <w:rPr>
          <w:vertAlign w:val="superscript"/>
        </w:rPr>
        <w:t>er</w:t>
      </w:r>
      <w:r w:rsidR="001D41AF" w:rsidRPr="00DA5217">
        <w:t> </w:t>
      </w:r>
      <w:r w:rsidR="00C406BE" w:rsidRPr="00DA5217">
        <w:t>mai</w:t>
      </w:r>
      <w:r w:rsidR="00764A2D" w:rsidRPr="00DA5217">
        <w:t> </w:t>
      </w:r>
      <w:r w:rsidR="00047498" w:rsidRPr="00DA5217">
        <w:t>2020</w:t>
      </w:r>
      <w:r w:rsidR="00C406BE" w:rsidRPr="00DA5217">
        <w:t xml:space="preserve"> par </w:t>
      </w:r>
      <w:r w:rsidR="00AC5842">
        <w:t>M. </w:t>
      </w:r>
      <w:r w:rsidRPr="00DA5217">
        <w:t>C.</w:t>
      </w:r>
      <w:r w:rsidR="00AC5842">
        <w:t> </w:t>
      </w:r>
      <w:r w:rsidRPr="00DA5217">
        <w:t>Pesant, de la compagnie Juste Poids</w:t>
      </w:r>
      <w:r w:rsidR="002E6972">
        <w:t> </w:t>
      </w:r>
      <w:proofErr w:type="spellStart"/>
      <w:r w:rsidR="004B6683" w:rsidRPr="00DA5217">
        <w:t>ltée</w:t>
      </w:r>
      <w:proofErr w:type="spellEnd"/>
      <w:r w:rsidRPr="00DA5217">
        <w:t>, fournisseur de services accrédité et enregistré de Mesures Canada.</w:t>
      </w:r>
    </w:p>
    <w:p w14:paraId="3D8155D1" w14:textId="77777777" w:rsidR="0016557B" w:rsidRPr="00DA5217" w:rsidRDefault="0016557B" w:rsidP="00C77102">
      <w:pPr>
        <w:pStyle w:val="Normalavantliste"/>
        <w:spacing w:after="240"/>
      </w:pPr>
      <w:r w:rsidRPr="00DA5217">
        <w:t xml:space="preserve">Le rapport de Juste Poids </w:t>
      </w:r>
      <w:proofErr w:type="spellStart"/>
      <w:r w:rsidR="004B6683" w:rsidRPr="00DA5217">
        <w:t>ltée</w:t>
      </w:r>
      <w:proofErr w:type="spellEnd"/>
      <w:r w:rsidRPr="00DA5217">
        <w:t xml:space="preserve"> est joint à l’annexe</w:t>
      </w:r>
      <w:r w:rsidR="00261E7F" w:rsidRPr="00DA5217">
        <w:t> </w:t>
      </w:r>
      <w:r w:rsidR="00C77102" w:rsidRPr="00DA5217">
        <w:t xml:space="preserve">4 </w:t>
      </w:r>
      <w:r w:rsidRPr="00DA5217">
        <w:t>du présent rapport.</w:t>
      </w:r>
    </w:p>
    <w:p w14:paraId="25C6135C" w14:textId="77777777" w:rsidR="0016557B" w:rsidRPr="00DA5217" w:rsidRDefault="0016557B" w:rsidP="00CE38B8">
      <w:pPr>
        <w:pStyle w:val="Titre311"/>
        <w:keepNext/>
        <w:ind w:left="0" w:firstLine="0"/>
      </w:pPr>
      <w:bookmarkStart w:id="25" w:name="_Toc380486198"/>
      <w:bookmarkStart w:id="26" w:name="_Toc453233926"/>
      <w:r w:rsidRPr="00DA5217">
        <w:t>Contrôle radiologique</w:t>
      </w:r>
      <w:bookmarkEnd w:id="25"/>
      <w:bookmarkEnd w:id="26"/>
    </w:p>
    <w:tbl>
      <w:tblPr>
        <w:tblW w:w="5000" w:type="pct"/>
        <w:tblBorders>
          <w:top w:val="double" w:sz="4" w:space="0" w:color="auto"/>
          <w:left w:val="double" w:sz="4" w:space="0" w:color="auto"/>
          <w:bottom w:val="double" w:sz="4" w:space="0" w:color="auto"/>
          <w:right w:val="double" w:sz="4" w:space="0" w:color="auto"/>
        </w:tblBorders>
        <w:shd w:val="clear" w:color="auto" w:fill="D9D9D9"/>
        <w:tblLook w:val="01E0" w:firstRow="1" w:lastRow="1" w:firstColumn="1" w:lastColumn="1" w:noHBand="0" w:noVBand="0"/>
      </w:tblPr>
      <w:tblGrid>
        <w:gridCol w:w="9576"/>
      </w:tblGrid>
      <w:tr w:rsidR="001E1C49" w:rsidRPr="00DA5217" w14:paraId="47F19F2F" w14:textId="77777777" w:rsidTr="000E7CC8">
        <w:tc>
          <w:tcPr>
            <w:tcW w:w="5000" w:type="pct"/>
            <w:shd w:val="clear" w:color="auto" w:fill="D9D9D9"/>
          </w:tcPr>
          <w:p w14:paraId="3AE1817F" w14:textId="699C4225" w:rsidR="00856A63" w:rsidRPr="00DA5217" w:rsidRDefault="0027542E" w:rsidP="000E7CC8">
            <w:pPr>
              <w:spacing w:before="120" w:after="120"/>
              <w:rPr>
                <w:rFonts w:eastAsia="Times New Roman"/>
              </w:rPr>
            </w:pPr>
            <w:bookmarkStart w:id="27" w:name="_Hlk57962935"/>
            <w:r w:rsidRPr="00DA5217">
              <w:rPr>
                <w:rFonts w:eastAsia="Times New Roman"/>
              </w:rPr>
              <w:t>Cette section</w:t>
            </w:r>
            <w:r w:rsidR="00D20ABE" w:rsidRPr="00DA5217">
              <w:rPr>
                <w:rFonts w:eastAsia="Times New Roman"/>
              </w:rPr>
              <w:t>, portant sur le contrôle radiologique,</w:t>
            </w:r>
            <w:r w:rsidRPr="00DA5217">
              <w:rPr>
                <w:rFonts w:eastAsia="Times New Roman"/>
              </w:rPr>
              <w:t xml:space="preserve"> </w:t>
            </w:r>
            <w:r w:rsidR="00136FFE" w:rsidRPr="00DA5217">
              <w:rPr>
                <w:rFonts w:eastAsia="Times New Roman"/>
              </w:rPr>
              <w:t xml:space="preserve">devrait </w:t>
            </w:r>
            <w:r w:rsidR="00F2571F" w:rsidRPr="00DA5217">
              <w:rPr>
                <w:rFonts w:eastAsia="Times New Roman"/>
              </w:rPr>
              <w:t xml:space="preserve">notamment </w:t>
            </w:r>
            <w:r w:rsidR="00D20ABE" w:rsidRPr="00DA5217">
              <w:rPr>
                <w:rFonts w:eastAsia="Times New Roman"/>
              </w:rPr>
              <w:t>comprendre</w:t>
            </w:r>
            <w:r w:rsidR="00AC5842">
              <w:rPr>
                <w:rFonts w:eastAsia="Times New Roman"/>
              </w:rPr>
              <w:t xml:space="preserve"> ce qui suit</w:t>
            </w:r>
            <w:r w:rsidR="00856A63" w:rsidRPr="00DA5217">
              <w:rPr>
                <w:rFonts w:eastAsia="Times New Roman"/>
              </w:rPr>
              <w:t> :</w:t>
            </w:r>
          </w:p>
          <w:p w14:paraId="7831AD24" w14:textId="0BBE5F6B" w:rsidR="001E1C49" w:rsidRPr="00DA5217" w:rsidRDefault="00AC5842" w:rsidP="000E7CC8">
            <w:pPr>
              <w:pStyle w:val="Listepuces"/>
            </w:pPr>
            <w:r>
              <w:t>L</w:t>
            </w:r>
            <w:r w:rsidR="0027542E" w:rsidRPr="00DA5217">
              <w:t xml:space="preserve">’information démontrant le bon fonctionnement de l’appareil </w:t>
            </w:r>
            <w:r w:rsidR="004B57EE" w:rsidRPr="00DA5217">
              <w:t>servant au</w:t>
            </w:r>
            <w:r w:rsidR="0027542E" w:rsidRPr="00DA5217">
              <w:t xml:space="preserve"> contrôle radiologique, soit </w:t>
            </w:r>
            <w:r w:rsidR="00D20ABE" w:rsidRPr="00DA5217">
              <w:t>les</w:t>
            </w:r>
            <w:r w:rsidR="0027542E" w:rsidRPr="00DA5217">
              <w:t xml:space="preserve"> rapport</w:t>
            </w:r>
            <w:r w:rsidR="00D20ABE" w:rsidRPr="00DA5217">
              <w:t>s</w:t>
            </w:r>
            <w:r w:rsidR="0027542E" w:rsidRPr="00DA5217">
              <w:t xml:space="preserve"> d’étalonnage </w:t>
            </w:r>
            <w:r w:rsidR="00D20ABE" w:rsidRPr="00DA5217">
              <w:t xml:space="preserve">et de calibration </w:t>
            </w:r>
            <w:r w:rsidR="0027542E" w:rsidRPr="00DA5217">
              <w:t>du portail de détection de radioactivité</w:t>
            </w:r>
            <w:r w:rsidR="00F04E7B" w:rsidRPr="00DA5217">
              <w:t>;</w:t>
            </w:r>
          </w:p>
          <w:p w14:paraId="24CC2D46" w14:textId="5CDF5B4C" w:rsidR="00223053" w:rsidRPr="00DA5217" w:rsidRDefault="00AC5842" w:rsidP="000E7CC8">
            <w:pPr>
              <w:pStyle w:val="Listepuces"/>
            </w:pPr>
            <w:r>
              <w:t>U</w:t>
            </w:r>
            <w:r w:rsidR="00223053" w:rsidRPr="00DA5217">
              <w:t xml:space="preserve">ne compilation des déclenchements d’alarme et des </w:t>
            </w:r>
            <w:r w:rsidR="00261E7F" w:rsidRPr="00DA5217">
              <w:t>mesures</w:t>
            </w:r>
            <w:r w:rsidR="00223053" w:rsidRPr="00DA5217">
              <w:t xml:space="preserve"> </w:t>
            </w:r>
            <w:r w:rsidR="00952396">
              <w:t xml:space="preserve">qui ont été </w:t>
            </w:r>
            <w:r w:rsidR="00223053" w:rsidRPr="00DA5217">
              <w:t>prises à leur suite</w:t>
            </w:r>
            <w:r w:rsidR="00856A63" w:rsidRPr="00DA5217">
              <w:t>, le cas échéant.</w:t>
            </w:r>
          </w:p>
        </w:tc>
      </w:tr>
    </w:tbl>
    <w:bookmarkEnd w:id="27"/>
    <w:p w14:paraId="1B74B63A" w14:textId="74101157" w:rsidR="0016557B" w:rsidRPr="00DA5217" w:rsidRDefault="0016557B" w:rsidP="00BE61CA">
      <w:pPr>
        <w:pStyle w:val="Normalavantliste"/>
        <w:spacing w:before="120" w:after="240"/>
      </w:pPr>
      <w:r w:rsidRPr="00DA5217">
        <w:t xml:space="preserve">L’alarme du portail de </w:t>
      </w:r>
      <w:r w:rsidR="0027542E" w:rsidRPr="00DA5217">
        <w:t>détection de radioactivité</w:t>
      </w:r>
      <w:r w:rsidRPr="00DA5217">
        <w:t xml:space="preserve"> s’est déclenchée à 14</w:t>
      </w:r>
      <w:r w:rsidR="00261E7F" w:rsidRPr="00DA5217">
        <w:t> </w:t>
      </w:r>
      <w:r w:rsidRPr="00DA5217">
        <w:t>reprises au cours de l’année</w:t>
      </w:r>
      <w:r w:rsidR="00261E7F" w:rsidRPr="00DA5217">
        <w:t> </w:t>
      </w:r>
      <w:r w:rsidR="00047498" w:rsidRPr="00DA5217">
        <w:t>2020</w:t>
      </w:r>
      <w:r w:rsidRPr="00DA5217">
        <w:t xml:space="preserve">. Après investigation, dans tous les cas, il s’est avéré que les chargements problématiques provenaient du Centre </w:t>
      </w:r>
      <w:r w:rsidR="00261E7F" w:rsidRPr="00DA5217">
        <w:t>h</w:t>
      </w:r>
      <w:r w:rsidRPr="00DA5217">
        <w:t>ospitalier de Bonne</w:t>
      </w:r>
      <w:r w:rsidR="004B57EE" w:rsidRPr="00DA5217">
        <w:t>-</w:t>
      </w:r>
      <w:r w:rsidRPr="00DA5217">
        <w:t xml:space="preserve">Santé. Les chargements ont donc été admis à l’enfouissement. Les déclenchements de l’alarme ont été consignés dans le registre d’exploitation du </w:t>
      </w:r>
      <w:r w:rsidR="005609B8">
        <w:t>LET.</w:t>
      </w:r>
    </w:p>
    <w:p w14:paraId="677F94FA" w14:textId="31EFCC62" w:rsidR="001A7DB0" w:rsidRPr="00DA5217" w:rsidRDefault="0016557B" w:rsidP="00C77102">
      <w:pPr>
        <w:pStyle w:val="Normalavantliste"/>
        <w:spacing w:after="240"/>
      </w:pPr>
      <w:r w:rsidRPr="00DA5217">
        <w:t xml:space="preserve">Le portail de détection de radioactivité installé à l’entrée du </w:t>
      </w:r>
      <w:r w:rsidR="002E6972">
        <w:t>LET</w:t>
      </w:r>
      <w:r w:rsidRPr="00DA5217">
        <w:t xml:space="preserve"> a été inspecté et étalonné le 15</w:t>
      </w:r>
      <w:r w:rsidR="00261E7F" w:rsidRPr="00DA5217">
        <w:t> </w:t>
      </w:r>
      <w:r w:rsidRPr="00DA5217">
        <w:t>mai</w:t>
      </w:r>
      <w:r w:rsidR="00261E7F" w:rsidRPr="00DA5217">
        <w:t> </w:t>
      </w:r>
      <w:r w:rsidR="00047498" w:rsidRPr="00DA5217">
        <w:t>2020</w:t>
      </w:r>
      <w:r w:rsidR="001D41AF" w:rsidRPr="00DA5217">
        <w:t xml:space="preserve"> par </w:t>
      </w:r>
      <w:r w:rsidR="00952396">
        <w:t>M</w:t>
      </w:r>
      <w:r w:rsidR="00952396" w:rsidRPr="00757E2C">
        <w:rPr>
          <w:vertAlign w:val="superscript"/>
        </w:rPr>
        <w:t>me</w:t>
      </w:r>
      <w:r w:rsidR="00952396">
        <w:t> </w:t>
      </w:r>
      <w:r w:rsidRPr="00DA5217">
        <w:t>Ira</w:t>
      </w:r>
      <w:r w:rsidR="00952396">
        <w:t> </w:t>
      </w:r>
      <w:proofErr w:type="spellStart"/>
      <w:r w:rsidRPr="00DA5217">
        <w:t>Diais</w:t>
      </w:r>
      <w:proofErr w:type="spellEnd"/>
      <w:r w:rsidRPr="00DA5217">
        <w:t xml:space="preserve"> de la compagnie </w:t>
      </w:r>
      <w:proofErr w:type="spellStart"/>
      <w:r w:rsidRPr="00DA5217">
        <w:t>Détect</w:t>
      </w:r>
      <w:proofErr w:type="spellEnd"/>
      <w:r w:rsidR="00952396">
        <w:noBreakHyphen/>
      </w:r>
      <w:r w:rsidRPr="00DA5217">
        <w:t>Onde</w:t>
      </w:r>
      <w:r w:rsidR="002E6972">
        <w:t> </w:t>
      </w:r>
      <w:proofErr w:type="spellStart"/>
      <w:r w:rsidRPr="00DA5217">
        <w:t>inc.</w:t>
      </w:r>
      <w:proofErr w:type="spellEnd"/>
      <w:r w:rsidRPr="00DA5217">
        <w:t xml:space="preserve"> De plus, la calibration du détecteur a été effectuée une fois par mois </w:t>
      </w:r>
      <w:r w:rsidR="00952396">
        <w:t>à l’aide du</w:t>
      </w:r>
      <w:r w:rsidRPr="00DA5217">
        <w:t xml:space="preserve"> système de calibration interne dont est doté ce type d’appareil. Le certificat d’étalonnage de </w:t>
      </w:r>
      <w:proofErr w:type="spellStart"/>
      <w:r w:rsidRPr="00DA5217">
        <w:t>Détect</w:t>
      </w:r>
      <w:proofErr w:type="spellEnd"/>
      <w:r w:rsidRPr="00DA5217">
        <w:t>-Onde</w:t>
      </w:r>
      <w:r w:rsidR="002E6972">
        <w:t> </w:t>
      </w:r>
      <w:proofErr w:type="spellStart"/>
      <w:r w:rsidRPr="00DA5217">
        <w:t>inc.</w:t>
      </w:r>
      <w:proofErr w:type="spellEnd"/>
      <w:r w:rsidRPr="00DA5217">
        <w:t xml:space="preserve"> et les rapports de calibration sont joints à l’annexe</w:t>
      </w:r>
      <w:r w:rsidR="00261E7F" w:rsidRPr="00DA5217">
        <w:t> </w:t>
      </w:r>
      <w:r w:rsidR="00C77102" w:rsidRPr="00DA5217">
        <w:t xml:space="preserve">5 </w:t>
      </w:r>
      <w:r w:rsidRPr="00DA5217">
        <w:t>du présent rapport.</w:t>
      </w:r>
    </w:p>
    <w:p w14:paraId="248326B8" w14:textId="77777777" w:rsidR="000D2704" w:rsidRPr="00DA5217" w:rsidRDefault="000D2704" w:rsidP="00757E2C">
      <w:pPr>
        <w:pStyle w:val="Titre311"/>
        <w:keepNext/>
        <w:ind w:left="0" w:firstLine="0"/>
      </w:pPr>
      <w:r w:rsidRPr="00DA5217">
        <w:t>Tarification</w:t>
      </w:r>
    </w:p>
    <w:tbl>
      <w:tblPr>
        <w:tblW w:w="5000" w:type="pct"/>
        <w:tblBorders>
          <w:top w:val="double" w:sz="4" w:space="0" w:color="auto"/>
          <w:left w:val="double" w:sz="4" w:space="0" w:color="auto"/>
          <w:bottom w:val="double" w:sz="4" w:space="0" w:color="auto"/>
          <w:right w:val="double" w:sz="4" w:space="0" w:color="auto"/>
        </w:tblBorders>
        <w:shd w:val="clear" w:color="auto" w:fill="D9D9D9"/>
        <w:tblLook w:val="01E0" w:firstRow="1" w:lastRow="1" w:firstColumn="1" w:lastColumn="1" w:noHBand="0" w:noVBand="0"/>
      </w:tblPr>
      <w:tblGrid>
        <w:gridCol w:w="9576"/>
      </w:tblGrid>
      <w:tr w:rsidR="000D2704" w:rsidRPr="00DA5217" w14:paraId="2BB2EB9A" w14:textId="77777777" w:rsidTr="006B2531">
        <w:tc>
          <w:tcPr>
            <w:tcW w:w="5000" w:type="pct"/>
            <w:shd w:val="clear" w:color="auto" w:fill="D9D9D9"/>
          </w:tcPr>
          <w:p w14:paraId="567129E6" w14:textId="53E70ED0" w:rsidR="000D2704" w:rsidRPr="00DA5217" w:rsidRDefault="000D2704" w:rsidP="006B2531">
            <w:pPr>
              <w:spacing w:before="120" w:after="120"/>
              <w:rPr>
                <w:rFonts w:eastAsia="Times New Roman"/>
              </w:rPr>
            </w:pPr>
            <w:r w:rsidRPr="00DA5217">
              <w:rPr>
                <w:rFonts w:eastAsia="Times New Roman"/>
              </w:rPr>
              <w:t>Cette section, portant sur la tarification, devrait notamment comprendre</w:t>
            </w:r>
            <w:r w:rsidR="00952396">
              <w:rPr>
                <w:rFonts w:eastAsia="Times New Roman"/>
              </w:rPr>
              <w:t xml:space="preserve"> ce qui suit</w:t>
            </w:r>
            <w:r w:rsidRPr="00DA5217">
              <w:rPr>
                <w:rFonts w:eastAsia="Times New Roman"/>
              </w:rPr>
              <w:t> :</w:t>
            </w:r>
          </w:p>
          <w:p w14:paraId="4E613A37" w14:textId="5BA41D4F" w:rsidR="000D2704" w:rsidRPr="00DA5217" w:rsidRDefault="00952396" w:rsidP="006B2531">
            <w:pPr>
              <w:pStyle w:val="Listepuces"/>
            </w:pPr>
            <w:r>
              <w:t>L</w:t>
            </w:r>
            <w:r w:rsidR="004A1027" w:rsidRPr="00DA5217">
              <w:t>es prix</w:t>
            </w:r>
            <w:r w:rsidR="000D2704" w:rsidRPr="00DA5217">
              <w:t xml:space="preserve"> </w:t>
            </w:r>
            <w:r w:rsidR="004A1027" w:rsidRPr="00DA5217">
              <w:t xml:space="preserve">exigibles pour la réception des matières, </w:t>
            </w:r>
            <w:r w:rsidR="000D2704" w:rsidRPr="00DA5217">
              <w:t>affiché</w:t>
            </w:r>
            <w:r w:rsidR="004A1027" w:rsidRPr="00DA5217">
              <w:t>s</w:t>
            </w:r>
            <w:r w:rsidR="000D2704" w:rsidRPr="00DA5217">
              <w:t xml:space="preserve"> à l’entrée du lieu</w:t>
            </w:r>
            <w:r>
              <w:t xml:space="preserve"> d’</w:t>
            </w:r>
            <w:r w:rsidR="002E6972">
              <w:t>élimination</w:t>
            </w:r>
            <w:r w:rsidR="004A1027" w:rsidRPr="00DA5217">
              <w:t xml:space="preserve"> (grille tarifaire)</w:t>
            </w:r>
            <w:r w:rsidR="000D2704" w:rsidRPr="00DA5217">
              <w:t>;</w:t>
            </w:r>
          </w:p>
          <w:p w14:paraId="03032BC6" w14:textId="40D87A5B" w:rsidR="000D2704" w:rsidRPr="00DA5217" w:rsidRDefault="002E6972" w:rsidP="006B2531">
            <w:pPr>
              <w:pStyle w:val="Listepuces"/>
            </w:pPr>
            <w:r>
              <w:t>L</w:t>
            </w:r>
            <w:r w:rsidR="004A1027" w:rsidRPr="00DA5217">
              <w:t xml:space="preserve">e cas échéant, le tarif modifié </w:t>
            </w:r>
            <w:r w:rsidR="00952396">
              <w:t>et</w:t>
            </w:r>
            <w:r w:rsidR="004A1027" w:rsidRPr="00DA5217">
              <w:t xml:space="preserve"> la date prévue de son entrée en vigueur, accompagnés d’un résumé des actions prises pour se conformer</w:t>
            </w:r>
            <w:r w:rsidR="001734E1" w:rsidRPr="00DA5217">
              <w:t xml:space="preserve"> aux dispositions de</w:t>
            </w:r>
            <w:r w:rsidR="004A1027" w:rsidRPr="00DA5217">
              <w:t xml:space="preserve"> l’article</w:t>
            </w:r>
            <w:r w:rsidR="00952396">
              <w:t> </w:t>
            </w:r>
            <w:r w:rsidR="004A1027" w:rsidRPr="00DA5217">
              <w:t>64.3 de la Loi sur la qualité de l’environnement</w:t>
            </w:r>
            <w:r w:rsidR="000D2704" w:rsidRPr="00DA5217">
              <w:t>.</w:t>
            </w:r>
          </w:p>
        </w:tc>
      </w:tr>
    </w:tbl>
    <w:p w14:paraId="0A052DEB" w14:textId="5AD3D642" w:rsidR="000D2704" w:rsidRPr="00DA5217" w:rsidRDefault="00BE27DD" w:rsidP="001734E1">
      <w:pPr>
        <w:pStyle w:val="Normalavantliste"/>
        <w:spacing w:before="120" w:after="240"/>
      </w:pPr>
      <w:r w:rsidRPr="00DA5217">
        <w:t>Le tableau</w:t>
      </w:r>
      <w:r w:rsidR="00952396">
        <w:t> </w:t>
      </w:r>
      <w:r w:rsidR="001D428C" w:rsidRPr="00DA5217">
        <w:t xml:space="preserve">2.4.1 présente la grille tarifaire affichée à l’entrée du </w:t>
      </w:r>
      <w:r w:rsidR="00952396">
        <w:t>LET</w:t>
      </w:r>
      <w:r w:rsidR="001D428C" w:rsidRPr="00DA5217">
        <w:t xml:space="preserve"> pour les services d’enfouissement des matières résiduelles au cours de l’année</w:t>
      </w:r>
      <w:r w:rsidR="00952396">
        <w:t> </w:t>
      </w:r>
      <w:r w:rsidR="00047498" w:rsidRPr="00DA5217">
        <w:t>2020</w:t>
      </w:r>
      <w:r w:rsidR="001D428C" w:rsidRPr="00DA5217">
        <w:t>.</w:t>
      </w:r>
    </w:p>
    <w:p w14:paraId="03BF58FB" w14:textId="51D2DCFE" w:rsidR="001D428C" w:rsidRPr="00DA5217" w:rsidRDefault="001D428C" w:rsidP="00757E2C">
      <w:pPr>
        <w:pStyle w:val="TItrefigure"/>
        <w:keepNext/>
        <w:ind w:left="1440" w:hanging="1440"/>
      </w:pPr>
      <w:bookmarkStart w:id="28" w:name="_Hlk58229627"/>
      <w:bookmarkStart w:id="29" w:name="_Hlk57984798"/>
      <w:r w:rsidRPr="00DA5217">
        <w:lastRenderedPageBreak/>
        <w:t>Tableau</w:t>
      </w:r>
      <w:r w:rsidR="00952396">
        <w:t> </w:t>
      </w:r>
      <w:r w:rsidRPr="00DA5217">
        <w:t>2.4.1 :</w:t>
      </w:r>
      <w:r w:rsidRPr="00DA5217">
        <w:tab/>
      </w:r>
      <w:r w:rsidR="00774386" w:rsidRPr="00DA5217">
        <w:t>Grille tarifaire</w:t>
      </w:r>
      <w:r w:rsidR="00DF0D39">
        <w:t> </w:t>
      </w:r>
      <w:r w:rsidR="00047498" w:rsidRPr="00DA5217">
        <w:t>2020</w:t>
      </w:r>
    </w:p>
    <w:tbl>
      <w:tblPr>
        <w:tblW w:w="9498" w:type="dxa"/>
        <w:tblInd w:w="57" w:type="dxa"/>
        <w:tblBorders>
          <w:insideH w:val="dotted" w:sz="4" w:space="0" w:color="auto"/>
          <w:insideV w:val="dotted" w:sz="4" w:space="0" w:color="auto"/>
        </w:tblBorders>
        <w:tblLayout w:type="fixed"/>
        <w:tblLook w:val="01E0" w:firstRow="1" w:lastRow="1" w:firstColumn="1" w:lastColumn="1" w:noHBand="0" w:noVBand="0"/>
      </w:tblPr>
      <w:tblGrid>
        <w:gridCol w:w="6663"/>
        <w:gridCol w:w="2835"/>
      </w:tblGrid>
      <w:tr w:rsidR="008E6F4F" w:rsidRPr="00DA5217" w14:paraId="0FD67006" w14:textId="77777777" w:rsidTr="004B6096">
        <w:tc>
          <w:tcPr>
            <w:tcW w:w="6663" w:type="dxa"/>
            <w:tcBorders>
              <w:top w:val="nil"/>
              <w:bottom w:val="nil"/>
              <w:right w:val="nil"/>
            </w:tcBorders>
            <w:shd w:val="clear" w:color="auto" w:fill="4B9C9F"/>
            <w:tcMar>
              <w:left w:w="57" w:type="dxa"/>
              <w:right w:w="57" w:type="dxa"/>
            </w:tcMar>
            <w:vAlign w:val="center"/>
          </w:tcPr>
          <w:bookmarkEnd w:id="28"/>
          <w:p w14:paraId="5EC54908" w14:textId="77777777" w:rsidR="008E6F4F" w:rsidRPr="00DA5217" w:rsidRDefault="008E6F4F" w:rsidP="00757E2C">
            <w:pPr>
              <w:keepNext/>
              <w:spacing w:before="40" w:after="40"/>
              <w:jc w:val="left"/>
              <w:rPr>
                <w:rFonts w:eastAsia="Times New Roman"/>
                <w:color w:val="FFFFFF"/>
                <w:szCs w:val="20"/>
              </w:rPr>
            </w:pPr>
            <w:r w:rsidRPr="00DA5217">
              <w:rPr>
                <w:rFonts w:eastAsia="Times New Roman"/>
                <w:color w:val="FFFFFF"/>
                <w:szCs w:val="20"/>
              </w:rPr>
              <w:t>Matières</w:t>
            </w:r>
          </w:p>
        </w:tc>
        <w:tc>
          <w:tcPr>
            <w:tcW w:w="2835" w:type="dxa"/>
            <w:tcBorders>
              <w:top w:val="nil"/>
              <w:left w:val="nil"/>
              <w:bottom w:val="nil"/>
            </w:tcBorders>
            <w:shd w:val="clear" w:color="auto" w:fill="4B9C9F"/>
            <w:tcMar>
              <w:left w:w="57" w:type="dxa"/>
              <w:right w:w="57" w:type="dxa"/>
            </w:tcMar>
            <w:vAlign w:val="center"/>
          </w:tcPr>
          <w:p w14:paraId="518FAC6B" w14:textId="77777777" w:rsidR="008E6F4F" w:rsidRPr="00DA5217" w:rsidRDefault="008E6F4F" w:rsidP="00757E2C">
            <w:pPr>
              <w:keepNext/>
              <w:spacing w:before="40" w:after="40"/>
              <w:jc w:val="left"/>
              <w:rPr>
                <w:rFonts w:eastAsia="Times New Roman"/>
                <w:color w:val="FFFFFF"/>
                <w:szCs w:val="20"/>
              </w:rPr>
            </w:pPr>
            <w:r w:rsidRPr="00DA5217">
              <w:rPr>
                <w:rFonts w:eastAsia="Times New Roman"/>
                <w:color w:val="FFFFFF"/>
                <w:szCs w:val="20"/>
              </w:rPr>
              <w:t>Tarifs</w:t>
            </w:r>
          </w:p>
        </w:tc>
      </w:tr>
      <w:tr w:rsidR="008E6F4F" w:rsidRPr="00DA5217" w14:paraId="3139A3FF" w14:textId="77777777" w:rsidTr="004B6096">
        <w:tc>
          <w:tcPr>
            <w:tcW w:w="6663" w:type="dxa"/>
            <w:tcBorders>
              <w:top w:val="nil"/>
            </w:tcBorders>
            <w:shd w:val="clear" w:color="auto" w:fill="auto"/>
            <w:tcMar>
              <w:left w:w="57" w:type="dxa"/>
              <w:right w:w="57" w:type="dxa"/>
            </w:tcMar>
          </w:tcPr>
          <w:p w14:paraId="30943FEB" w14:textId="77777777" w:rsidR="008E6F4F" w:rsidRPr="00DA5217" w:rsidRDefault="008E6F4F" w:rsidP="00EC3E7A">
            <w:pPr>
              <w:keepNext/>
              <w:spacing w:before="40" w:after="40"/>
              <w:jc w:val="left"/>
              <w:rPr>
                <w:rFonts w:eastAsia="Times New Roman"/>
                <w:szCs w:val="20"/>
              </w:rPr>
            </w:pPr>
            <w:r w:rsidRPr="00DA5217">
              <w:rPr>
                <w:rFonts w:eastAsia="Times New Roman"/>
                <w:szCs w:val="20"/>
              </w:rPr>
              <w:t>Matière résiduelle domestique</w:t>
            </w:r>
          </w:p>
        </w:tc>
        <w:tc>
          <w:tcPr>
            <w:tcW w:w="2835" w:type="dxa"/>
            <w:tcBorders>
              <w:top w:val="nil"/>
            </w:tcBorders>
            <w:shd w:val="clear" w:color="auto" w:fill="auto"/>
            <w:tcMar>
              <w:left w:w="57" w:type="dxa"/>
              <w:right w:w="57" w:type="dxa"/>
            </w:tcMar>
            <w:vAlign w:val="center"/>
          </w:tcPr>
          <w:p w14:paraId="4264D484" w14:textId="4163015D" w:rsidR="008E6F4F" w:rsidRPr="00DA5217" w:rsidRDefault="003367A5" w:rsidP="00EC3E7A">
            <w:pPr>
              <w:keepNext/>
              <w:spacing w:before="40" w:after="40"/>
              <w:jc w:val="left"/>
              <w:rPr>
                <w:rFonts w:eastAsia="Times New Roman"/>
                <w:szCs w:val="20"/>
              </w:rPr>
            </w:pPr>
            <w:r w:rsidRPr="00DA5217">
              <w:rPr>
                <w:rFonts w:eastAsia="Times New Roman"/>
                <w:szCs w:val="20"/>
              </w:rPr>
              <w:t>118</w:t>
            </w:r>
            <w:r w:rsidR="00952396">
              <w:rPr>
                <w:rFonts w:eastAsia="Times New Roman"/>
                <w:szCs w:val="20"/>
              </w:rPr>
              <w:t> </w:t>
            </w:r>
            <w:r w:rsidRPr="00DA5217">
              <w:rPr>
                <w:rFonts w:eastAsia="Times New Roman"/>
                <w:szCs w:val="20"/>
              </w:rPr>
              <w:t>$/t</w:t>
            </w:r>
            <w:r w:rsidR="00BE2B4D" w:rsidRPr="00DA5217">
              <w:rPr>
                <w:rFonts w:eastAsia="Times New Roman"/>
                <w:szCs w:val="20"/>
                <w:vertAlign w:val="superscript"/>
              </w:rPr>
              <w:t>1</w:t>
            </w:r>
          </w:p>
        </w:tc>
      </w:tr>
      <w:tr w:rsidR="008E6F4F" w:rsidRPr="00DA5217" w14:paraId="30FD8BB3" w14:textId="77777777" w:rsidTr="004B6096">
        <w:tc>
          <w:tcPr>
            <w:tcW w:w="6663" w:type="dxa"/>
            <w:shd w:val="clear" w:color="auto" w:fill="auto"/>
            <w:tcMar>
              <w:left w:w="57" w:type="dxa"/>
              <w:right w:w="57" w:type="dxa"/>
            </w:tcMar>
          </w:tcPr>
          <w:p w14:paraId="0B553186" w14:textId="77777777" w:rsidR="008E6F4F" w:rsidRPr="00DA5217" w:rsidRDefault="008E6F4F" w:rsidP="00EC3E7A">
            <w:pPr>
              <w:keepNext/>
              <w:spacing w:before="40" w:after="40"/>
              <w:jc w:val="left"/>
              <w:rPr>
                <w:rFonts w:eastAsia="Times New Roman"/>
                <w:szCs w:val="20"/>
              </w:rPr>
            </w:pPr>
            <w:r w:rsidRPr="00DA5217">
              <w:rPr>
                <w:rFonts w:eastAsia="Times New Roman"/>
                <w:szCs w:val="20"/>
              </w:rPr>
              <w:t>Matière résiduelle industrielle, commerciale et institutionnelle (ICI)</w:t>
            </w:r>
          </w:p>
        </w:tc>
        <w:tc>
          <w:tcPr>
            <w:tcW w:w="2835" w:type="dxa"/>
            <w:shd w:val="clear" w:color="auto" w:fill="auto"/>
            <w:tcMar>
              <w:left w:w="57" w:type="dxa"/>
              <w:right w:w="57" w:type="dxa"/>
            </w:tcMar>
            <w:vAlign w:val="center"/>
          </w:tcPr>
          <w:p w14:paraId="5E59AAE2" w14:textId="30F5E906" w:rsidR="008E6F4F" w:rsidRPr="00DA5217" w:rsidRDefault="003367A5" w:rsidP="00EC3E7A">
            <w:pPr>
              <w:keepNext/>
              <w:spacing w:before="40" w:after="40"/>
              <w:jc w:val="left"/>
              <w:rPr>
                <w:rFonts w:eastAsia="Times New Roman"/>
                <w:szCs w:val="20"/>
              </w:rPr>
            </w:pPr>
            <w:r w:rsidRPr="00DA5217">
              <w:rPr>
                <w:rFonts w:eastAsia="Times New Roman"/>
                <w:szCs w:val="20"/>
              </w:rPr>
              <w:t>118</w:t>
            </w:r>
            <w:r w:rsidR="00952396">
              <w:rPr>
                <w:rFonts w:eastAsia="Times New Roman"/>
                <w:szCs w:val="20"/>
              </w:rPr>
              <w:t> </w:t>
            </w:r>
            <w:r w:rsidRPr="00DA5217">
              <w:rPr>
                <w:rFonts w:eastAsia="Times New Roman"/>
                <w:szCs w:val="20"/>
              </w:rPr>
              <w:t>$/t</w:t>
            </w:r>
            <w:r w:rsidR="00BE2B4D" w:rsidRPr="00DA5217">
              <w:rPr>
                <w:rFonts w:eastAsia="Times New Roman"/>
                <w:szCs w:val="20"/>
                <w:vertAlign w:val="superscript"/>
              </w:rPr>
              <w:t>1</w:t>
            </w:r>
          </w:p>
        </w:tc>
      </w:tr>
      <w:tr w:rsidR="008E6F4F" w:rsidRPr="00DA5217" w14:paraId="2DAE255D" w14:textId="77777777" w:rsidTr="004B6096">
        <w:tc>
          <w:tcPr>
            <w:tcW w:w="6663" w:type="dxa"/>
            <w:shd w:val="clear" w:color="auto" w:fill="auto"/>
            <w:tcMar>
              <w:left w:w="57" w:type="dxa"/>
              <w:right w:w="57" w:type="dxa"/>
            </w:tcMar>
          </w:tcPr>
          <w:p w14:paraId="09E52593" w14:textId="77777777" w:rsidR="008E6F4F" w:rsidRPr="00DA5217" w:rsidRDefault="008E6F4F" w:rsidP="00EC3E7A">
            <w:pPr>
              <w:keepNext/>
              <w:spacing w:before="40" w:after="40"/>
              <w:jc w:val="left"/>
              <w:rPr>
                <w:rFonts w:eastAsia="Times New Roman"/>
                <w:szCs w:val="20"/>
              </w:rPr>
            </w:pPr>
            <w:r w:rsidRPr="00DA5217">
              <w:rPr>
                <w:rFonts w:eastAsia="Times New Roman"/>
                <w:szCs w:val="20"/>
              </w:rPr>
              <w:t>Matière résiduelle de construction, rénovation et démolition (CRD)</w:t>
            </w:r>
          </w:p>
        </w:tc>
        <w:tc>
          <w:tcPr>
            <w:tcW w:w="2835" w:type="dxa"/>
            <w:shd w:val="clear" w:color="auto" w:fill="auto"/>
            <w:tcMar>
              <w:left w:w="57" w:type="dxa"/>
              <w:right w:w="57" w:type="dxa"/>
            </w:tcMar>
            <w:vAlign w:val="center"/>
          </w:tcPr>
          <w:p w14:paraId="36DF402F" w14:textId="77DC8117" w:rsidR="008E6F4F" w:rsidRPr="00DA5217" w:rsidRDefault="003367A5" w:rsidP="00EC3E7A">
            <w:pPr>
              <w:keepNext/>
              <w:spacing w:before="40" w:after="40"/>
              <w:jc w:val="left"/>
              <w:rPr>
                <w:rFonts w:eastAsia="Times New Roman"/>
                <w:szCs w:val="20"/>
              </w:rPr>
            </w:pPr>
            <w:r w:rsidRPr="00DA5217">
              <w:rPr>
                <w:rFonts w:eastAsia="Times New Roman"/>
                <w:szCs w:val="20"/>
              </w:rPr>
              <w:t>118</w:t>
            </w:r>
            <w:r w:rsidR="00952396">
              <w:rPr>
                <w:rFonts w:eastAsia="Times New Roman"/>
                <w:szCs w:val="20"/>
              </w:rPr>
              <w:t> </w:t>
            </w:r>
            <w:r w:rsidRPr="00DA5217">
              <w:rPr>
                <w:rFonts w:eastAsia="Times New Roman"/>
                <w:szCs w:val="20"/>
              </w:rPr>
              <w:t>$/t</w:t>
            </w:r>
            <w:r w:rsidR="00BE2B4D" w:rsidRPr="00DA5217">
              <w:rPr>
                <w:rFonts w:eastAsia="Times New Roman"/>
                <w:szCs w:val="20"/>
                <w:vertAlign w:val="superscript"/>
              </w:rPr>
              <w:t>1</w:t>
            </w:r>
          </w:p>
        </w:tc>
      </w:tr>
      <w:tr w:rsidR="008E6F4F" w:rsidRPr="00DA5217" w14:paraId="4012A563" w14:textId="77777777" w:rsidTr="004B6096">
        <w:tc>
          <w:tcPr>
            <w:tcW w:w="6663" w:type="dxa"/>
            <w:tcBorders>
              <w:bottom w:val="dotted" w:sz="4" w:space="0" w:color="auto"/>
            </w:tcBorders>
            <w:shd w:val="clear" w:color="auto" w:fill="auto"/>
            <w:tcMar>
              <w:left w:w="57" w:type="dxa"/>
              <w:right w:w="57" w:type="dxa"/>
            </w:tcMar>
          </w:tcPr>
          <w:p w14:paraId="0CDC35E8" w14:textId="77777777" w:rsidR="008E6F4F" w:rsidRPr="00DA5217" w:rsidRDefault="008E6F4F" w:rsidP="00EC3E7A">
            <w:pPr>
              <w:keepNext/>
              <w:spacing w:before="40" w:after="40"/>
              <w:jc w:val="left"/>
              <w:rPr>
                <w:rFonts w:eastAsia="Times New Roman"/>
                <w:szCs w:val="20"/>
              </w:rPr>
            </w:pPr>
            <w:r w:rsidRPr="00DA5217">
              <w:rPr>
                <w:rFonts w:eastAsia="Times New Roman"/>
                <w:szCs w:val="20"/>
              </w:rPr>
              <w:t>Matières résiduelles contenant de l’amiante</w:t>
            </w:r>
          </w:p>
        </w:tc>
        <w:tc>
          <w:tcPr>
            <w:tcW w:w="2835" w:type="dxa"/>
            <w:tcBorders>
              <w:bottom w:val="dotted" w:sz="4" w:space="0" w:color="auto"/>
            </w:tcBorders>
            <w:shd w:val="clear" w:color="auto" w:fill="auto"/>
            <w:tcMar>
              <w:left w:w="57" w:type="dxa"/>
              <w:right w:w="57" w:type="dxa"/>
            </w:tcMar>
            <w:vAlign w:val="center"/>
          </w:tcPr>
          <w:p w14:paraId="770CC5F1" w14:textId="0388B263" w:rsidR="008E6F4F" w:rsidRPr="00DA5217" w:rsidRDefault="003367A5" w:rsidP="00EC3E7A">
            <w:pPr>
              <w:keepNext/>
              <w:spacing w:before="40" w:after="40"/>
              <w:jc w:val="left"/>
              <w:rPr>
                <w:rFonts w:eastAsia="Times New Roman"/>
                <w:szCs w:val="20"/>
              </w:rPr>
            </w:pPr>
            <w:r w:rsidRPr="00DA5217">
              <w:rPr>
                <w:rFonts w:eastAsia="Times New Roman"/>
                <w:szCs w:val="20"/>
              </w:rPr>
              <w:t>130</w:t>
            </w:r>
            <w:r w:rsidR="00952396">
              <w:rPr>
                <w:rFonts w:eastAsia="Times New Roman"/>
                <w:szCs w:val="20"/>
              </w:rPr>
              <w:t> </w:t>
            </w:r>
            <w:r w:rsidRPr="00DA5217">
              <w:rPr>
                <w:rFonts w:eastAsia="Times New Roman"/>
                <w:szCs w:val="20"/>
              </w:rPr>
              <w:t>$/t</w:t>
            </w:r>
            <w:r w:rsidR="00BE2B4D" w:rsidRPr="00DA5217">
              <w:rPr>
                <w:rFonts w:eastAsia="Times New Roman"/>
                <w:szCs w:val="20"/>
                <w:vertAlign w:val="superscript"/>
              </w:rPr>
              <w:t>1</w:t>
            </w:r>
          </w:p>
        </w:tc>
      </w:tr>
      <w:tr w:rsidR="008E6F4F" w:rsidRPr="00DA5217" w14:paraId="046E17CF" w14:textId="77777777" w:rsidTr="004B6096">
        <w:tc>
          <w:tcPr>
            <w:tcW w:w="6663" w:type="dxa"/>
            <w:tcBorders>
              <w:top w:val="dotted" w:sz="4" w:space="0" w:color="auto"/>
              <w:bottom w:val="dotted" w:sz="4" w:space="0" w:color="auto"/>
            </w:tcBorders>
            <w:shd w:val="clear" w:color="auto" w:fill="auto"/>
            <w:tcMar>
              <w:left w:w="57" w:type="dxa"/>
              <w:right w:w="57" w:type="dxa"/>
            </w:tcMar>
          </w:tcPr>
          <w:p w14:paraId="265FA41A" w14:textId="77777777" w:rsidR="008E6F4F" w:rsidRPr="00DA5217" w:rsidRDefault="00316A9B" w:rsidP="00EC3E7A">
            <w:pPr>
              <w:keepNext/>
              <w:spacing w:before="40" w:after="40"/>
              <w:jc w:val="left"/>
              <w:rPr>
                <w:rFonts w:eastAsia="Times New Roman"/>
                <w:szCs w:val="20"/>
              </w:rPr>
            </w:pPr>
            <w:r w:rsidRPr="00DA5217">
              <w:rPr>
                <w:rFonts w:eastAsia="Times New Roman"/>
                <w:szCs w:val="20"/>
              </w:rPr>
              <w:t>Cadavres ou parties d’animaux</w:t>
            </w:r>
          </w:p>
        </w:tc>
        <w:tc>
          <w:tcPr>
            <w:tcW w:w="2835" w:type="dxa"/>
            <w:tcBorders>
              <w:top w:val="dotted" w:sz="4" w:space="0" w:color="auto"/>
              <w:bottom w:val="dotted" w:sz="4" w:space="0" w:color="auto"/>
            </w:tcBorders>
            <w:shd w:val="clear" w:color="auto" w:fill="auto"/>
            <w:tcMar>
              <w:left w:w="57" w:type="dxa"/>
              <w:right w:w="57" w:type="dxa"/>
            </w:tcMar>
            <w:vAlign w:val="center"/>
          </w:tcPr>
          <w:p w14:paraId="3E274AD1" w14:textId="06597C21" w:rsidR="008E6F4F" w:rsidRPr="00DA5217" w:rsidRDefault="003367A5" w:rsidP="00EC3E7A">
            <w:pPr>
              <w:keepNext/>
              <w:spacing w:before="40" w:after="40"/>
              <w:jc w:val="left"/>
              <w:rPr>
                <w:rFonts w:eastAsia="Times New Roman"/>
                <w:szCs w:val="20"/>
              </w:rPr>
            </w:pPr>
            <w:r w:rsidRPr="00DA5217">
              <w:rPr>
                <w:rFonts w:eastAsia="Times New Roman"/>
                <w:szCs w:val="20"/>
              </w:rPr>
              <w:t>130</w:t>
            </w:r>
            <w:r w:rsidR="00952396">
              <w:rPr>
                <w:rFonts w:eastAsia="Times New Roman"/>
                <w:szCs w:val="20"/>
              </w:rPr>
              <w:t> </w:t>
            </w:r>
            <w:r w:rsidRPr="00DA5217">
              <w:rPr>
                <w:rFonts w:eastAsia="Times New Roman"/>
                <w:szCs w:val="20"/>
              </w:rPr>
              <w:t>$/t</w:t>
            </w:r>
            <w:r w:rsidR="00BE2B4D" w:rsidRPr="00DA5217">
              <w:rPr>
                <w:rFonts w:eastAsia="Times New Roman"/>
                <w:szCs w:val="20"/>
                <w:vertAlign w:val="superscript"/>
              </w:rPr>
              <w:t>1</w:t>
            </w:r>
          </w:p>
        </w:tc>
      </w:tr>
      <w:tr w:rsidR="00316A9B" w:rsidRPr="00DA5217" w14:paraId="29929B9A" w14:textId="77777777" w:rsidTr="004B6096">
        <w:tc>
          <w:tcPr>
            <w:tcW w:w="6663" w:type="dxa"/>
            <w:tcBorders>
              <w:top w:val="dotted" w:sz="4" w:space="0" w:color="auto"/>
              <w:bottom w:val="dotted" w:sz="4" w:space="0" w:color="auto"/>
            </w:tcBorders>
            <w:shd w:val="clear" w:color="auto" w:fill="auto"/>
            <w:tcMar>
              <w:left w:w="57" w:type="dxa"/>
              <w:right w:w="57" w:type="dxa"/>
            </w:tcMar>
          </w:tcPr>
          <w:p w14:paraId="0E94188C" w14:textId="77777777" w:rsidR="00316A9B" w:rsidRPr="00DA5217" w:rsidRDefault="00316A9B" w:rsidP="00EC3E7A">
            <w:pPr>
              <w:keepNext/>
              <w:spacing w:before="40" w:after="40"/>
              <w:jc w:val="left"/>
              <w:rPr>
                <w:rFonts w:eastAsia="Times New Roman"/>
                <w:szCs w:val="20"/>
              </w:rPr>
            </w:pPr>
            <w:r w:rsidRPr="00DA5217">
              <w:rPr>
                <w:rFonts w:eastAsia="Times New Roman"/>
                <w:szCs w:val="20"/>
              </w:rPr>
              <w:t>Matériaux de recouvrement</w:t>
            </w:r>
          </w:p>
        </w:tc>
        <w:tc>
          <w:tcPr>
            <w:tcW w:w="2835" w:type="dxa"/>
            <w:tcBorders>
              <w:top w:val="dotted" w:sz="4" w:space="0" w:color="auto"/>
              <w:bottom w:val="dotted" w:sz="4" w:space="0" w:color="auto"/>
            </w:tcBorders>
            <w:shd w:val="clear" w:color="auto" w:fill="auto"/>
            <w:tcMar>
              <w:left w:w="57" w:type="dxa"/>
              <w:right w:w="57" w:type="dxa"/>
            </w:tcMar>
            <w:vAlign w:val="center"/>
          </w:tcPr>
          <w:p w14:paraId="627E7D1D" w14:textId="77777777" w:rsidR="00316A9B" w:rsidRPr="00DA5217" w:rsidRDefault="00316A9B" w:rsidP="00EC3E7A">
            <w:pPr>
              <w:keepNext/>
              <w:spacing w:before="40" w:after="40"/>
              <w:jc w:val="left"/>
              <w:rPr>
                <w:rFonts w:eastAsia="Times New Roman"/>
                <w:szCs w:val="20"/>
              </w:rPr>
            </w:pPr>
          </w:p>
        </w:tc>
      </w:tr>
      <w:tr w:rsidR="00316A9B" w:rsidRPr="00DA5217" w14:paraId="49723515" w14:textId="77777777" w:rsidTr="004B6096">
        <w:tc>
          <w:tcPr>
            <w:tcW w:w="6663" w:type="dxa"/>
            <w:tcBorders>
              <w:top w:val="dotted" w:sz="4" w:space="0" w:color="auto"/>
              <w:bottom w:val="dotted" w:sz="4" w:space="0" w:color="auto"/>
            </w:tcBorders>
            <w:shd w:val="clear" w:color="auto" w:fill="auto"/>
            <w:tcMar>
              <w:left w:w="57" w:type="dxa"/>
              <w:right w:w="57" w:type="dxa"/>
            </w:tcMar>
          </w:tcPr>
          <w:p w14:paraId="78682328" w14:textId="77777777" w:rsidR="00316A9B" w:rsidRPr="00DA5217" w:rsidRDefault="00316A9B" w:rsidP="00EC3E7A">
            <w:pPr>
              <w:keepNext/>
              <w:spacing w:before="40" w:after="40"/>
              <w:ind w:left="357"/>
              <w:jc w:val="left"/>
              <w:rPr>
                <w:rFonts w:eastAsia="Times New Roman"/>
                <w:szCs w:val="20"/>
              </w:rPr>
            </w:pPr>
            <w:r w:rsidRPr="00DA5217">
              <w:rPr>
                <w:rFonts w:eastAsia="Times New Roman"/>
                <w:szCs w:val="20"/>
              </w:rPr>
              <w:t>Sols contaminés</w:t>
            </w:r>
          </w:p>
        </w:tc>
        <w:tc>
          <w:tcPr>
            <w:tcW w:w="2835" w:type="dxa"/>
            <w:tcBorders>
              <w:top w:val="dotted" w:sz="4" w:space="0" w:color="auto"/>
              <w:bottom w:val="dotted" w:sz="4" w:space="0" w:color="auto"/>
            </w:tcBorders>
            <w:shd w:val="clear" w:color="auto" w:fill="auto"/>
            <w:tcMar>
              <w:left w:w="57" w:type="dxa"/>
              <w:right w:w="57" w:type="dxa"/>
            </w:tcMar>
            <w:vAlign w:val="center"/>
          </w:tcPr>
          <w:p w14:paraId="4E19A8EC" w14:textId="078EC540" w:rsidR="00316A9B" w:rsidRPr="00DA5217" w:rsidRDefault="003367A5" w:rsidP="00EC3E7A">
            <w:pPr>
              <w:keepNext/>
              <w:spacing w:before="40" w:after="40"/>
              <w:jc w:val="left"/>
              <w:rPr>
                <w:rFonts w:eastAsia="Times New Roman"/>
                <w:szCs w:val="20"/>
              </w:rPr>
            </w:pPr>
            <w:r w:rsidRPr="00DA5217">
              <w:rPr>
                <w:rFonts w:eastAsia="Times New Roman"/>
                <w:szCs w:val="20"/>
              </w:rPr>
              <w:t>60</w:t>
            </w:r>
            <w:r w:rsidR="00952396">
              <w:rPr>
                <w:rFonts w:eastAsia="Times New Roman"/>
                <w:szCs w:val="20"/>
              </w:rPr>
              <w:t> </w:t>
            </w:r>
            <w:r w:rsidRPr="00DA5217">
              <w:rPr>
                <w:rFonts w:eastAsia="Times New Roman"/>
                <w:szCs w:val="20"/>
              </w:rPr>
              <w:t>$/t</w:t>
            </w:r>
          </w:p>
        </w:tc>
      </w:tr>
      <w:tr w:rsidR="00316A9B" w:rsidRPr="00DA5217" w14:paraId="03807517" w14:textId="77777777" w:rsidTr="004B6096">
        <w:tc>
          <w:tcPr>
            <w:tcW w:w="6663" w:type="dxa"/>
            <w:tcBorders>
              <w:top w:val="dotted" w:sz="4" w:space="0" w:color="auto"/>
              <w:bottom w:val="single" w:sz="24" w:space="0" w:color="4B9C9F"/>
            </w:tcBorders>
            <w:shd w:val="clear" w:color="auto" w:fill="auto"/>
            <w:tcMar>
              <w:left w:w="57" w:type="dxa"/>
              <w:right w:w="57" w:type="dxa"/>
            </w:tcMar>
          </w:tcPr>
          <w:p w14:paraId="3D6B4E2E" w14:textId="77777777" w:rsidR="00316A9B" w:rsidRPr="00DA5217" w:rsidRDefault="00316A9B" w:rsidP="00EC3E7A">
            <w:pPr>
              <w:keepNext/>
              <w:spacing w:before="40" w:after="40"/>
              <w:ind w:left="357"/>
              <w:jc w:val="left"/>
              <w:rPr>
                <w:rFonts w:eastAsia="Times New Roman"/>
                <w:szCs w:val="20"/>
              </w:rPr>
            </w:pPr>
            <w:r w:rsidRPr="00DA5217">
              <w:rPr>
                <w:rFonts w:eastAsia="Times New Roman"/>
                <w:szCs w:val="20"/>
              </w:rPr>
              <w:t>Autres matières résiduelles</w:t>
            </w:r>
          </w:p>
        </w:tc>
        <w:tc>
          <w:tcPr>
            <w:tcW w:w="2835" w:type="dxa"/>
            <w:tcBorders>
              <w:top w:val="dotted" w:sz="4" w:space="0" w:color="auto"/>
              <w:bottom w:val="single" w:sz="24" w:space="0" w:color="4B9C9F"/>
            </w:tcBorders>
            <w:shd w:val="clear" w:color="auto" w:fill="auto"/>
            <w:tcMar>
              <w:left w:w="57" w:type="dxa"/>
              <w:right w:w="57" w:type="dxa"/>
            </w:tcMar>
            <w:vAlign w:val="center"/>
          </w:tcPr>
          <w:p w14:paraId="58A31599" w14:textId="04DE8F8C" w:rsidR="00316A9B" w:rsidRPr="00DA5217" w:rsidRDefault="003367A5" w:rsidP="00EC3E7A">
            <w:pPr>
              <w:keepNext/>
              <w:spacing w:before="40" w:after="40"/>
              <w:jc w:val="left"/>
              <w:rPr>
                <w:rFonts w:eastAsia="Times New Roman"/>
                <w:szCs w:val="20"/>
              </w:rPr>
            </w:pPr>
            <w:r w:rsidRPr="00DA5217">
              <w:rPr>
                <w:rFonts w:eastAsia="Times New Roman"/>
                <w:szCs w:val="20"/>
              </w:rPr>
              <w:t>95</w:t>
            </w:r>
            <w:r w:rsidR="00952396">
              <w:rPr>
                <w:rFonts w:eastAsia="Times New Roman"/>
                <w:szCs w:val="20"/>
              </w:rPr>
              <w:t> </w:t>
            </w:r>
            <w:r w:rsidRPr="00DA5217">
              <w:rPr>
                <w:rFonts w:eastAsia="Times New Roman"/>
                <w:szCs w:val="20"/>
              </w:rPr>
              <w:t>$/t</w:t>
            </w:r>
          </w:p>
        </w:tc>
      </w:tr>
    </w:tbl>
    <w:p w14:paraId="7218930C" w14:textId="5171B3EF" w:rsidR="00E85150" w:rsidRPr="00757E2C" w:rsidRDefault="008E6F4F" w:rsidP="00EC3E7A">
      <w:pPr>
        <w:pStyle w:val="Normalavantliste"/>
        <w:keepNext/>
        <w:spacing w:after="240"/>
        <w:rPr>
          <w:sz w:val="16"/>
          <w:szCs w:val="16"/>
        </w:rPr>
      </w:pPr>
      <w:r w:rsidRPr="00757E2C">
        <w:rPr>
          <w:sz w:val="16"/>
          <w:szCs w:val="16"/>
        </w:rPr>
        <w:t>1</w:t>
      </w:r>
      <w:r w:rsidR="00E85150" w:rsidRPr="00757E2C">
        <w:rPr>
          <w:sz w:val="16"/>
          <w:szCs w:val="16"/>
        </w:rPr>
        <w:t xml:space="preserve"> </w:t>
      </w:r>
      <w:r w:rsidR="00316A9B" w:rsidRPr="00757E2C">
        <w:rPr>
          <w:sz w:val="16"/>
          <w:szCs w:val="16"/>
        </w:rPr>
        <w:t xml:space="preserve">Redevance </w:t>
      </w:r>
      <w:r w:rsidR="003367A5" w:rsidRPr="00757E2C">
        <w:rPr>
          <w:sz w:val="16"/>
          <w:szCs w:val="16"/>
        </w:rPr>
        <w:t>pour</w:t>
      </w:r>
      <w:r w:rsidR="00316A9B" w:rsidRPr="00757E2C">
        <w:rPr>
          <w:sz w:val="16"/>
          <w:szCs w:val="16"/>
        </w:rPr>
        <w:t xml:space="preserve"> l’élimination de </w:t>
      </w:r>
      <w:r w:rsidR="003367A5" w:rsidRPr="00757E2C">
        <w:rPr>
          <w:sz w:val="16"/>
          <w:szCs w:val="16"/>
        </w:rPr>
        <w:t>2</w:t>
      </w:r>
      <w:r w:rsidR="007D7771" w:rsidRPr="00757E2C">
        <w:rPr>
          <w:sz w:val="16"/>
          <w:szCs w:val="16"/>
        </w:rPr>
        <w:t>3</w:t>
      </w:r>
      <w:r w:rsidR="003367A5" w:rsidRPr="00757E2C">
        <w:rPr>
          <w:sz w:val="16"/>
          <w:szCs w:val="16"/>
        </w:rPr>
        <w:t>,</w:t>
      </w:r>
      <w:r w:rsidR="007D7771" w:rsidRPr="00757E2C">
        <w:rPr>
          <w:sz w:val="16"/>
          <w:szCs w:val="16"/>
        </w:rPr>
        <w:t>5</w:t>
      </w:r>
      <w:r w:rsidR="003367A5" w:rsidRPr="00757E2C">
        <w:rPr>
          <w:sz w:val="16"/>
          <w:szCs w:val="16"/>
        </w:rPr>
        <w:t>1</w:t>
      </w:r>
      <w:r w:rsidR="00952396" w:rsidRPr="00757E2C">
        <w:rPr>
          <w:sz w:val="16"/>
          <w:szCs w:val="16"/>
        </w:rPr>
        <w:t> </w:t>
      </w:r>
      <w:r w:rsidR="003367A5" w:rsidRPr="00757E2C">
        <w:rPr>
          <w:sz w:val="16"/>
          <w:szCs w:val="16"/>
        </w:rPr>
        <w:t>$</w:t>
      </w:r>
      <w:r w:rsidR="006F0C81">
        <w:rPr>
          <w:sz w:val="16"/>
          <w:szCs w:val="16"/>
        </w:rPr>
        <w:t xml:space="preserve"> par tonne métrique</w:t>
      </w:r>
      <w:r w:rsidR="003367A5" w:rsidRPr="00757E2C">
        <w:rPr>
          <w:sz w:val="16"/>
          <w:szCs w:val="16"/>
        </w:rPr>
        <w:t xml:space="preserve"> </w:t>
      </w:r>
      <w:r w:rsidR="00316A9B" w:rsidRPr="00757E2C">
        <w:rPr>
          <w:sz w:val="16"/>
          <w:szCs w:val="16"/>
        </w:rPr>
        <w:t>inclu</w:t>
      </w:r>
      <w:r w:rsidR="00952396" w:rsidRPr="00757E2C">
        <w:rPr>
          <w:sz w:val="16"/>
          <w:szCs w:val="16"/>
        </w:rPr>
        <w:t>s</w:t>
      </w:r>
      <w:r w:rsidR="00316A9B" w:rsidRPr="00757E2C">
        <w:rPr>
          <w:sz w:val="16"/>
          <w:szCs w:val="16"/>
        </w:rPr>
        <w:t>e</w:t>
      </w:r>
    </w:p>
    <w:bookmarkEnd w:id="29"/>
    <w:p w14:paraId="6DCFEAEC" w14:textId="77777777" w:rsidR="00A45E6E" w:rsidRDefault="00A45E6E" w:rsidP="00EC3E7A">
      <w:pPr>
        <w:pStyle w:val="Normalavantliste"/>
        <w:spacing w:after="0"/>
      </w:pPr>
    </w:p>
    <w:p w14:paraId="33CE2D32" w14:textId="46EA70BF" w:rsidR="001D428C" w:rsidRPr="00DA5217" w:rsidRDefault="00BE2B4D" w:rsidP="004B6096">
      <w:pPr>
        <w:pStyle w:val="Normalavantliste"/>
        <w:spacing w:after="240"/>
      </w:pPr>
      <w:r w:rsidRPr="00DA5217">
        <w:t>À partir du 1</w:t>
      </w:r>
      <w:r w:rsidRPr="00DA5217">
        <w:rPr>
          <w:vertAlign w:val="superscript"/>
        </w:rPr>
        <w:t>er</w:t>
      </w:r>
      <w:r w:rsidR="00B66D84">
        <w:t> </w:t>
      </w:r>
      <w:r w:rsidRPr="00DA5217">
        <w:t>janvier</w:t>
      </w:r>
      <w:r w:rsidR="00B66D84">
        <w:t> </w:t>
      </w:r>
      <w:r w:rsidR="007D7771" w:rsidRPr="00DA5217">
        <w:t>2021</w:t>
      </w:r>
      <w:r w:rsidRPr="00DA5217">
        <w:t xml:space="preserve">, la tarification appliquée au </w:t>
      </w:r>
      <w:r w:rsidR="00EC3E7A">
        <w:t>LET</w:t>
      </w:r>
      <w:r w:rsidRPr="00DA5217">
        <w:t xml:space="preserve"> est celle mentionnée au tableau</w:t>
      </w:r>
      <w:r w:rsidR="00B66D84">
        <w:t> </w:t>
      </w:r>
      <w:r w:rsidRPr="00DA5217">
        <w:t xml:space="preserve">2.4.2. </w:t>
      </w:r>
      <w:r w:rsidR="00380697" w:rsidRPr="00DA5217">
        <w:t xml:space="preserve">Les prix ont été augmentés pour tenir compte de l’inflation et de l’indexation de la redevance pour l’élimination. </w:t>
      </w:r>
      <w:r w:rsidR="00F51C7A" w:rsidRPr="00DA5217">
        <w:t>Pour ce faire, la nouvelle grille tarifaire</w:t>
      </w:r>
      <w:r w:rsidR="00A45E6E">
        <w:t xml:space="preserve"> et </w:t>
      </w:r>
      <w:r w:rsidR="00A45E6E" w:rsidRPr="00DA5217">
        <w:t>l’avis prévu à l’article</w:t>
      </w:r>
      <w:r w:rsidR="00A45E6E">
        <w:t> </w:t>
      </w:r>
      <w:r w:rsidR="00A45E6E" w:rsidRPr="00DA5217">
        <w:t>64.3 de la LQE</w:t>
      </w:r>
      <w:r w:rsidR="00F51C7A" w:rsidRPr="00DA5217">
        <w:t xml:space="preserve"> </w:t>
      </w:r>
      <w:r w:rsidR="00A45E6E">
        <w:t>ont</w:t>
      </w:r>
      <w:r w:rsidR="00F51C7A" w:rsidRPr="00DA5217">
        <w:t xml:space="preserve"> été publié</w:t>
      </w:r>
      <w:r w:rsidR="00A45E6E">
        <w:t>s</w:t>
      </w:r>
      <w:r w:rsidR="00F51C7A" w:rsidRPr="00DA5217">
        <w:t xml:space="preserve"> dans l’édition du 22</w:t>
      </w:r>
      <w:r w:rsidR="00B66D84">
        <w:t> </w:t>
      </w:r>
      <w:r w:rsidR="00F51C7A" w:rsidRPr="00DA5217">
        <w:t>septembre</w:t>
      </w:r>
      <w:r w:rsidR="00B66D84">
        <w:t> </w:t>
      </w:r>
      <w:r w:rsidR="00047498" w:rsidRPr="00DA5217">
        <w:t>2020</w:t>
      </w:r>
      <w:r w:rsidR="00F51C7A" w:rsidRPr="00DA5217">
        <w:t xml:space="preserve"> de l’hebdo </w:t>
      </w:r>
      <w:r w:rsidR="00F51C7A" w:rsidRPr="00757E2C">
        <w:rPr>
          <w:i/>
          <w:iCs/>
        </w:rPr>
        <w:t>Mad</w:t>
      </w:r>
      <w:r w:rsidR="00B66D84">
        <w:rPr>
          <w:i/>
          <w:iCs/>
        </w:rPr>
        <w:t> </w:t>
      </w:r>
      <w:r w:rsidR="00F51C7A" w:rsidRPr="00757E2C">
        <w:rPr>
          <w:i/>
          <w:iCs/>
        </w:rPr>
        <w:t>Aire</w:t>
      </w:r>
      <w:r w:rsidR="00A45E6E">
        <w:t>.</w:t>
      </w:r>
      <w:r w:rsidR="00F51C7A" w:rsidRPr="00DA5217">
        <w:t xml:space="preserve"> </w:t>
      </w:r>
      <w:r w:rsidR="00BE1E4E" w:rsidRPr="00DA5217">
        <w:t xml:space="preserve">Le lendemain de </w:t>
      </w:r>
      <w:r w:rsidR="00A45E6E">
        <w:t xml:space="preserve">la </w:t>
      </w:r>
      <w:r w:rsidR="00BE1E4E" w:rsidRPr="00DA5217">
        <w:t xml:space="preserve">publication, des copies de la nouvelle grille et de l’avis </w:t>
      </w:r>
      <w:proofErr w:type="gramStart"/>
      <w:r w:rsidR="00BE1E4E" w:rsidRPr="00DA5217">
        <w:t>ont</w:t>
      </w:r>
      <w:proofErr w:type="gramEnd"/>
      <w:r w:rsidR="00BE1E4E" w:rsidRPr="00DA5217">
        <w:t xml:space="preserve"> été transmises au ministre de l’</w:t>
      </w:r>
      <w:r w:rsidR="00A45E6E">
        <w:t xml:space="preserve">Environnement et de la Lutte contre les changements climatiques, </w:t>
      </w:r>
      <w:r w:rsidR="00BE1E4E" w:rsidRPr="00DA5217">
        <w:t xml:space="preserve">à la MRC de l’Élimination, à toutes les municipalités de la MRC ainsi qu’aux autres municipalités et clients desservis par le </w:t>
      </w:r>
      <w:r w:rsidR="00EC3E7A">
        <w:t>LET.</w:t>
      </w:r>
    </w:p>
    <w:p w14:paraId="07A89821" w14:textId="2224DB55" w:rsidR="004F38B0" w:rsidRPr="00DA5217" w:rsidRDefault="004F38B0" w:rsidP="00757E2C">
      <w:pPr>
        <w:pStyle w:val="TItrefigure"/>
        <w:keepNext/>
        <w:ind w:left="1440" w:hanging="1440"/>
      </w:pPr>
      <w:r w:rsidRPr="00DA5217">
        <w:t>Tableau</w:t>
      </w:r>
      <w:r w:rsidR="00A45E6E">
        <w:t> </w:t>
      </w:r>
      <w:r w:rsidRPr="00DA5217">
        <w:t>2.4.2</w:t>
      </w:r>
      <w:r w:rsidR="00EC3E7A">
        <w:t> </w:t>
      </w:r>
      <w:r w:rsidRPr="00DA5217">
        <w:t>:</w:t>
      </w:r>
      <w:r w:rsidRPr="00DA5217">
        <w:tab/>
        <w:t>Grille tarifaire</w:t>
      </w:r>
      <w:r w:rsidR="00DF0D39">
        <w:t> </w:t>
      </w:r>
      <w:r w:rsidR="007D7771" w:rsidRPr="00DA5217">
        <w:t>2021</w:t>
      </w:r>
    </w:p>
    <w:tbl>
      <w:tblPr>
        <w:tblW w:w="9498" w:type="dxa"/>
        <w:tblInd w:w="57" w:type="dxa"/>
        <w:tblBorders>
          <w:insideH w:val="dotted" w:sz="4" w:space="0" w:color="auto"/>
          <w:insideV w:val="dotted" w:sz="4" w:space="0" w:color="auto"/>
        </w:tblBorders>
        <w:tblLayout w:type="fixed"/>
        <w:tblLook w:val="01E0" w:firstRow="1" w:lastRow="1" w:firstColumn="1" w:lastColumn="1" w:noHBand="0" w:noVBand="0"/>
      </w:tblPr>
      <w:tblGrid>
        <w:gridCol w:w="6663"/>
        <w:gridCol w:w="2835"/>
      </w:tblGrid>
      <w:tr w:rsidR="004F38B0" w:rsidRPr="00DA5217" w14:paraId="6F9C754C" w14:textId="77777777" w:rsidTr="004B6096">
        <w:tc>
          <w:tcPr>
            <w:tcW w:w="6663" w:type="dxa"/>
            <w:tcBorders>
              <w:top w:val="nil"/>
              <w:bottom w:val="nil"/>
              <w:right w:val="nil"/>
            </w:tcBorders>
            <w:shd w:val="clear" w:color="auto" w:fill="4B9C9F"/>
            <w:tcMar>
              <w:left w:w="57" w:type="dxa"/>
              <w:right w:w="57" w:type="dxa"/>
            </w:tcMar>
            <w:vAlign w:val="center"/>
          </w:tcPr>
          <w:p w14:paraId="69E0EFF8" w14:textId="77777777" w:rsidR="004F38B0" w:rsidRPr="00DA5217" w:rsidRDefault="004F38B0" w:rsidP="00757E2C">
            <w:pPr>
              <w:keepNext/>
              <w:spacing w:before="40" w:after="40"/>
              <w:jc w:val="left"/>
              <w:rPr>
                <w:rFonts w:eastAsia="Times New Roman"/>
                <w:color w:val="FFFFFF"/>
                <w:szCs w:val="20"/>
              </w:rPr>
            </w:pPr>
            <w:r w:rsidRPr="00DA5217">
              <w:rPr>
                <w:rFonts w:eastAsia="Times New Roman"/>
                <w:color w:val="FFFFFF"/>
                <w:szCs w:val="20"/>
              </w:rPr>
              <w:t>Matières</w:t>
            </w:r>
          </w:p>
        </w:tc>
        <w:tc>
          <w:tcPr>
            <w:tcW w:w="2835" w:type="dxa"/>
            <w:tcBorders>
              <w:top w:val="nil"/>
              <w:left w:val="nil"/>
              <w:bottom w:val="nil"/>
            </w:tcBorders>
            <w:shd w:val="clear" w:color="auto" w:fill="4B9C9F"/>
            <w:tcMar>
              <w:left w:w="57" w:type="dxa"/>
              <w:right w:w="57" w:type="dxa"/>
            </w:tcMar>
            <w:vAlign w:val="center"/>
          </w:tcPr>
          <w:p w14:paraId="7562EFF5" w14:textId="77777777" w:rsidR="004F38B0" w:rsidRPr="00DA5217" w:rsidRDefault="004F38B0" w:rsidP="00757E2C">
            <w:pPr>
              <w:keepNext/>
              <w:spacing w:before="40" w:after="40"/>
              <w:jc w:val="left"/>
              <w:rPr>
                <w:rFonts w:eastAsia="Times New Roman"/>
                <w:color w:val="FFFFFF"/>
                <w:szCs w:val="20"/>
              </w:rPr>
            </w:pPr>
            <w:r w:rsidRPr="00DA5217">
              <w:rPr>
                <w:rFonts w:eastAsia="Times New Roman"/>
                <w:color w:val="FFFFFF"/>
                <w:szCs w:val="20"/>
              </w:rPr>
              <w:t>Tarifs</w:t>
            </w:r>
          </w:p>
        </w:tc>
      </w:tr>
      <w:tr w:rsidR="004F38B0" w:rsidRPr="00DA5217" w14:paraId="1DBBCDF0" w14:textId="77777777" w:rsidTr="004B6096">
        <w:tc>
          <w:tcPr>
            <w:tcW w:w="6663" w:type="dxa"/>
            <w:tcBorders>
              <w:top w:val="nil"/>
            </w:tcBorders>
            <w:shd w:val="clear" w:color="auto" w:fill="auto"/>
            <w:tcMar>
              <w:left w:w="57" w:type="dxa"/>
              <w:right w:w="57" w:type="dxa"/>
            </w:tcMar>
          </w:tcPr>
          <w:p w14:paraId="604CE902" w14:textId="77777777" w:rsidR="004F38B0" w:rsidRPr="00DA5217" w:rsidRDefault="004F38B0" w:rsidP="00757E2C">
            <w:pPr>
              <w:keepNext/>
              <w:spacing w:before="40" w:after="40"/>
              <w:jc w:val="left"/>
              <w:rPr>
                <w:rFonts w:eastAsia="Times New Roman"/>
                <w:szCs w:val="20"/>
              </w:rPr>
            </w:pPr>
            <w:r w:rsidRPr="00DA5217">
              <w:rPr>
                <w:rFonts w:eastAsia="Times New Roman"/>
                <w:szCs w:val="20"/>
              </w:rPr>
              <w:t>Matière résiduelle domestique</w:t>
            </w:r>
          </w:p>
        </w:tc>
        <w:tc>
          <w:tcPr>
            <w:tcW w:w="2835" w:type="dxa"/>
            <w:tcBorders>
              <w:top w:val="nil"/>
            </w:tcBorders>
            <w:shd w:val="clear" w:color="auto" w:fill="auto"/>
            <w:tcMar>
              <w:left w:w="57" w:type="dxa"/>
              <w:right w:w="57" w:type="dxa"/>
            </w:tcMar>
            <w:vAlign w:val="center"/>
          </w:tcPr>
          <w:p w14:paraId="0193CA12" w14:textId="779B5F38" w:rsidR="004F38B0" w:rsidRPr="00DA5217" w:rsidRDefault="004F38B0" w:rsidP="00757E2C">
            <w:pPr>
              <w:keepNext/>
              <w:spacing w:before="40" w:after="40"/>
              <w:jc w:val="left"/>
              <w:rPr>
                <w:rFonts w:eastAsia="Times New Roman"/>
                <w:szCs w:val="20"/>
              </w:rPr>
            </w:pPr>
            <w:r w:rsidRPr="00DA5217">
              <w:rPr>
                <w:rFonts w:eastAsia="Times New Roman"/>
                <w:szCs w:val="20"/>
              </w:rPr>
              <w:t>1</w:t>
            </w:r>
            <w:r w:rsidR="00380697" w:rsidRPr="00DA5217">
              <w:rPr>
                <w:rFonts w:eastAsia="Times New Roman"/>
                <w:szCs w:val="20"/>
              </w:rPr>
              <w:t>20</w:t>
            </w:r>
            <w:r w:rsidR="00A45E6E">
              <w:rPr>
                <w:rFonts w:eastAsia="Times New Roman"/>
                <w:szCs w:val="20"/>
              </w:rPr>
              <w:t> </w:t>
            </w:r>
            <w:r w:rsidRPr="00DA5217">
              <w:rPr>
                <w:rFonts w:eastAsia="Times New Roman"/>
                <w:szCs w:val="20"/>
              </w:rPr>
              <w:t>$/t</w:t>
            </w:r>
            <w:r w:rsidRPr="00DA5217">
              <w:rPr>
                <w:rFonts w:eastAsia="Times New Roman"/>
                <w:szCs w:val="20"/>
                <w:vertAlign w:val="superscript"/>
              </w:rPr>
              <w:t>1</w:t>
            </w:r>
          </w:p>
        </w:tc>
      </w:tr>
      <w:tr w:rsidR="004F38B0" w:rsidRPr="00DA5217" w14:paraId="30AD3FCF" w14:textId="77777777" w:rsidTr="004B6096">
        <w:tc>
          <w:tcPr>
            <w:tcW w:w="6663" w:type="dxa"/>
            <w:shd w:val="clear" w:color="auto" w:fill="auto"/>
            <w:tcMar>
              <w:left w:w="57" w:type="dxa"/>
              <w:right w:w="57" w:type="dxa"/>
            </w:tcMar>
          </w:tcPr>
          <w:p w14:paraId="48D828E9" w14:textId="77777777" w:rsidR="004F38B0" w:rsidRPr="00DA5217" w:rsidRDefault="004F38B0" w:rsidP="00757E2C">
            <w:pPr>
              <w:keepNext/>
              <w:spacing w:before="40" w:after="40"/>
              <w:jc w:val="left"/>
              <w:rPr>
                <w:rFonts w:eastAsia="Times New Roman"/>
                <w:szCs w:val="20"/>
              </w:rPr>
            </w:pPr>
            <w:r w:rsidRPr="00DA5217">
              <w:rPr>
                <w:rFonts w:eastAsia="Times New Roman"/>
                <w:szCs w:val="20"/>
              </w:rPr>
              <w:t>Matière résiduelle industrielle, commerciale et institutionnelle (ICI)</w:t>
            </w:r>
          </w:p>
        </w:tc>
        <w:tc>
          <w:tcPr>
            <w:tcW w:w="2835" w:type="dxa"/>
            <w:shd w:val="clear" w:color="auto" w:fill="auto"/>
            <w:tcMar>
              <w:left w:w="57" w:type="dxa"/>
              <w:right w:w="57" w:type="dxa"/>
            </w:tcMar>
            <w:vAlign w:val="center"/>
          </w:tcPr>
          <w:p w14:paraId="27A644E1" w14:textId="1A1016CC" w:rsidR="004F38B0" w:rsidRPr="00DA5217" w:rsidRDefault="004F38B0" w:rsidP="00757E2C">
            <w:pPr>
              <w:keepNext/>
              <w:spacing w:before="40" w:after="40"/>
              <w:jc w:val="left"/>
              <w:rPr>
                <w:rFonts w:eastAsia="Times New Roman"/>
                <w:szCs w:val="20"/>
              </w:rPr>
            </w:pPr>
            <w:r w:rsidRPr="00DA5217">
              <w:rPr>
                <w:rFonts w:eastAsia="Times New Roman"/>
                <w:szCs w:val="20"/>
              </w:rPr>
              <w:t>1</w:t>
            </w:r>
            <w:r w:rsidR="00380697" w:rsidRPr="00DA5217">
              <w:rPr>
                <w:rFonts w:eastAsia="Times New Roman"/>
                <w:szCs w:val="20"/>
              </w:rPr>
              <w:t>20</w:t>
            </w:r>
            <w:r w:rsidR="00A45E6E">
              <w:rPr>
                <w:rFonts w:eastAsia="Times New Roman"/>
                <w:szCs w:val="20"/>
              </w:rPr>
              <w:t> </w:t>
            </w:r>
            <w:r w:rsidRPr="00DA5217">
              <w:rPr>
                <w:rFonts w:eastAsia="Times New Roman"/>
                <w:szCs w:val="20"/>
              </w:rPr>
              <w:t>$/t</w:t>
            </w:r>
            <w:r w:rsidRPr="00DA5217">
              <w:rPr>
                <w:rFonts w:eastAsia="Times New Roman"/>
                <w:szCs w:val="20"/>
                <w:vertAlign w:val="superscript"/>
              </w:rPr>
              <w:t>1</w:t>
            </w:r>
          </w:p>
        </w:tc>
      </w:tr>
      <w:tr w:rsidR="004F38B0" w:rsidRPr="00DA5217" w14:paraId="72F317E0" w14:textId="77777777" w:rsidTr="004B6096">
        <w:tc>
          <w:tcPr>
            <w:tcW w:w="6663" w:type="dxa"/>
            <w:shd w:val="clear" w:color="auto" w:fill="auto"/>
            <w:tcMar>
              <w:left w:w="57" w:type="dxa"/>
              <w:right w:w="57" w:type="dxa"/>
            </w:tcMar>
          </w:tcPr>
          <w:p w14:paraId="0175BA66" w14:textId="77777777" w:rsidR="004F38B0" w:rsidRPr="00DA5217" w:rsidRDefault="004F38B0" w:rsidP="00757E2C">
            <w:pPr>
              <w:keepNext/>
              <w:spacing w:before="40" w:after="40"/>
              <w:jc w:val="left"/>
              <w:rPr>
                <w:rFonts w:eastAsia="Times New Roman"/>
                <w:szCs w:val="20"/>
              </w:rPr>
            </w:pPr>
            <w:r w:rsidRPr="00DA5217">
              <w:rPr>
                <w:rFonts w:eastAsia="Times New Roman"/>
                <w:szCs w:val="20"/>
              </w:rPr>
              <w:t>Matière résiduelle de construction, rénovation et démolition (CRD)</w:t>
            </w:r>
          </w:p>
        </w:tc>
        <w:tc>
          <w:tcPr>
            <w:tcW w:w="2835" w:type="dxa"/>
            <w:shd w:val="clear" w:color="auto" w:fill="auto"/>
            <w:tcMar>
              <w:left w:w="57" w:type="dxa"/>
              <w:right w:w="57" w:type="dxa"/>
            </w:tcMar>
            <w:vAlign w:val="center"/>
          </w:tcPr>
          <w:p w14:paraId="1C7C9880" w14:textId="14760630" w:rsidR="004F38B0" w:rsidRPr="00DA5217" w:rsidRDefault="004F38B0" w:rsidP="00757E2C">
            <w:pPr>
              <w:keepNext/>
              <w:spacing w:before="40" w:after="40"/>
              <w:jc w:val="left"/>
              <w:rPr>
                <w:rFonts w:eastAsia="Times New Roman"/>
                <w:szCs w:val="20"/>
              </w:rPr>
            </w:pPr>
            <w:r w:rsidRPr="00DA5217">
              <w:rPr>
                <w:rFonts w:eastAsia="Times New Roman"/>
                <w:szCs w:val="20"/>
              </w:rPr>
              <w:t>1</w:t>
            </w:r>
            <w:r w:rsidR="00380697" w:rsidRPr="00DA5217">
              <w:rPr>
                <w:rFonts w:eastAsia="Times New Roman"/>
                <w:szCs w:val="20"/>
              </w:rPr>
              <w:t>20</w:t>
            </w:r>
            <w:r w:rsidR="00A45E6E">
              <w:rPr>
                <w:rFonts w:eastAsia="Times New Roman"/>
                <w:szCs w:val="20"/>
              </w:rPr>
              <w:t> </w:t>
            </w:r>
            <w:r w:rsidRPr="00DA5217">
              <w:rPr>
                <w:rFonts w:eastAsia="Times New Roman"/>
                <w:szCs w:val="20"/>
              </w:rPr>
              <w:t>$/t</w:t>
            </w:r>
            <w:r w:rsidRPr="00DA5217">
              <w:rPr>
                <w:rFonts w:eastAsia="Times New Roman"/>
                <w:szCs w:val="20"/>
                <w:vertAlign w:val="superscript"/>
              </w:rPr>
              <w:t>1</w:t>
            </w:r>
          </w:p>
        </w:tc>
      </w:tr>
      <w:tr w:rsidR="004F38B0" w:rsidRPr="00DA5217" w14:paraId="65273608" w14:textId="77777777" w:rsidTr="004B6096">
        <w:tc>
          <w:tcPr>
            <w:tcW w:w="6663" w:type="dxa"/>
            <w:tcBorders>
              <w:bottom w:val="dotted" w:sz="4" w:space="0" w:color="auto"/>
            </w:tcBorders>
            <w:shd w:val="clear" w:color="auto" w:fill="auto"/>
            <w:tcMar>
              <w:left w:w="57" w:type="dxa"/>
              <w:right w:w="57" w:type="dxa"/>
            </w:tcMar>
          </w:tcPr>
          <w:p w14:paraId="72E7EC9D" w14:textId="77777777" w:rsidR="004F38B0" w:rsidRPr="00DA5217" w:rsidRDefault="004F38B0" w:rsidP="00757E2C">
            <w:pPr>
              <w:keepNext/>
              <w:spacing w:before="40" w:after="40"/>
              <w:jc w:val="left"/>
              <w:rPr>
                <w:rFonts w:eastAsia="Times New Roman"/>
                <w:szCs w:val="20"/>
              </w:rPr>
            </w:pPr>
            <w:r w:rsidRPr="00DA5217">
              <w:rPr>
                <w:rFonts w:eastAsia="Times New Roman"/>
                <w:szCs w:val="20"/>
              </w:rPr>
              <w:t>Matières résiduelles contenant de l’amiante</w:t>
            </w:r>
          </w:p>
        </w:tc>
        <w:tc>
          <w:tcPr>
            <w:tcW w:w="2835" w:type="dxa"/>
            <w:tcBorders>
              <w:bottom w:val="dotted" w:sz="4" w:space="0" w:color="auto"/>
            </w:tcBorders>
            <w:shd w:val="clear" w:color="auto" w:fill="auto"/>
            <w:tcMar>
              <w:left w:w="57" w:type="dxa"/>
              <w:right w:w="57" w:type="dxa"/>
            </w:tcMar>
            <w:vAlign w:val="center"/>
          </w:tcPr>
          <w:p w14:paraId="466D2B69" w14:textId="2A4F5E97" w:rsidR="004F38B0" w:rsidRPr="00DA5217" w:rsidRDefault="004F38B0" w:rsidP="00757E2C">
            <w:pPr>
              <w:keepNext/>
              <w:spacing w:before="40" w:after="40"/>
              <w:jc w:val="left"/>
              <w:rPr>
                <w:rFonts w:eastAsia="Times New Roman"/>
                <w:szCs w:val="20"/>
              </w:rPr>
            </w:pPr>
            <w:r w:rsidRPr="00DA5217">
              <w:rPr>
                <w:rFonts w:eastAsia="Times New Roman"/>
                <w:szCs w:val="20"/>
              </w:rPr>
              <w:t>13</w:t>
            </w:r>
            <w:r w:rsidR="00380697" w:rsidRPr="00DA5217">
              <w:rPr>
                <w:rFonts w:eastAsia="Times New Roman"/>
                <w:szCs w:val="20"/>
              </w:rPr>
              <w:t>2</w:t>
            </w:r>
            <w:r w:rsidR="00A45E6E">
              <w:rPr>
                <w:rFonts w:eastAsia="Times New Roman"/>
                <w:szCs w:val="20"/>
              </w:rPr>
              <w:t> </w:t>
            </w:r>
            <w:r w:rsidRPr="00DA5217">
              <w:rPr>
                <w:rFonts w:eastAsia="Times New Roman"/>
                <w:szCs w:val="20"/>
              </w:rPr>
              <w:t>$/t</w:t>
            </w:r>
            <w:r w:rsidRPr="00DA5217">
              <w:rPr>
                <w:rFonts w:eastAsia="Times New Roman"/>
                <w:szCs w:val="20"/>
                <w:vertAlign w:val="superscript"/>
              </w:rPr>
              <w:t>1</w:t>
            </w:r>
          </w:p>
        </w:tc>
      </w:tr>
      <w:tr w:rsidR="004F38B0" w:rsidRPr="00DA5217" w14:paraId="1B36875D" w14:textId="77777777" w:rsidTr="004B6096">
        <w:tc>
          <w:tcPr>
            <w:tcW w:w="6663" w:type="dxa"/>
            <w:tcBorders>
              <w:top w:val="dotted" w:sz="4" w:space="0" w:color="auto"/>
              <w:bottom w:val="dotted" w:sz="4" w:space="0" w:color="auto"/>
            </w:tcBorders>
            <w:shd w:val="clear" w:color="auto" w:fill="auto"/>
            <w:tcMar>
              <w:left w:w="57" w:type="dxa"/>
              <w:right w:w="57" w:type="dxa"/>
            </w:tcMar>
          </w:tcPr>
          <w:p w14:paraId="2C50B769" w14:textId="77777777" w:rsidR="004F38B0" w:rsidRPr="00DA5217" w:rsidRDefault="004F38B0" w:rsidP="00757E2C">
            <w:pPr>
              <w:keepNext/>
              <w:spacing w:before="40" w:after="40"/>
              <w:jc w:val="left"/>
              <w:rPr>
                <w:rFonts w:eastAsia="Times New Roman"/>
                <w:szCs w:val="20"/>
              </w:rPr>
            </w:pPr>
            <w:r w:rsidRPr="00DA5217">
              <w:rPr>
                <w:rFonts w:eastAsia="Times New Roman"/>
                <w:szCs w:val="20"/>
              </w:rPr>
              <w:t>Cadavres ou parties d’animaux</w:t>
            </w:r>
          </w:p>
        </w:tc>
        <w:tc>
          <w:tcPr>
            <w:tcW w:w="2835" w:type="dxa"/>
            <w:tcBorders>
              <w:top w:val="dotted" w:sz="4" w:space="0" w:color="auto"/>
              <w:bottom w:val="dotted" w:sz="4" w:space="0" w:color="auto"/>
            </w:tcBorders>
            <w:shd w:val="clear" w:color="auto" w:fill="auto"/>
            <w:tcMar>
              <w:left w:w="57" w:type="dxa"/>
              <w:right w:w="57" w:type="dxa"/>
            </w:tcMar>
            <w:vAlign w:val="center"/>
          </w:tcPr>
          <w:p w14:paraId="2F98FD34" w14:textId="5B488879" w:rsidR="004F38B0" w:rsidRPr="00DA5217" w:rsidRDefault="004F38B0" w:rsidP="00757E2C">
            <w:pPr>
              <w:keepNext/>
              <w:spacing w:before="40" w:after="40"/>
              <w:jc w:val="left"/>
              <w:rPr>
                <w:rFonts w:eastAsia="Times New Roman"/>
                <w:szCs w:val="20"/>
              </w:rPr>
            </w:pPr>
            <w:r w:rsidRPr="00DA5217">
              <w:rPr>
                <w:rFonts w:eastAsia="Times New Roman"/>
                <w:szCs w:val="20"/>
              </w:rPr>
              <w:t>13</w:t>
            </w:r>
            <w:r w:rsidR="00380697" w:rsidRPr="00DA5217">
              <w:rPr>
                <w:rFonts w:eastAsia="Times New Roman"/>
                <w:szCs w:val="20"/>
              </w:rPr>
              <w:t>2</w:t>
            </w:r>
            <w:r w:rsidR="00A45E6E">
              <w:rPr>
                <w:rFonts w:eastAsia="Times New Roman"/>
                <w:szCs w:val="20"/>
              </w:rPr>
              <w:t> </w:t>
            </w:r>
            <w:r w:rsidRPr="00DA5217">
              <w:rPr>
                <w:rFonts w:eastAsia="Times New Roman"/>
                <w:szCs w:val="20"/>
              </w:rPr>
              <w:t>$/t</w:t>
            </w:r>
            <w:r w:rsidRPr="00DA5217">
              <w:rPr>
                <w:rFonts w:eastAsia="Times New Roman"/>
                <w:szCs w:val="20"/>
                <w:vertAlign w:val="superscript"/>
              </w:rPr>
              <w:t>1</w:t>
            </w:r>
          </w:p>
        </w:tc>
      </w:tr>
      <w:tr w:rsidR="004F38B0" w:rsidRPr="00DA5217" w14:paraId="79C27704" w14:textId="77777777" w:rsidTr="004B6096">
        <w:tc>
          <w:tcPr>
            <w:tcW w:w="6663" w:type="dxa"/>
            <w:tcBorders>
              <w:top w:val="dotted" w:sz="4" w:space="0" w:color="auto"/>
              <w:bottom w:val="dotted" w:sz="4" w:space="0" w:color="auto"/>
            </w:tcBorders>
            <w:shd w:val="clear" w:color="auto" w:fill="auto"/>
            <w:tcMar>
              <w:left w:w="57" w:type="dxa"/>
              <w:right w:w="57" w:type="dxa"/>
            </w:tcMar>
          </w:tcPr>
          <w:p w14:paraId="15F3BB9A" w14:textId="77777777" w:rsidR="004F38B0" w:rsidRPr="00DA5217" w:rsidRDefault="004F38B0" w:rsidP="00757E2C">
            <w:pPr>
              <w:keepNext/>
              <w:spacing w:before="40" w:after="40"/>
              <w:jc w:val="left"/>
              <w:rPr>
                <w:rFonts w:eastAsia="Times New Roman"/>
                <w:szCs w:val="20"/>
              </w:rPr>
            </w:pPr>
            <w:r w:rsidRPr="00DA5217">
              <w:rPr>
                <w:rFonts w:eastAsia="Times New Roman"/>
                <w:szCs w:val="20"/>
              </w:rPr>
              <w:t>Matériaux de recouvrement</w:t>
            </w:r>
          </w:p>
        </w:tc>
        <w:tc>
          <w:tcPr>
            <w:tcW w:w="2835" w:type="dxa"/>
            <w:tcBorders>
              <w:top w:val="dotted" w:sz="4" w:space="0" w:color="auto"/>
              <w:bottom w:val="dotted" w:sz="4" w:space="0" w:color="auto"/>
            </w:tcBorders>
            <w:shd w:val="clear" w:color="auto" w:fill="auto"/>
            <w:tcMar>
              <w:left w:w="57" w:type="dxa"/>
              <w:right w:w="57" w:type="dxa"/>
            </w:tcMar>
            <w:vAlign w:val="center"/>
          </w:tcPr>
          <w:p w14:paraId="4270BAFE" w14:textId="77777777" w:rsidR="004F38B0" w:rsidRPr="00DA5217" w:rsidRDefault="004F38B0" w:rsidP="00757E2C">
            <w:pPr>
              <w:keepNext/>
              <w:spacing w:before="40" w:after="40"/>
              <w:jc w:val="left"/>
              <w:rPr>
                <w:rFonts w:eastAsia="Times New Roman"/>
                <w:szCs w:val="20"/>
              </w:rPr>
            </w:pPr>
          </w:p>
        </w:tc>
      </w:tr>
      <w:tr w:rsidR="004F38B0" w:rsidRPr="00DA5217" w14:paraId="6F97C21E" w14:textId="77777777" w:rsidTr="004B6096">
        <w:tc>
          <w:tcPr>
            <w:tcW w:w="6663" w:type="dxa"/>
            <w:tcBorders>
              <w:top w:val="dotted" w:sz="4" w:space="0" w:color="auto"/>
              <w:bottom w:val="dotted" w:sz="4" w:space="0" w:color="auto"/>
            </w:tcBorders>
            <w:shd w:val="clear" w:color="auto" w:fill="auto"/>
            <w:tcMar>
              <w:left w:w="57" w:type="dxa"/>
              <w:right w:w="57" w:type="dxa"/>
            </w:tcMar>
          </w:tcPr>
          <w:p w14:paraId="345CBF01" w14:textId="77777777" w:rsidR="004F38B0" w:rsidRPr="00DA5217" w:rsidRDefault="004F38B0" w:rsidP="00757E2C">
            <w:pPr>
              <w:keepNext/>
              <w:spacing w:before="40" w:after="40"/>
              <w:jc w:val="left"/>
              <w:rPr>
                <w:rFonts w:eastAsia="Times New Roman"/>
                <w:szCs w:val="20"/>
              </w:rPr>
            </w:pPr>
            <w:r w:rsidRPr="00DA5217">
              <w:rPr>
                <w:rFonts w:eastAsia="Times New Roman"/>
                <w:szCs w:val="20"/>
              </w:rPr>
              <w:t>Sols contaminés</w:t>
            </w:r>
          </w:p>
        </w:tc>
        <w:tc>
          <w:tcPr>
            <w:tcW w:w="2835" w:type="dxa"/>
            <w:tcBorders>
              <w:top w:val="dotted" w:sz="4" w:space="0" w:color="auto"/>
              <w:bottom w:val="dotted" w:sz="4" w:space="0" w:color="auto"/>
            </w:tcBorders>
            <w:shd w:val="clear" w:color="auto" w:fill="auto"/>
            <w:tcMar>
              <w:left w:w="57" w:type="dxa"/>
              <w:right w:w="57" w:type="dxa"/>
            </w:tcMar>
            <w:vAlign w:val="center"/>
          </w:tcPr>
          <w:p w14:paraId="6518483A" w14:textId="3FF4F422" w:rsidR="004F38B0" w:rsidRPr="00DA5217" w:rsidRDefault="004F38B0" w:rsidP="00757E2C">
            <w:pPr>
              <w:keepNext/>
              <w:spacing w:before="40" w:after="40"/>
              <w:jc w:val="left"/>
              <w:rPr>
                <w:rFonts w:eastAsia="Times New Roman"/>
                <w:szCs w:val="20"/>
              </w:rPr>
            </w:pPr>
            <w:r w:rsidRPr="00DA5217">
              <w:rPr>
                <w:rFonts w:eastAsia="Times New Roman"/>
                <w:szCs w:val="20"/>
              </w:rPr>
              <w:t>6</w:t>
            </w:r>
            <w:r w:rsidR="00380697" w:rsidRPr="00DA5217">
              <w:rPr>
                <w:rFonts w:eastAsia="Times New Roman"/>
                <w:szCs w:val="20"/>
              </w:rPr>
              <w:t>1</w:t>
            </w:r>
            <w:r w:rsidR="00A45E6E">
              <w:rPr>
                <w:rFonts w:eastAsia="Times New Roman"/>
                <w:szCs w:val="20"/>
              </w:rPr>
              <w:t> </w:t>
            </w:r>
            <w:r w:rsidRPr="00DA5217">
              <w:rPr>
                <w:rFonts w:eastAsia="Times New Roman"/>
                <w:szCs w:val="20"/>
              </w:rPr>
              <w:t>$/t</w:t>
            </w:r>
          </w:p>
        </w:tc>
      </w:tr>
      <w:tr w:rsidR="004F38B0" w:rsidRPr="00DA5217" w14:paraId="077B3B30" w14:textId="77777777" w:rsidTr="004B6096">
        <w:tc>
          <w:tcPr>
            <w:tcW w:w="6663" w:type="dxa"/>
            <w:tcBorders>
              <w:top w:val="dotted" w:sz="4" w:space="0" w:color="auto"/>
              <w:bottom w:val="single" w:sz="24" w:space="0" w:color="4B9C9F"/>
            </w:tcBorders>
            <w:shd w:val="clear" w:color="auto" w:fill="auto"/>
            <w:tcMar>
              <w:left w:w="57" w:type="dxa"/>
              <w:right w:w="57" w:type="dxa"/>
            </w:tcMar>
          </w:tcPr>
          <w:p w14:paraId="2BFEEC11" w14:textId="77777777" w:rsidR="004F38B0" w:rsidRPr="00DA5217" w:rsidRDefault="004F38B0" w:rsidP="00757E2C">
            <w:pPr>
              <w:keepNext/>
              <w:spacing w:before="40" w:after="40"/>
              <w:jc w:val="left"/>
              <w:rPr>
                <w:rFonts w:eastAsia="Times New Roman"/>
                <w:szCs w:val="20"/>
              </w:rPr>
            </w:pPr>
            <w:r w:rsidRPr="00DA5217">
              <w:rPr>
                <w:rFonts w:eastAsia="Times New Roman"/>
                <w:szCs w:val="20"/>
              </w:rPr>
              <w:t>Autres matières résiduelles</w:t>
            </w:r>
          </w:p>
        </w:tc>
        <w:tc>
          <w:tcPr>
            <w:tcW w:w="2835" w:type="dxa"/>
            <w:tcBorders>
              <w:top w:val="dotted" w:sz="4" w:space="0" w:color="auto"/>
              <w:bottom w:val="single" w:sz="24" w:space="0" w:color="4B9C9F"/>
            </w:tcBorders>
            <w:shd w:val="clear" w:color="auto" w:fill="auto"/>
            <w:tcMar>
              <w:left w:w="57" w:type="dxa"/>
              <w:right w:w="57" w:type="dxa"/>
            </w:tcMar>
            <w:vAlign w:val="center"/>
          </w:tcPr>
          <w:p w14:paraId="6DB302B1" w14:textId="7DE4110E" w:rsidR="004F38B0" w:rsidRPr="00DA5217" w:rsidRDefault="004F38B0" w:rsidP="00757E2C">
            <w:pPr>
              <w:keepNext/>
              <w:spacing w:before="40" w:after="40"/>
              <w:jc w:val="left"/>
              <w:rPr>
                <w:rFonts w:eastAsia="Times New Roman"/>
                <w:szCs w:val="20"/>
              </w:rPr>
            </w:pPr>
            <w:r w:rsidRPr="00DA5217">
              <w:rPr>
                <w:rFonts w:eastAsia="Times New Roman"/>
                <w:szCs w:val="20"/>
              </w:rPr>
              <w:t>9</w:t>
            </w:r>
            <w:r w:rsidR="00380697" w:rsidRPr="00DA5217">
              <w:rPr>
                <w:rFonts w:eastAsia="Times New Roman"/>
                <w:szCs w:val="20"/>
              </w:rPr>
              <w:t>7</w:t>
            </w:r>
            <w:r w:rsidR="00A45E6E">
              <w:rPr>
                <w:rFonts w:eastAsia="Times New Roman"/>
                <w:szCs w:val="20"/>
              </w:rPr>
              <w:t> </w:t>
            </w:r>
            <w:r w:rsidRPr="00DA5217">
              <w:rPr>
                <w:rFonts w:eastAsia="Times New Roman"/>
                <w:szCs w:val="20"/>
              </w:rPr>
              <w:t>$/t</w:t>
            </w:r>
          </w:p>
        </w:tc>
      </w:tr>
    </w:tbl>
    <w:p w14:paraId="1D9A4FB8" w14:textId="1B3CE263" w:rsidR="004F38B0" w:rsidRPr="00757E2C" w:rsidRDefault="004F38B0" w:rsidP="00757E2C">
      <w:pPr>
        <w:pStyle w:val="Normalavantliste"/>
        <w:keepNext/>
        <w:spacing w:after="240"/>
        <w:rPr>
          <w:sz w:val="16"/>
          <w:szCs w:val="16"/>
        </w:rPr>
      </w:pPr>
      <w:r w:rsidRPr="00757E2C">
        <w:rPr>
          <w:sz w:val="16"/>
          <w:szCs w:val="16"/>
        </w:rPr>
        <w:t xml:space="preserve">1 Redevance pour l’élimination de </w:t>
      </w:r>
      <w:r w:rsidR="007D7771" w:rsidRPr="00757E2C">
        <w:rPr>
          <w:sz w:val="16"/>
          <w:szCs w:val="16"/>
        </w:rPr>
        <w:t>23,</w:t>
      </w:r>
      <w:r w:rsidR="00757E2C" w:rsidRPr="00757E2C">
        <w:rPr>
          <w:sz w:val="16"/>
          <w:szCs w:val="16"/>
        </w:rPr>
        <w:t>75</w:t>
      </w:r>
      <w:r w:rsidR="00A45E6E" w:rsidRPr="00757E2C">
        <w:rPr>
          <w:sz w:val="16"/>
          <w:szCs w:val="16"/>
        </w:rPr>
        <w:t> </w:t>
      </w:r>
      <w:r w:rsidRPr="00757E2C">
        <w:rPr>
          <w:sz w:val="16"/>
          <w:szCs w:val="16"/>
        </w:rPr>
        <w:t>$</w:t>
      </w:r>
      <w:r w:rsidR="006F0C81">
        <w:rPr>
          <w:sz w:val="16"/>
          <w:szCs w:val="16"/>
        </w:rPr>
        <w:t xml:space="preserve"> par tonne métrique</w:t>
      </w:r>
      <w:r w:rsidRPr="00757E2C">
        <w:rPr>
          <w:sz w:val="16"/>
          <w:szCs w:val="16"/>
        </w:rPr>
        <w:t xml:space="preserve"> inclu</w:t>
      </w:r>
      <w:r w:rsidR="00A45E6E" w:rsidRPr="00757E2C">
        <w:rPr>
          <w:sz w:val="16"/>
          <w:szCs w:val="16"/>
        </w:rPr>
        <w:t>s</w:t>
      </w:r>
      <w:r w:rsidRPr="00757E2C">
        <w:rPr>
          <w:sz w:val="16"/>
          <w:szCs w:val="16"/>
        </w:rPr>
        <w:t>e</w:t>
      </w:r>
    </w:p>
    <w:p w14:paraId="43F110EC" w14:textId="77777777" w:rsidR="001D428C" w:rsidRPr="00DA5217" w:rsidRDefault="001D428C" w:rsidP="004B6096">
      <w:pPr>
        <w:pStyle w:val="Normalavantliste"/>
        <w:spacing w:before="120" w:after="240"/>
      </w:pPr>
    </w:p>
    <w:p w14:paraId="122307BA" w14:textId="606C0BDB" w:rsidR="0016557B" w:rsidRPr="00DA5217" w:rsidRDefault="001A7DB0" w:rsidP="00757E2C">
      <w:pPr>
        <w:pStyle w:val="Titre21"/>
        <w:keepNext/>
        <w:ind w:left="432" w:hanging="432"/>
        <w:rPr>
          <w:lang w:val="fr-CA"/>
        </w:rPr>
      </w:pPr>
      <w:bookmarkStart w:id="30" w:name="_Toc380486201"/>
      <w:r w:rsidRPr="00DA5217">
        <w:rPr>
          <w:lang w:val="fr-CA"/>
        </w:rPr>
        <w:br w:type="page"/>
      </w:r>
      <w:bookmarkStart w:id="31" w:name="_Toc453233927"/>
      <w:r w:rsidR="00C27F2B">
        <w:rPr>
          <w:lang w:val="fr-CA"/>
        </w:rPr>
        <w:lastRenderedPageBreak/>
        <w:t>PROGRESSION DES OPÉRATIONS D’ENFOUISSEMENT</w:t>
      </w:r>
      <w:bookmarkEnd w:id="30"/>
      <w:bookmarkEnd w:id="31"/>
    </w:p>
    <w:tbl>
      <w:tblPr>
        <w:tblW w:w="5000" w:type="pct"/>
        <w:tblBorders>
          <w:top w:val="double" w:sz="4" w:space="0" w:color="auto"/>
          <w:left w:val="double" w:sz="4" w:space="0" w:color="auto"/>
          <w:bottom w:val="double" w:sz="4" w:space="0" w:color="auto"/>
          <w:right w:val="double" w:sz="4" w:space="0" w:color="auto"/>
        </w:tblBorders>
        <w:shd w:val="clear" w:color="auto" w:fill="D9D9D9"/>
        <w:tblLook w:val="01E0" w:firstRow="1" w:lastRow="1" w:firstColumn="1" w:lastColumn="1" w:noHBand="0" w:noVBand="0"/>
      </w:tblPr>
      <w:tblGrid>
        <w:gridCol w:w="9576"/>
      </w:tblGrid>
      <w:tr w:rsidR="001E1C49" w:rsidRPr="00DA5217" w14:paraId="10C58364" w14:textId="77777777" w:rsidTr="000E7CC8">
        <w:tc>
          <w:tcPr>
            <w:tcW w:w="5000" w:type="pct"/>
            <w:shd w:val="clear" w:color="auto" w:fill="D9D9D9"/>
          </w:tcPr>
          <w:p w14:paraId="64EC23D0" w14:textId="2CF4001F" w:rsidR="00A32B73" w:rsidRPr="00DA5217" w:rsidRDefault="00D20ABE" w:rsidP="000E7CC8">
            <w:pPr>
              <w:spacing w:before="120" w:after="120"/>
              <w:rPr>
                <w:rFonts w:eastAsia="Times New Roman"/>
              </w:rPr>
            </w:pPr>
            <w:r w:rsidRPr="00DA5217">
              <w:rPr>
                <w:rFonts w:eastAsia="Times New Roman"/>
              </w:rPr>
              <w:t>C</w:t>
            </w:r>
            <w:r w:rsidR="00136FFE" w:rsidRPr="00DA5217">
              <w:rPr>
                <w:rFonts w:eastAsia="Times New Roman"/>
              </w:rPr>
              <w:t xml:space="preserve">ette section, </w:t>
            </w:r>
            <w:r w:rsidRPr="00DA5217">
              <w:rPr>
                <w:rFonts w:eastAsia="Times New Roman"/>
              </w:rPr>
              <w:t>portant sur la progressio</w:t>
            </w:r>
            <w:r w:rsidR="00136FFE" w:rsidRPr="00DA5217">
              <w:rPr>
                <w:rFonts w:eastAsia="Times New Roman"/>
              </w:rPr>
              <w:t>n</w:t>
            </w:r>
            <w:r w:rsidRPr="00DA5217">
              <w:rPr>
                <w:rFonts w:eastAsia="Times New Roman"/>
              </w:rPr>
              <w:t xml:space="preserve"> des opérations d’enfouissement,</w:t>
            </w:r>
            <w:r w:rsidR="00136FFE" w:rsidRPr="00DA5217">
              <w:rPr>
                <w:rFonts w:eastAsia="Times New Roman"/>
              </w:rPr>
              <w:t xml:space="preserve"> devrait </w:t>
            </w:r>
            <w:r w:rsidR="00F2571F" w:rsidRPr="00DA5217">
              <w:rPr>
                <w:rFonts w:eastAsia="Times New Roman"/>
              </w:rPr>
              <w:t xml:space="preserve">notamment </w:t>
            </w:r>
            <w:r w:rsidRPr="00DA5217">
              <w:rPr>
                <w:rFonts w:eastAsia="Times New Roman"/>
              </w:rPr>
              <w:t>comprendre</w:t>
            </w:r>
            <w:r w:rsidR="00AC654D">
              <w:rPr>
                <w:rFonts w:eastAsia="Times New Roman"/>
              </w:rPr>
              <w:t xml:space="preserve"> ce qui suit</w:t>
            </w:r>
            <w:r w:rsidR="00A32B73" w:rsidRPr="00DA5217">
              <w:rPr>
                <w:rFonts w:eastAsia="Times New Roman"/>
              </w:rPr>
              <w:t> :</w:t>
            </w:r>
          </w:p>
          <w:p w14:paraId="5226DA13" w14:textId="2CB5E417" w:rsidR="00A32B73" w:rsidRPr="00DA5217" w:rsidRDefault="00AC654D" w:rsidP="000E7CC8">
            <w:pPr>
              <w:pStyle w:val="Listepuces"/>
            </w:pPr>
            <w:r>
              <w:t>U</w:t>
            </w:r>
            <w:r w:rsidR="00136FFE" w:rsidRPr="00DA5217">
              <w:t>n plan du lieu</w:t>
            </w:r>
            <w:r>
              <w:t xml:space="preserve"> d’</w:t>
            </w:r>
            <w:r w:rsidR="00EC3E7A">
              <w:t>élimination</w:t>
            </w:r>
            <w:r w:rsidR="00136FFE" w:rsidRPr="00DA5217">
              <w:t xml:space="preserve"> indiquant les zones aménagées, en exploitation, comblées et </w:t>
            </w:r>
            <w:r w:rsidR="00A32B73" w:rsidRPr="00DA5217">
              <w:t>munies du recouvrement final</w:t>
            </w:r>
            <w:r w:rsidR="00F04E7B" w:rsidRPr="00DA5217">
              <w:t>;</w:t>
            </w:r>
          </w:p>
          <w:p w14:paraId="3788D9E1" w14:textId="40F560A4" w:rsidR="00A32B73" w:rsidRPr="00DA5217" w:rsidRDefault="00AC654D" w:rsidP="000E7CC8">
            <w:pPr>
              <w:pStyle w:val="Listepuces"/>
            </w:pPr>
            <w:r>
              <w:t>L</w:t>
            </w:r>
            <w:r w:rsidR="00136FFE" w:rsidRPr="00DA5217">
              <w:t xml:space="preserve">es données </w:t>
            </w:r>
            <w:r w:rsidR="00FE15B6" w:rsidRPr="00DA5217">
              <w:t xml:space="preserve">concernant </w:t>
            </w:r>
            <w:r w:rsidR="00136FFE" w:rsidRPr="00DA5217">
              <w:t>les superficies aménagées, en exploitation, comblées et munies du recouvrement final</w:t>
            </w:r>
            <w:r w:rsidR="00F04E7B" w:rsidRPr="00DA5217">
              <w:t>;</w:t>
            </w:r>
          </w:p>
          <w:p w14:paraId="181B5173" w14:textId="3F3731EF" w:rsidR="00A32B73" w:rsidRPr="00DA5217" w:rsidRDefault="00AC654D" w:rsidP="000E7CC8">
            <w:pPr>
              <w:pStyle w:val="Listepuces"/>
            </w:pPr>
            <w:r>
              <w:t>L</w:t>
            </w:r>
            <w:r w:rsidR="00A32B73" w:rsidRPr="00DA5217">
              <w:t xml:space="preserve">es données </w:t>
            </w:r>
            <w:r w:rsidR="00FE15B6" w:rsidRPr="00DA5217">
              <w:t>concernant les volumes utile</w:t>
            </w:r>
            <w:r w:rsidR="001D41AF" w:rsidRPr="00DA5217">
              <w:t>s totaux</w:t>
            </w:r>
            <w:r w:rsidR="00FE15B6" w:rsidRPr="00DA5217">
              <w:t xml:space="preserve">, </w:t>
            </w:r>
            <w:r>
              <w:t xml:space="preserve">les volumes </w:t>
            </w:r>
            <w:r w:rsidR="00FE15B6" w:rsidRPr="00DA5217">
              <w:t>utilisé</w:t>
            </w:r>
            <w:r w:rsidR="001D41AF" w:rsidRPr="00DA5217">
              <w:t>s</w:t>
            </w:r>
            <w:r w:rsidR="00FE15B6" w:rsidRPr="00DA5217">
              <w:t xml:space="preserve"> au cours de l’année, </w:t>
            </w:r>
            <w:r>
              <w:t xml:space="preserve">les volumes </w:t>
            </w:r>
            <w:r w:rsidR="00FE15B6" w:rsidRPr="00DA5217">
              <w:t>utilisé</w:t>
            </w:r>
            <w:r w:rsidR="001D41AF" w:rsidRPr="00DA5217">
              <w:t>s</w:t>
            </w:r>
            <w:r w:rsidR="00FE15B6" w:rsidRPr="00DA5217">
              <w:t xml:space="preserve"> depuis l’ouverture du lieu</w:t>
            </w:r>
            <w:r w:rsidR="00EC3E7A">
              <w:t xml:space="preserve"> d’élimination</w:t>
            </w:r>
            <w:r w:rsidR="00FE15B6" w:rsidRPr="00DA5217">
              <w:t xml:space="preserve"> et </w:t>
            </w:r>
            <w:r>
              <w:t xml:space="preserve">les volumes </w:t>
            </w:r>
            <w:r w:rsidR="00FE15B6" w:rsidRPr="00DA5217">
              <w:t>résiduel</w:t>
            </w:r>
            <w:r w:rsidR="00764A2D" w:rsidRPr="00DA5217">
              <w:t>s</w:t>
            </w:r>
            <w:r w:rsidR="00FE15B6" w:rsidRPr="00DA5217">
              <w:t xml:space="preserve"> disponible</w:t>
            </w:r>
            <w:r w:rsidR="00764A2D" w:rsidRPr="00DA5217">
              <w:t>s</w:t>
            </w:r>
            <w:r w:rsidR="00FE15B6" w:rsidRPr="00DA5217">
              <w:t xml:space="preserve"> pour l’enfouissement</w:t>
            </w:r>
            <w:r w:rsidR="00F04E7B" w:rsidRPr="00DA5217">
              <w:t>;</w:t>
            </w:r>
          </w:p>
          <w:p w14:paraId="6B1071E8" w14:textId="3BEFE266" w:rsidR="00136FFE" w:rsidRPr="00DA5217" w:rsidRDefault="00AC654D" w:rsidP="000E7CC8">
            <w:pPr>
              <w:pStyle w:val="Listepuces"/>
            </w:pPr>
            <w:r>
              <w:t>L</w:t>
            </w:r>
            <w:r w:rsidR="00A32B73" w:rsidRPr="00DA5217">
              <w:t>es données concernant l’utilisation du volume du lieu</w:t>
            </w:r>
            <w:r w:rsidR="00EC3E7A">
              <w:t xml:space="preserve"> d’élimination</w:t>
            </w:r>
            <w:r w:rsidR="00F32692" w:rsidRPr="00DA5217">
              <w:t xml:space="preserve"> (densité</w:t>
            </w:r>
            <w:r w:rsidR="00856A63" w:rsidRPr="00DA5217">
              <w:t>/taux de compaction)</w:t>
            </w:r>
            <w:r w:rsidR="00FE15B6" w:rsidRPr="00DA5217">
              <w:t>.</w:t>
            </w:r>
          </w:p>
          <w:p w14:paraId="70EEB5E8" w14:textId="1DBCB957" w:rsidR="00FE15B6" w:rsidRPr="00DA5217" w:rsidRDefault="00F625CF" w:rsidP="000E7CC8">
            <w:pPr>
              <w:spacing w:before="120" w:after="120"/>
              <w:rPr>
                <w:rFonts w:eastAsia="Times New Roman"/>
              </w:rPr>
            </w:pPr>
            <w:r w:rsidRPr="00DA5217">
              <w:rPr>
                <w:rFonts w:eastAsia="Times New Roman"/>
              </w:rPr>
              <w:t>La durée de vie résiduelle devrait être estimée, soit à partir du volume moyen comblé annuellement</w:t>
            </w:r>
            <w:r w:rsidR="00261E7F" w:rsidRPr="00DA5217">
              <w:rPr>
                <w:rFonts w:eastAsia="Times New Roman"/>
              </w:rPr>
              <w:t>, soit à partir</w:t>
            </w:r>
            <w:r w:rsidR="00F32692" w:rsidRPr="00DA5217">
              <w:rPr>
                <w:rFonts w:eastAsia="Times New Roman"/>
              </w:rPr>
              <w:t xml:space="preserve"> du taux d’utilisation du lieu, </w:t>
            </w:r>
            <w:r w:rsidR="003269FF" w:rsidRPr="00DA5217">
              <w:rPr>
                <w:rFonts w:eastAsia="Times New Roman"/>
              </w:rPr>
              <w:t>selon les</w:t>
            </w:r>
            <w:r w:rsidR="00F32692" w:rsidRPr="00DA5217">
              <w:rPr>
                <w:rFonts w:eastAsia="Times New Roman"/>
              </w:rPr>
              <w:t xml:space="preserve"> conditions d’exploitation anticipées pour les années à venir (quantité supérieure, égale ou moindre de matières déposées dans le lieu</w:t>
            </w:r>
            <w:r w:rsidR="00A52C2D">
              <w:rPr>
                <w:rFonts w:eastAsia="Times New Roman"/>
              </w:rPr>
              <w:t xml:space="preserve"> d’</w:t>
            </w:r>
            <w:r w:rsidR="00EC3E7A">
              <w:rPr>
                <w:rFonts w:eastAsia="Times New Roman"/>
              </w:rPr>
              <w:t>élimination</w:t>
            </w:r>
            <w:r w:rsidR="00F32692" w:rsidRPr="00DA5217">
              <w:rPr>
                <w:rFonts w:eastAsia="Times New Roman"/>
              </w:rPr>
              <w:t>).</w:t>
            </w:r>
          </w:p>
        </w:tc>
      </w:tr>
    </w:tbl>
    <w:p w14:paraId="044E3B6B" w14:textId="7C80A911" w:rsidR="0016557B" w:rsidRPr="00DA5217" w:rsidRDefault="0016557B" w:rsidP="00BE61CA">
      <w:pPr>
        <w:pStyle w:val="Normalavantliste"/>
        <w:spacing w:before="120" w:after="240"/>
      </w:pPr>
      <w:r w:rsidRPr="00DA5217">
        <w:t xml:space="preserve">La vue en plan du </w:t>
      </w:r>
      <w:r w:rsidR="00EC3E7A">
        <w:t>LET</w:t>
      </w:r>
      <w:r w:rsidRPr="00DA5217">
        <w:t>, indiquant les zones aménagées, les zones en exploitation, les zones comblées et les zones munies du recouvrement final, est jointe à l’annexe</w:t>
      </w:r>
      <w:r w:rsidR="003269FF" w:rsidRPr="00DA5217">
        <w:t> </w:t>
      </w:r>
      <w:r w:rsidR="00C77102" w:rsidRPr="00DA5217">
        <w:t xml:space="preserve">6 </w:t>
      </w:r>
      <w:r w:rsidRPr="00DA5217">
        <w:t>du présent rapport.</w:t>
      </w:r>
    </w:p>
    <w:p w14:paraId="484A322A" w14:textId="4F93148B" w:rsidR="0055787B" w:rsidRPr="00DA5217" w:rsidRDefault="0016557B" w:rsidP="00C77102">
      <w:pPr>
        <w:pStyle w:val="Normalavantliste"/>
        <w:spacing w:after="240"/>
      </w:pPr>
      <w:r w:rsidRPr="00DA5217">
        <w:t>Le tableau</w:t>
      </w:r>
      <w:r w:rsidR="003269FF" w:rsidRPr="00DA5217">
        <w:t> </w:t>
      </w:r>
      <w:r w:rsidR="00C77102" w:rsidRPr="00DA5217">
        <w:t>3</w:t>
      </w:r>
      <w:r w:rsidRPr="00DA5217">
        <w:t xml:space="preserve">.1 présente les données de progression des opérations d’enfouissement des matières résiduelles dans le </w:t>
      </w:r>
      <w:r w:rsidR="005A2155">
        <w:t>LET</w:t>
      </w:r>
      <w:r w:rsidRPr="00DA5217">
        <w:t xml:space="preserve"> depuis le début de son exploitation. En moyenne, 114 974 m</w:t>
      </w:r>
      <w:r w:rsidRPr="00DA5217">
        <w:rPr>
          <w:vertAlign w:val="superscript"/>
        </w:rPr>
        <w:t>3</w:t>
      </w:r>
      <w:r w:rsidRPr="00DA5217">
        <w:t xml:space="preserve"> du </w:t>
      </w:r>
      <w:r w:rsidR="005963CE">
        <w:t>LET</w:t>
      </w:r>
      <w:r w:rsidRPr="00DA5217">
        <w:t xml:space="preserve"> sont comblés </w:t>
      </w:r>
      <w:r w:rsidR="004B6683" w:rsidRPr="00DA5217">
        <w:t>chaque</w:t>
      </w:r>
      <w:r w:rsidRPr="00DA5217">
        <w:t xml:space="preserve"> année. Selon ce rythme de remplissage, le </w:t>
      </w:r>
      <w:r w:rsidR="00EC3E7A">
        <w:t>LET</w:t>
      </w:r>
      <w:r w:rsidRPr="00DA5217">
        <w:t xml:space="preserve"> aurait une durée de vie résiduelle d’environ </w:t>
      </w:r>
      <w:r w:rsidR="003269FF" w:rsidRPr="00DA5217">
        <w:t>15 </w:t>
      </w:r>
      <w:r w:rsidRPr="00DA5217">
        <w:t>années.</w:t>
      </w:r>
    </w:p>
    <w:p w14:paraId="61735B3C" w14:textId="75E3E8CE" w:rsidR="00883985" w:rsidRPr="00DA5217" w:rsidRDefault="00883985" w:rsidP="00757E2C">
      <w:pPr>
        <w:pStyle w:val="TItrefigure"/>
        <w:keepNext/>
        <w:ind w:left="1440" w:hanging="1440"/>
      </w:pPr>
      <w:r w:rsidRPr="00DA5217">
        <w:t>Tableau</w:t>
      </w:r>
      <w:r w:rsidR="00AC654D">
        <w:t> </w:t>
      </w:r>
      <w:r w:rsidR="00C77102" w:rsidRPr="00DA5217">
        <w:t>3</w:t>
      </w:r>
      <w:r w:rsidRPr="00DA5217">
        <w:t>.1 :</w:t>
      </w:r>
      <w:r w:rsidR="00FA7CBA" w:rsidRPr="00DA5217">
        <w:tab/>
      </w:r>
      <w:r w:rsidRPr="00DA5217">
        <w:t>Données de progression des opérations d’enfouissement</w:t>
      </w:r>
    </w:p>
    <w:tbl>
      <w:tblPr>
        <w:tblW w:w="9498" w:type="dxa"/>
        <w:tblInd w:w="108" w:type="dxa"/>
        <w:tblLayout w:type="fixed"/>
        <w:tblLook w:val="01E0" w:firstRow="1" w:lastRow="1" w:firstColumn="1" w:lastColumn="1" w:noHBand="0" w:noVBand="0"/>
      </w:tblPr>
      <w:tblGrid>
        <w:gridCol w:w="3780"/>
        <w:gridCol w:w="1080"/>
        <w:gridCol w:w="900"/>
        <w:gridCol w:w="900"/>
        <w:gridCol w:w="900"/>
        <w:gridCol w:w="1010"/>
        <w:gridCol w:w="928"/>
      </w:tblGrid>
      <w:tr w:rsidR="00883985" w:rsidRPr="00DA5217" w14:paraId="73C70664" w14:textId="77777777" w:rsidTr="000E7CC8">
        <w:tc>
          <w:tcPr>
            <w:tcW w:w="3780" w:type="dxa"/>
            <w:tcBorders>
              <w:top w:val="dotted" w:sz="4" w:space="0" w:color="auto"/>
            </w:tcBorders>
            <w:shd w:val="clear" w:color="auto" w:fill="4B9C9F"/>
            <w:vAlign w:val="center"/>
          </w:tcPr>
          <w:p w14:paraId="217FEECE" w14:textId="77777777" w:rsidR="00883985" w:rsidRPr="00DA5217" w:rsidRDefault="00883985" w:rsidP="00757E2C">
            <w:pPr>
              <w:keepNext/>
              <w:spacing w:before="40" w:after="40"/>
              <w:ind w:left="-57" w:right="-57"/>
              <w:jc w:val="left"/>
              <w:rPr>
                <w:rFonts w:eastAsia="Times New Roman"/>
                <w:color w:val="FFFFFF"/>
                <w:szCs w:val="20"/>
              </w:rPr>
            </w:pPr>
          </w:p>
        </w:tc>
        <w:tc>
          <w:tcPr>
            <w:tcW w:w="1080" w:type="dxa"/>
            <w:shd w:val="clear" w:color="auto" w:fill="4B9C9F"/>
            <w:vAlign w:val="center"/>
          </w:tcPr>
          <w:p w14:paraId="43F91ECA" w14:textId="77777777" w:rsidR="00883985" w:rsidRPr="00DA5217" w:rsidRDefault="00883985" w:rsidP="00757E2C">
            <w:pPr>
              <w:keepNext/>
              <w:spacing w:before="40" w:after="40"/>
              <w:ind w:left="-57" w:right="-57"/>
              <w:jc w:val="center"/>
              <w:rPr>
                <w:rFonts w:eastAsia="Times New Roman"/>
                <w:color w:val="FFFFFF"/>
                <w:szCs w:val="20"/>
              </w:rPr>
            </w:pPr>
            <w:r w:rsidRPr="00DA5217">
              <w:rPr>
                <w:rFonts w:eastAsia="Times New Roman"/>
                <w:color w:val="FFFFFF"/>
                <w:szCs w:val="20"/>
              </w:rPr>
              <w:t>Unité</w:t>
            </w:r>
          </w:p>
        </w:tc>
        <w:tc>
          <w:tcPr>
            <w:tcW w:w="900" w:type="dxa"/>
            <w:shd w:val="clear" w:color="auto" w:fill="4B9C9F"/>
            <w:vAlign w:val="center"/>
          </w:tcPr>
          <w:p w14:paraId="471F0FF0" w14:textId="02E19D4A" w:rsidR="00883985" w:rsidRPr="00DA5217" w:rsidRDefault="009A7286" w:rsidP="00757E2C">
            <w:pPr>
              <w:keepNext/>
              <w:spacing w:before="40" w:after="40"/>
              <w:ind w:left="-57" w:right="-57"/>
              <w:jc w:val="center"/>
              <w:rPr>
                <w:rFonts w:eastAsia="Times New Roman"/>
                <w:color w:val="FFFFFF"/>
                <w:szCs w:val="20"/>
              </w:rPr>
            </w:pPr>
            <w:r w:rsidRPr="00DA5217">
              <w:rPr>
                <w:rFonts w:eastAsia="Times New Roman"/>
                <w:color w:val="FFFFFF"/>
                <w:szCs w:val="20"/>
              </w:rPr>
              <w:t>2016</w:t>
            </w:r>
          </w:p>
        </w:tc>
        <w:tc>
          <w:tcPr>
            <w:tcW w:w="900" w:type="dxa"/>
            <w:shd w:val="clear" w:color="auto" w:fill="4B9C9F"/>
            <w:vAlign w:val="center"/>
          </w:tcPr>
          <w:p w14:paraId="0DB33AE3" w14:textId="245BDD7A" w:rsidR="00883985" w:rsidRPr="00DA5217" w:rsidRDefault="009A7286" w:rsidP="00757E2C">
            <w:pPr>
              <w:keepNext/>
              <w:spacing w:before="40" w:after="40"/>
              <w:ind w:left="-57" w:right="-57"/>
              <w:jc w:val="center"/>
              <w:rPr>
                <w:rFonts w:eastAsia="Times New Roman"/>
                <w:color w:val="FFFFFF"/>
                <w:szCs w:val="20"/>
              </w:rPr>
            </w:pPr>
            <w:r w:rsidRPr="00DA5217">
              <w:rPr>
                <w:rFonts w:eastAsia="Times New Roman"/>
                <w:color w:val="FFFFFF"/>
                <w:szCs w:val="20"/>
              </w:rPr>
              <w:t>2017</w:t>
            </w:r>
          </w:p>
        </w:tc>
        <w:tc>
          <w:tcPr>
            <w:tcW w:w="900" w:type="dxa"/>
            <w:shd w:val="clear" w:color="auto" w:fill="4B9C9F"/>
            <w:vAlign w:val="center"/>
          </w:tcPr>
          <w:p w14:paraId="2FE6E1FE" w14:textId="734C50A2" w:rsidR="00883985" w:rsidRPr="00DA5217" w:rsidRDefault="009A7286" w:rsidP="00757E2C">
            <w:pPr>
              <w:keepNext/>
              <w:spacing w:before="40" w:after="40"/>
              <w:ind w:left="-57" w:right="-57"/>
              <w:jc w:val="center"/>
              <w:rPr>
                <w:rFonts w:eastAsia="Times New Roman"/>
                <w:color w:val="FFFFFF"/>
                <w:szCs w:val="20"/>
              </w:rPr>
            </w:pPr>
            <w:r w:rsidRPr="00DA5217">
              <w:rPr>
                <w:rFonts w:eastAsia="Times New Roman"/>
                <w:color w:val="FFFFFF"/>
                <w:szCs w:val="20"/>
              </w:rPr>
              <w:t>2018</w:t>
            </w:r>
          </w:p>
        </w:tc>
        <w:tc>
          <w:tcPr>
            <w:tcW w:w="1010" w:type="dxa"/>
            <w:shd w:val="clear" w:color="auto" w:fill="4B9C9F"/>
            <w:vAlign w:val="center"/>
          </w:tcPr>
          <w:p w14:paraId="4778AAB5" w14:textId="51BE5A5A" w:rsidR="00883985" w:rsidRPr="00DA5217" w:rsidRDefault="009A7286" w:rsidP="00757E2C">
            <w:pPr>
              <w:keepNext/>
              <w:spacing w:before="40" w:after="40"/>
              <w:ind w:left="-57" w:right="-57"/>
              <w:jc w:val="center"/>
              <w:rPr>
                <w:rFonts w:eastAsia="Times New Roman"/>
                <w:color w:val="FFFFFF"/>
                <w:szCs w:val="20"/>
              </w:rPr>
            </w:pPr>
            <w:r w:rsidRPr="00DA5217">
              <w:rPr>
                <w:rFonts w:eastAsia="Times New Roman"/>
                <w:color w:val="FFFFFF"/>
                <w:szCs w:val="20"/>
              </w:rPr>
              <w:t>2019</w:t>
            </w:r>
          </w:p>
        </w:tc>
        <w:tc>
          <w:tcPr>
            <w:tcW w:w="928" w:type="dxa"/>
            <w:shd w:val="clear" w:color="auto" w:fill="4B9C9F"/>
            <w:vAlign w:val="center"/>
          </w:tcPr>
          <w:p w14:paraId="7B39CEFF" w14:textId="0E9D0025" w:rsidR="00883985" w:rsidRPr="00DA5217" w:rsidRDefault="00047498" w:rsidP="00757E2C">
            <w:pPr>
              <w:keepNext/>
              <w:spacing w:before="40" w:after="40"/>
              <w:ind w:left="-57" w:right="-57"/>
              <w:jc w:val="center"/>
              <w:rPr>
                <w:rFonts w:eastAsia="Times New Roman"/>
                <w:color w:val="FFFFFF"/>
                <w:szCs w:val="20"/>
              </w:rPr>
            </w:pPr>
            <w:r w:rsidRPr="00DA5217">
              <w:rPr>
                <w:rFonts w:eastAsia="Times New Roman"/>
                <w:color w:val="FFFFFF"/>
                <w:szCs w:val="20"/>
              </w:rPr>
              <w:t>2020</w:t>
            </w:r>
          </w:p>
        </w:tc>
      </w:tr>
      <w:tr w:rsidR="00883985" w:rsidRPr="00DA5217" w14:paraId="47BD7A1A" w14:textId="77777777" w:rsidTr="000E7CC8">
        <w:tc>
          <w:tcPr>
            <w:tcW w:w="3780" w:type="dxa"/>
            <w:tcBorders>
              <w:bottom w:val="dotted" w:sz="4" w:space="0" w:color="auto"/>
              <w:right w:val="dotted" w:sz="4" w:space="0" w:color="auto"/>
            </w:tcBorders>
            <w:shd w:val="clear" w:color="auto" w:fill="auto"/>
            <w:vAlign w:val="center"/>
          </w:tcPr>
          <w:p w14:paraId="354D30FA" w14:textId="77777777" w:rsidR="00883985" w:rsidRPr="00DA5217" w:rsidRDefault="00883985" w:rsidP="00757E2C">
            <w:pPr>
              <w:keepNext/>
              <w:spacing w:before="40" w:after="40"/>
              <w:ind w:left="-57" w:right="-57"/>
              <w:jc w:val="left"/>
              <w:rPr>
                <w:rFonts w:eastAsia="Times New Roman"/>
                <w:szCs w:val="20"/>
              </w:rPr>
            </w:pPr>
            <w:r w:rsidRPr="00DA5217">
              <w:rPr>
                <w:rFonts w:eastAsia="Times New Roman"/>
                <w:szCs w:val="20"/>
              </w:rPr>
              <w:t>Superficie totale du lieu</w:t>
            </w:r>
          </w:p>
        </w:tc>
        <w:tc>
          <w:tcPr>
            <w:tcW w:w="1080" w:type="dxa"/>
            <w:tcBorders>
              <w:left w:val="dotted" w:sz="4" w:space="0" w:color="auto"/>
              <w:bottom w:val="dotted" w:sz="4" w:space="0" w:color="auto"/>
              <w:right w:val="dotted" w:sz="4" w:space="0" w:color="auto"/>
            </w:tcBorders>
            <w:shd w:val="clear" w:color="auto" w:fill="auto"/>
            <w:vAlign w:val="center"/>
          </w:tcPr>
          <w:p w14:paraId="6D5CAA07" w14:textId="2F36B649" w:rsidR="00883985" w:rsidRPr="00DA5217" w:rsidRDefault="00EC3E7A" w:rsidP="00757E2C">
            <w:pPr>
              <w:keepNext/>
              <w:spacing w:before="40" w:after="40"/>
              <w:ind w:left="-57" w:right="-57"/>
              <w:jc w:val="center"/>
              <w:rPr>
                <w:rFonts w:eastAsia="Times New Roman"/>
                <w:szCs w:val="20"/>
              </w:rPr>
            </w:pPr>
            <w:proofErr w:type="gramStart"/>
            <w:r>
              <w:rPr>
                <w:rFonts w:eastAsia="Times New Roman"/>
                <w:szCs w:val="20"/>
              </w:rPr>
              <w:t>h</w:t>
            </w:r>
            <w:r w:rsidR="00AC654D">
              <w:rPr>
                <w:rFonts w:eastAsia="Times New Roman"/>
                <w:szCs w:val="20"/>
              </w:rPr>
              <w:t>ectare</w:t>
            </w:r>
            <w:proofErr w:type="gramEnd"/>
          </w:p>
        </w:tc>
        <w:tc>
          <w:tcPr>
            <w:tcW w:w="900" w:type="dxa"/>
            <w:tcBorders>
              <w:left w:val="dotted" w:sz="4" w:space="0" w:color="auto"/>
              <w:bottom w:val="dotted" w:sz="4" w:space="0" w:color="auto"/>
              <w:right w:val="dotted" w:sz="4" w:space="0" w:color="auto"/>
            </w:tcBorders>
            <w:shd w:val="clear" w:color="auto" w:fill="auto"/>
            <w:vAlign w:val="center"/>
          </w:tcPr>
          <w:p w14:paraId="16F3CC20"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15</w:t>
            </w:r>
          </w:p>
        </w:tc>
        <w:tc>
          <w:tcPr>
            <w:tcW w:w="900" w:type="dxa"/>
            <w:tcBorders>
              <w:left w:val="dotted" w:sz="4" w:space="0" w:color="auto"/>
              <w:bottom w:val="dotted" w:sz="4" w:space="0" w:color="auto"/>
              <w:right w:val="dotted" w:sz="4" w:space="0" w:color="auto"/>
            </w:tcBorders>
            <w:shd w:val="clear" w:color="auto" w:fill="auto"/>
            <w:vAlign w:val="center"/>
          </w:tcPr>
          <w:p w14:paraId="21EAAB96"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15</w:t>
            </w:r>
          </w:p>
        </w:tc>
        <w:tc>
          <w:tcPr>
            <w:tcW w:w="900" w:type="dxa"/>
            <w:tcBorders>
              <w:left w:val="dotted" w:sz="4" w:space="0" w:color="auto"/>
              <w:bottom w:val="dotted" w:sz="4" w:space="0" w:color="auto"/>
              <w:right w:val="dotted" w:sz="4" w:space="0" w:color="auto"/>
            </w:tcBorders>
            <w:shd w:val="clear" w:color="auto" w:fill="auto"/>
            <w:vAlign w:val="center"/>
          </w:tcPr>
          <w:p w14:paraId="42C569AA"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15</w:t>
            </w:r>
          </w:p>
        </w:tc>
        <w:tc>
          <w:tcPr>
            <w:tcW w:w="1010" w:type="dxa"/>
            <w:tcBorders>
              <w:left w:val="dotted" w:sz="4" w:space="0" w:color="auto"/>
              <w:bottom w:val="dotted" w:sz="4" w:space="0" w:color="auto"/>
              <w:right w:val="dotted" w:sz="4" w:space="0" w:color="auto"/>
            </w:tcBorders>
            <w:shd w:val="clear" w:color="auto" w:fill="auto"/>
            <w:vAlign w:val="center"/>
          </w:tcPr>
          <w:p w14:paraId="2A73863C"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15</w:t>
            </w:r>
          </w:p>
        </w:tc>
        <w:tc>
          <w:tcPr>
            <w:tcW w:w="928" w:type="dxa"/>
            <w:tcBorders>
              <w:left w:val="dotted" w:sz="4" w:space="0" w:color="auto"/>
              <w:bottom w:val="dotted" w:sz="4" w:space="0" w:color="auto"/>
            </w:tcBorders>
            <w:shd w:val="clear" w:color="auto" w:fill="auto"/>
            <w:vAlign w:val="center"/>
          </w:tcPr>
          <w:p w14:paraId="2CF17FB8"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15</w:t>
            </w:r>
          </w:p>
        </w:tc>
      </w:tr>
      <w:tr w:rsidR="00883985" w:rsidRPr="00DA5217" w14:paraId="39D243B5" w14:textId="77777777" w:rsidTr="000E7CC8">
        <w:tc>
          <w:tcPr>
            <w:tcW w:w="3780" w:type="dxa"/>
            <w:tcBorders>
              <w:top w:val="dotted" w:sz="4" w:space="0" w:color="auto"/>
              <w:bottom w:val="dotted" w:sz="4" w:space="0" w:color="auto"/>
              <w:right w:val="dotted" w:sz="4" w:space="0" w:color="auto"/>
            </w:tcBorders>
            <w:shd w:val="clear" w:color="auto" w:fill="auto"/>
            <w:vAlign w:val="center"/>
          </w:tcPr>
          <w:p w14:paraId="4B02237E" w14:textId="77777777" w:rsidR="00883985" w:rsidRPr="00DA5217" w:rsidRDefault="00883985" w:rsidP="00757E2C">
            <w:pPr>
              <w:keepNext/>
              <w:spacing w:before="40" w:after="40"/>
              <w:ind w:left="-57" w:right="-57"/>
              <w:jc w:val="left"/>
              <w:rPr>
                <w:rFonts w:eastAsia="Times New Roman"/>
                <w:szCs w:val="20"/>
              </w:rPr>
            </w:pPr>
            <w:r w:rsidRPr="00DA5217">
              <w:rPr>
                <w:rFonts w:eastAsia="Times New Roman"/>
                <w:szCs w:val="20"/>
              </w:rPr>
              <w:t>Superficie totale aménagée</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2C186FC4" w14:textId="3EE3914E" w:rsidR="00883985" w:rsidRPr="00DA5217" w:rsidRDefault="00EC3E7A" w:rsidP="00757E2C">
            <w:pPr>
              <w:keepNext/>
              <w:spacing w:before="40" w:after="40"/>
              <w:ind w:left="-57" w:right="-57"/>
              <w:jc w:val="center"/>
              <w:rPr>
                <w:rFonts w:eastAsia="Times New Roman"/>
                <w:szCs w:val="20"/>
              </w:rPr>
            </w:pPr>
            <w:proofErr w:type="gramStart"/>
            <w:r>
              <w:rPr>
                <w:rFonts w:eastAsia="Times New Roman"/>
                <w:szCs w:val="20"/>
              </w:rPr>
              <w:t>h</w:t>
            </w:r>
            <w:r w:rsidR="00AC654D">
              <w:rPr>
                <w:rFonts w:eastAsia="Times New Roman"/>
                <w:szCs w:val="20"/>
              </w:rPr>
              <w:t>ectare</w:t>
            </w:r>
            <w:proofErr w:type="gramEnd"/>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4084879F"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3,6</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3753BB4D"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3,6</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224538F7"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3,6</w:t>
            </w:r>
          </w:p>
        </w:tc>
        <w:tc>
          <w:tcPr>
            <w:tcW w:w="1010" w:type="dxa"/>
            <w:tcBorders>
              <w:top w:val="dotted" w:sz="4" w:space="0" w:color="auto"/>
              <w:left w:val="dotted" w:sz="4" w:space="0" w:color="auto"/>
              <w:bottom w:val="dotted" w:sz="4" w:space="0" w:color="auto"/>
              <w:right w:val="dotted" w:sz="4" w:space="0" w:color="auto"/>
            </w:tcBorders>
            <w:shd w:val="clear" w:color="auto" w:fill="auto"/>
            <w:vAlign w:val="center"/>
          </w:tcPr>
          <w:p w14:paraId="54A713DA"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6</w:t>
            </w:r>
          </w:p>
        </w:tc>
        <w:tc>
          <w:tcPr>
            <w:tcW w:w="928" w:type="dxa"/>
            <w:tcBorders>
              <w:top w:val="dotted" w:sz="4" w:space="0" w:color="auto"/>
              <w:left w:val="dotted" w:sz="4" w:space="0" w:color="auto"/>
              <w:bottom w:val="dotted" w:sz="4" w:space="0" w:color="auto"/>
            </w:tcBorders>
            <w:shd w:val="clear" w:color="auto" w:fill="auto"/>
            <w:vAlign w:val="center"/>
          </w:tcPr>
          <w:p w14:paraId="28B16DE9"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6</w:t>
            </w:r>
          </w:p>
        </w:tc>
      </w:tr>
      <w:tr w:rsidR="00883985" w:rsidRPr="00DA5217" w14:paraId="117F64F5" w14:textId="77777777" w:rsidTr="000E7CC8">
        <w:tc>
          <w:tcPr>
            <w:tcW w:w="3780" w:type="dxa"/>
            <w:tcBorders>
              <w:top w:val="dotted" w:sz="4" w:space="0" w:color="auto"/>
              <w:bottom w:val="dotted" w:sz="4" w:space="0" w:color="auto"/>
              <w:right w:val="dotted" w:sz="4" w:space="0" w:color="auto"/>
            </w:tcBorders>
            <w:shd w:val="clear" w:color="auto" w:fill="auto"/>
            <w:vAlign w:val="center"/>
          </w:tcPr>
          <w:p w14:paraId="527C5C35" w14:textId="392441CB" w:rsidR="00883985" w:rsidRPr="00DA5217" w:rsidRDefault="00883985" w:rsidP="00757E2C">
            <w:pPr>
              <w:keepNext/>
              <w:spacing w:before="40" w:after="40"/>
              <w:ind w:left="-57" w:right="-57"/>
              <w:jc w:val="left"/>
              <w:rPr>
                <w:rFonts w:eastAsia="Times New Roman"/>
                <w:szCs w:val="20"/>
              </w:rPr>
            </w:pPr>
            <w:r w:rsidRPr="00DA5217">
              <w:rPr>
                <w:rFonts w:eastAsia="Times New Roman"/>
                <w:szCs w:val="20"/>
              </w:rPr>
              <w:t>Superficie totale en exploitation</w:t>
            </w:r>
            <w:r w:rsidRPr="00DA5217">
              <w:rPr>
                <w:rFonts w:eastAsia="Times New Roman"/>
                <w:szCs w:val="20"/>
                <w:vertAlign w:val="superscript"/>
              </w:rPr>
              <w:t>1</w:t>
            </w:r>
            <w:r w:rsidR="00AC654D">
              <w:rPr>
                <w:rFonts w:eastAsia="Times New Roman"/>
                <w:szCs w:val="20"/>
                <w:vertAlign w:val="superscript"/>
              </w:rPr>
              <w:t>, </w:t>
            </w:r>
            <w:r w:rsidRPr="00DA5217">
              <w:rPr>
                <w:rFonts w:eastAsia="Times New Roman"/>
                <w:szCs w:val="20"/>
                <w:vertAlign w:val="superscript"/>
              </w:rPr>
              <w:t>2</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07EA34D9" w14:textId="2A446DDC" w:rsidR="00883985" w:rsidRPr="00DA5217" w:rsidRDefault="00EC3E7A" w:rsidP="00757E2C">
            <w:pPr>
              <w:keepNext/>
              <w:spacing w:before="40" w:after="40"/>
              <w:ind w:left="-57" w:right="-57"/>
              <w:jc w:val="center"/>
              <w:rPr>
                <w:rFonts w:eastAsia="Times New Roman"/>
                <w:szCs w:val="20"/>
              </w:rPr>
            </w:pPr>
            <w:proofErr w:type="gramStart"/>
            <w:r>
              <w:rPr>
                <w:rFonts w:eastAsia="Times New Roman"/>
                <w:szCs w:val="20"/>
              </w:rPr>
              <w:t>h</w:t>
            </w:r>
            <w:r w:rsidR="00AC654D">
              <w:rPr>
                <w:rFonts w:eastAsia="Times New Roman"/>
                <w:szCs w:val="20"/>
              </w:rPr>
              <w:t>ectare</w:t>
            </w:r>
            <w:proofErr w:type="gramEnd"/>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3EFA2945"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2</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1E0E1E00"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2,8</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1EA1A8FD"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3,6</w:t>
            </w:r>
          </w:p>
        </w:tc>
        <w:tc>
          <w:tcPr>
            <w:tcW w:w="1010" w:type="dxa"/>
            <w:tcBorders>
              <w:top w:val="dotted" w:sz="4" w:space="0" w:color="auto"/>
              <w:left w:val="dotted" w:sz="4" w:space="0" w:color="auto"/>
              <w:bottom w:val="dotted" w:sz="4" w:space="0" w:color="auto"/>
              <w:right w:val="dotted" w:sz="4" w:space="0" w:color="auto"/>
            </w:tcBorders>
            <w:shd w:val="clear" w:color="auto" w:fill="auto"/>
            <w:vAlign w:val="center"/>
          </w:tcPr>
          <w:p w14:paraId="3ADCB439"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2,9</w:t>
            </w:r>
          </w:p>
        </w:tc>
        <w:tc>
          <w:tcPr>
            <w:tcW w:w="928" w:type="dxa"/>
            <w:tcBorders>
              <w:top w:val="dotted" w:sz="4" w:space="0" w:color="auto"/>
              <w:left w:val="dotted" w:sz="4" w:space="0" w:color="auto"/>
              <w:bottom w:val="dotted" w:sz="4" w:space="0" w:color="auto"/>
            </w:tcBorders>
            <w:shd w:val="clear" w:color="auto" w:fill="auto"/>
            <w:vAlign w:val="center"/>
          </w:tcPr>
          <w:p w14:paraId="3FFABF08"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3,7</w:t>
            </w:r>
          </w:p>
        </w:tc>
      </w:tr>
      <w:tr w:rsidR="00883985" w:rsidRPr="00DA5217" w14:paraId="3EEB40F0" w14:textId="77777777" w:rsidTr="000E7CC8">
        <w:tc>
          <w:tcPr>
            <w:tcW w:w="3780" w:type="dxa"/>
            <w:tcBorders>
              <w:top w:val="dotted" w:sz="4" w:space="0" w:color="auto"/>
              <w:bottom w:val="dotted" w:sz="4" w:space="0" w:color="auto"/>
              <w:right w:val="dotted" w:sz="4" w:space="0" w:color="auto"/>
            </w:tcBorders>
            <w:shd w:val="clear" w:color="auto" w:fill="auto"/>
            <w:vAlign w:val="center"/>
          </w:tcPr>
          <w:p w14:paraId="5F50D6AE" w14:textId="77777777" w:rsidR="00883985" w:rsidRPr="00DA5217" w:rsidRDefault="00883985" w:rsidP="00757E2C">
            <w:pPr>
              <w:keepNext/>
              <w:spacing w:before="40" w:after="40"/>
              <w:ind w:left="-57" w:right="-57"/>
              <w:jc w:val="left"/>
              <w:rPr>
                <w:rFonts w:eastAsia="Times New Roman"/>
                <w:szCs w:val="20"/>
              </w:rPr>
            </w:pPr>
            <w:r w:rsidRPr="00DA5217">
              <w:rPr>
                <w:rFonts w:eastAsia="Times New Roman"/>
                <w:szCs w:val="20"/>
              </w:rPr>
              <w:t>Superficie comblée sans recouvrement final</w:t>
            </w:r>
            <w:r w:rsidRPr="00DA5217">
              <w:rPr>
                <w:rFonts w:eastAsia="Times New Roman"/>
                <w:szCs w:val="20"/>
                <w:vertAlign w:val="superscript"/>
              </w:rPr>
              <w:t>1</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3B48BC95" w14:textId="639B9991" w:rsidR="00883985" w:rsidRPr="00DA5217" w:rsidRDefault="00EC3E7A" w:rsidP="00757E2C">
            <w:pPr>
              <w:keepNext/>
              <w:spacing w:before="40" w:after="40"/>
              <w:ind w:left="-57" w:right="-57"/>
              <w:jc w:val="center"/>
              <w:rPr>
                <w:rFonts w:eastAsia="Times New Roman"/>
                <w:szCs w:val="20"/>
              </w:rPr>
            </w:pPr>
            <w:proofErr w:type="gramStart"/>
            <w:r>
              <w:rPr>
                <w:rFonts w:eastAsia="Times New Roman"/>
                <w:szCs w:val="20"/>
              </w:rPr>
              <w:t>h</w:t>
            </w:r>
            <w:r w:rsidR="00AC654D">
              <w:rPr>
                <w:rFonts w:eastAsia="Times New Roman"/>
                <w:szCs w:val="20"/>
              </w:rPr>
              <w:t>ectare</w:t>
            </w:r>
            <w:proofErr w:type="gramEnd"/>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70778521"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0,38</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343B3D7F"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0,76</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5FB30A60"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1,28</w:t>
            </w:r>
          </w:p>
        </w:tc>
        <w:tc>
          <w:tcPr>
            <w:tcW w:w="1010" w:type="dxa"/>
            <w:tcBorders>
              <w:top w:val="dotted" w:sz="4" w:space="0" w:color="auto"/>
              <w:left w:val="dotted" w:sz="4" w:space="0" w:color="auto"/>
              <w:bottom w:val="dotted" w:sz="4" w:space="0" w:color="auto"/>
              <w:right w:val="dotted" w:sz="4" w:space="0" w:color="auto"/>
            </w:tcBorders>
            <w:shd w:val="clear" w:color="auto" w:fill="auto"/>
            <w:vAlign w:val="center"/>
          </w:tcPr>
          <w:p w14:paraId="72A1EB86"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0,5</w:t>
            </w:r>
          </w:p>
        </w:tc>
        <w:tc>
          <w:tcPr>
            <w:tcW w:w="928" w:type="dxa"/>
            <w:tcBorders>
              <w:top w:val="dotted" w:sz="4" w:space="0" w:color="auto"/>
              <w:left w:val="dotted" w:sz="4" w:space="0" w:color="auto"/>
              <w:bottom w:val="dotted" w:sz="4" w:space="0" w:color="auto"/>
            </w:tcBorders>
            <w:shd w:val="clear" w:color="auto" w:fill="auto"/>
            <w:vAlign w:val="center"/>
          </w:tcPr>
          <w:p w14:paraId="48D56E0A"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1,34</w:t>
            </w:r>
          </w:p>
        </w:tc>
      </w:tr>
      <w:tr w:rsidR="00883985" w:rsidRPr="00DA5217" w14:paraId="5CC0B2E4" w14:textId="77777777" w:rsidTr="000E7CC8">
        <w:tc>
          <w:tcPr>
            <w:tcW w:w="3780" w:type="dxa"/>
            <w:tcBorders>
              <w:top w:val="dotted" w:sz="4" w:space="0" w:color="auto"/>
              <w:bottom w:val="dotted" w:sz="4" w:space="0" w:color="auto"/>
              <w:right w:val="dotted" w:sz="4" w:space="0" w:color="auto"/>
            </w:tcBorders>
            <w:shd w:val="clear" w:color="auto" w:fill="auto"/>
            <w:vAlign w:val="center"/>
          </w:tcPr>
          <w:p w14:paraId="6226FFB7" w14:textId="77777777" w:rsidR="00883985" w:rsidRPr="00DA5217" w:rsidRDefault="00883985" w:rsidP="00757E2C">
            <w:pPr>
              <w:keepNext/>
              <w:spacing w:before="40" w:after="40"/>
              <w:ind w:left="-57" w:right="-57"/>
              <w:jc w:val="left"/>
              <w:rPr>
                <w:rFonts w:eastAsia="Times New Roman"/>
                <w:szCs w:val="20"/>
              </w:rPr>
            </w:pPr>
            <w:r w:rsidRPr="00DA5217">
              <w:rPr>
                <w:rFonts w:eastAsia="Times New Roman"/>
                <w:szCs w:val="20"/>
              </w:rPr>
              <w:t>Superficie comblée avec recouvrement final</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0D2D0918" w14:textId="0BD1013C" w:rsidR="00883985" w:rsidRPr="00DA5217" w:rsidRDefault="00EC3E7A" w:rsidP="00757E2C">
            <w:pPr>
              <w:keepNext/>
              <w:spacing w:before="40" w:after="40"/>
              <w:ind w:left="-57" w:right="-57"/>
              <w:jc w:val="center"/>
              <w:rPr>
                <w:rFonts w:eastAsia="Times New Roman"/>
                <w:szCs w:val="20"/>
              </w:rPr>
            </w:pPr>
            <w:proofErr w:type="gramStart"/>
            <w:r>
              <w:rPr>
                <w:rFonts w:eastAsia="Times New Roman"/>
                <w:szCs w:val="20"/>
              </w:rPr>
              <w:t>h</w:t>
            </w:r>
            <w:r w:rsidR="00AC654D">
              <w:rPr>
                <w:rFonts w:eastAsia="Times New Roman"/>
                <w:szCs w:val="20"/>
              </w:rPr>
              <w:t>ectare</w:t>
            </w:r>
            <w:proofErr w:type="gramEnd"/>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13C289A1"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2926A9E6"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4B50B02D"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0</w:t>
            </w:r>
          </w:p>
        </w:tc>
        <w:tc>
          <w:tcPr>
            <w:tcW w:w="1010" w:type="dxa"/>
            <w:tcBorders>
              <w:top w:val="dotted" w:sz="4" w:space="0" w:color="auto"/>
              <w:left w:val="dotted" w:sz="4" w:space="0" w:color="auto"/>
              <w:bottom w:val="dotted" w:sz="4" w:space="0" w:color="auto"/>
              <w:right w:val="dotted" w:sz="4" w:space="0" w:color="auto"/>
            </w:tcBorders>
            <w:shd w:val="clear" w:color="auto" w:fill="auto"/>
            <w:vAlign w:val="center"/>
          </w:tcPr>
          <w:p w14:paraId="71837D18"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1,5</w:t>
            </w:r>
          </w:p>
        </w:tc>
        <w:tc>
          <w:tcPr>
            <w:tcW w:w="928" w:type="dxa"/>
            <w:tcBorders>
              <w:top w:val="dotted" w:sz="4" w:space="0" w:color="auto"/>
              <w:left w:val="dotted" w:sz="4" w:space="0" w:color="auto"/>
              <w:bottom w:val="dotted" w:sz="4" w:space="0" w:color="auto"/>
            </w:tcBorders>
            <w:shd w:val="clear" w:color="auto" w:fill="auto"/>
            <w:vAlign w:val="center"/>
          </w:tcPr>
          <w:p w14:paraId="5C62FE40"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1,5</w:t>
            </w:r>
          </w:p>
        </w:tc>
      </w:tr>
      <w:tr w:rsidR="00883985" w:rsidRPr="00DA5217" w14:paraId="7CB25D69" w14:textId="77777777" w:rsidTr="000E7CC8">
        <w:tc>
          <w:tcPr>
            <w:tcW w:w="3780" w:type="dxa"/>
            <w:tcBorders>
              <w:top w:val="dotted" w:sz="4" w:space="0" w:color="auto"/>
              <w:bottom w:val="dotted" w:sz="4" w:space="0" w:color="auto"/>
              <w:right w:val="dotted" w:sz="4" w:space="0" w:color="auto"/>
            </w:tcBorders>
            <w:shd w:val="clear" w:color="auto" w:fill="auto"/>
            <w:vAlign w:val="center"/>
          </w:tcPr>
          <w:p w14:paraId="679BC644" w14:textId="77777777" w:rsidR="00883985" w:rsidRPr="00DA5217" w:rsidRDefault="00883985" w:rsidP="00757E2C">
            <w:pPr>
              <w:keepNext/>
              <w:spacing w:before="40" w:after="40"/>
              <w:ind w:left="-57" w:right="-57"/>
              <w:jc w:val="left"/>
              <w:rPr>
                <w:rFonts w:eastAsia="Times New Roman"/>
                <w:szCs w:val="20"/>
              </w:rPr>
            </w:pPr>
            <w:r w:rsidRPr="00DA5217">
              <w:rPr>
                <w:rFonts w:eastAsia="Times New Roman"/>
                <w:szCs w:val="20"/>
              </w:rPr>
              <w:t>Volume total du lieu</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5E121F0E" w14:textId="77777777" w:rsidR="00883985" w:rsidRPr="00DA5217" w:rsidRDefault="00883985" w:rsidP="00757E2C">
            <w:pPr>
              <w:keepNext/>
              <w:spacing w:before="40" w:after="40"/>
              <w:ind w:left="-57" w:right="-57"/>
              <w:jc w:val="center"/>
              <w:rPr>
                <w:rFonts w:eastAsia="Times New Roman"/>
                <w:szCs w:val="20"/>
                <w:vertAlign w:val="superscript"/>
              </w:rPr>
            </w:pPr>
            <w:r w:rsidRPr="00DA5217">
              <w:rPr>
                <w:rFonts w:eastAsia="Times New Roman"/>
                <w:szCs w:val="20"/>
              </w:rPr>
              <w:t>1</w:t>
            </w:r>
            <w:r w:rsidR="006E5184" w:rsidRPr="00DA5217">
              <w:rPr>
                <w:rFonts w:eastAsia="Times New Roman"/>
                <w:szCs w:val="20"/>
              </w:rPr>
              <w:t> </w:t>
            </w:r>
            <w:r w:rsidRPr="00DA5217">
              <w:rPr>
                <w:rFonts w:eastAsia="Times New Roman"/>
                <w:szCs w:val="20"/>
              </w:rPr>
              <w:t>000</w:t>
            </w:r>
            <w:r w:rsidR="006E5184" w:rsidRPr="00DA5217">
              <w:rPr>
                <w:rFonts w:eastAsia="Times New Roman"/>
                <w:szCs w:val="20"/>
              </w:rPr>
              <w:t> </w:t>
            </w:r>
            <w:r w:rsidRPr="00DA5217">
              <w:rPr>
                <w:rFonts w:eastAsia="Times New Roman"/>
                <w:szCs w:val="20"/>
              </w:rPr>
              <w:t>m</w:t>
            </w:r>
            <w:r w:rsidRPr="00DA5217">
              <w:rPr>
                <w:rFonts w:eastAsia="Times New Roman"/>
                <w:szCs w:val="20"/>
                <w:vertAlign w:val="superscript"/>
              </w:rPr>
              <w:t>3</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783E3BB1"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2 300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0684ECD1"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2 300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347DB69D"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2 300</w:t>
            </w:r>
          </w:p>
        </w:tc>
        <w:tc>
          <w:tcPr>
            <w:tcW w:w="1010" w:type="dxa"/>
            <w:tcBorders>
              <w:top w:val="dotted" w:sz="4" w:space="0" w:color="auto"/>
              <w:left w:val="dotted" w:sz="4" w:space="0" w:color="auto"/>
              <w:bottom w:val="dotted" w:sz="4" w:space="0" w:color="auto"/>
              <w:right w:val="dotted" w:sz="4" w:space="0" w:color="auto"/>
            </w:tcBorders>
            <w:shd w:val="clear" w:color="auto" w:fill="auto"/>
            <w:vAlign w:val="center"/>
          </w:tcPr>
          <w:p w14:paraId="55D370B6"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2 300</w:t>
            </w:r>
          </w:p>
        </w:tc>
        <w:tc>
          <w:tcPr>
            <w:tcW w:w="928" w:type="dxa"/>
            <w:tcBorders>
              <w:top w:val="dotted" w:sz="4" w:space="0" w:color="auto"/>
              <w:left w:val="dotted" w:sz="4" w:space="0" w:color="auto"/>
              <w:bottom w:val="dotted" w:sz="4" w:space="0" w:color="auto"/>
            </w:tcBorders>
            <w:shd w:val="clear" w:color="auto" w:fill="auto"/>
            <w:vAlign w:val="center"/>
          </w:tcPr>
          <w:p w14:paraId="2B97E17E"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2 300</w:t>
            </w:r>
          </w:p>
        </w:tc>
      </w:tr>
      <w:tr w:rsidR="00B6749E" w:rsidRPr="00DA5217" w14:paraId="50FCFEB4" w14:textId="77777777" w:rsidTr="000E7CC8">
        <w:tc>
          <w:tcPr>
            <w:tcW w:w="3780" w:type="dxa"/>
            <w:tcBorders>
              <w:top w:val="dotted" w:sz="4" w:space="0" w:color="auto"/>
              <w:bottom w:val="dotted" w:sz="4" w:space="0" w:color="auto"/>
              <w:right w:val="dotted" w:sz="4" w:space="0" w:color="auto"/>
            </w:tcBorders>
            <w:shd w:val="clear" w:color="auto" w:fill="auto"/>
            <w:vAlign w:val="center"/>
          </w:tcPr>
          <w:p w14:paraId="61B67FA7" w14:textId="77777777" w:rsidR="00B6749E" w:rsidRPr="00DA5217" w:rsidRDefault="00B6749E" w:rsidP="00757E2C">
            <w:pPr>
              <w:keepNext/>
              <w:spacing w:before="40" w:after="40"/>
              <w:ind w:left="-57" w:right="-57"/>
              <w:jc w:val="left"/>
              <w:rPr>
                <w:rFonts w:eastAsia="Times New Roman"/>
                <w:szCs w:val="20"/>
              </w:rPr>
            </w:pPr>
            <w:r w:rsidRPr="00DA5217">
              <w:rPr>
                <w:rFonts w:eastAsia="Times New Roman"/>
                <w:szCs w:val="20"/>
              </w:rPr>
              <w:t>Volume comblé au cours de la période</w:t>
            </w:r>
            <w:r w:rsidRPr="00DA5217">
              <w:rPr>
                <w:rFonts w:eastAsia="Times New Roman"/>
                <w:szCs w:val="20"/>
                <w:vertAlign w:val="superscript"/>
              </w:rPr>
              <w:t>1</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314C02E9" w14:textId="77777777" w:rsidR="00B6749E" w:rsidRPr="00DA5217" w:rsidRDefault="00B6749E" w:rsidP="00757E2C">
            <w:pPr>
              <w:keepNext/>
              <w:spacing w:before="40" w:after="40"/>
              <w:ind w:left="-57" w:right="-57"/>
              <w:jc w:val="center"/>
              <w:rPr>
                <w:rFonts w:eastAsia="Times New Roman"/>
                <w:szCs w:val="20"/>
              </w:rPr>
            </w:pPr>
            <w:r w:rsidRPr="00DA5217">
              <w:rPr>
                <w:rFonts w:eastAsia="Times New Roman"/>
                <w:szCs w:val="20"/>
              </w:rPr>
              <w:t>1</w:t>
            </w:r>
            <w:r w:rsidR="006E5184" w:rsidRPr="00DA5217">
              <w:rPr>
                <w:rFonts w:eastAsia="Times New Roman"/>
                <w:szCs w:val="20"/>
              </w:rPr>
              <w:t> </w:t>
            </w:r>
            <w:r w:rsidRPr="00DA5217">
              <w:rPr>
                <w:rFonts w:eastAsia="Times New Roman"/>
                <w:szCs w:val="20"/>
              </w:rPr>
              <w:t>000</w:t>
            </w:r>
            <w:r w:rsidR="006E5184" w:rsidRPr="00DA5217">
              <w:rPr>
                <w:rFonts w:eastAsia="Times New Roman"/>
                <w:szCs w:val="20"/>
              </w:rPr>
              <w:t> </w:t>
            </w:r>
            <w:r w:rsidRPr="00DA5217">
              <w:rPr>
                <w:rFonts w:eastAsia="Times New Roman"/>
                <w:szCs w:val="20"/>
              </w:rPr>
              <w:t>m</w:t>
            </w:r>
            <w:r w:rsidRPr="00DA5217">
              <w:rPr>
                <w:rFonts w:eastAsia="Times New Roman"/>
                <w:szCs w:val="20"/>
                <w:vertAlign w:val="superscript"/>
              </w:rPr>
              <w:t>3</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4C1864EF" w14:textId="77777777" w:rsidR="00B6749E" w:rsidRPr="00DA5217" w:rsidRDefault="00B6749E" w:rsidP="00757E2C">
            <w:pPr>
              <w:keepNext/>
              <w:spacing w:before="40" w:after="40"/>
              <w:ind w:left="-57" w:right="-57"/>
              <w:jc w:val="center"/>
              <w:rPr>
                <w:rFonts w:eastAsia="Times New Roman"/>
                <w:szCs w:val="20"/>
              </w:rPr>
            </w:pPr>
            <w:r w:rsidRPr="00DA5217">
              <w:rPr>
                <w:rFonts w:eastAsia="Times New Roman"/>
                <w:szCs w:val="20"/>
              </w:rPr>
              <w:t>121,25</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5EE4F8D1" w14:textId="77777777" w:rsidR="00B6749E" w:rsidRPr="00DA5217" w:rsidRDefault="00B6749E" w:rsidP="00757E2C">
            <w:pPr>
              <w:keepNext/>
              <w:spacing w:before="40" w:after="40"/>
              <w:ind w:left="-57" w:right="-57"/>
              <w:jc w:val="center"/>
              <w:rPr>
                <w:rFonts w:eastAsia="Times New Roman"/>
                <w:szCs w:val="20"/>
              </w:rPr>
            </w:pPr>
            <w:r w:rsidRPr="00DA5217">
              <w:rPr>
                <w:rFonts w:eastAsia="Times New Roman"/>
                <w:szCs w:val="20"/>
              </w:rPr>
              <w:t>126,1</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112A5B85" w14:textId="77777777" w:rsidR="00B6749E" w:rsidRPr="00DA5217" w:rsidRDefault="00B6749E" w:rsidP="00757E2C">
            <w:pPr>
              <w:keepNext/>
              <w:spacing w:before="40" w:after="40"/>
              <w:ind w:left="-57" w:right="-57"/>
              <w:jc w:val="center"/>
              <w:rPr>
                <w:rFonts w:eastAsia="Times New Roman"/>
                <w:szCs w:val="20"/>
              </w:rPr>
            </w:pPr>
            <w:r w:rsidRPr="00DA5217">
              <w:rPr>
                <w:rFonts w:eastAsia="Times New Roman"/>
                <w:szCs w:val="20"/>
              </w:rPr>
              <w:t>114,07</w:t>
            </w:r>
          </w:p>
        </w:tc>
        <w:tc>
          <w:tcPr>
            <w:tcW w:w="1010" w:type="dxa"/>
            <w:tcBorders>
              <w:top w:val="dotted" w:sz="4" w:space="0" w:color="auto"/>
              <w:left w:val="dotted" w:sz="4" w:space="0" w:color="auto"/>
              <w:bottom w:val="dotted" w:sz="4" w:space="0" w:color="auto"/>
              <w:right w:val="dotted" w:sz="4" w:space="0" w:color="auto"/>
            </w:tcBorders>
            <w:shd w:val="clear" w:color="auto" w:fill="auto"/>
            <w:vAlign w:val="center"/>
          </w:tcPr>
          <w:p w14:paraId="2105BEE2" w14:textId="77777777" w:rsidR="00B6749E" w:rsidRPr="00DA5217" w:rsidRDefault="00B6749E" w:rsidP="00757E2C">
            <w:pPr>
              <w:keepNext/>
              <w:spacing w:before="40" w:after="40"/>
              <w:ind w:left="-57" w:right="-57"/>
              <w:jc w:val="center"/>
              <w:rPr>
                <w:rFonts w:eastAsia="Times New Roman"/>
                <w:szCs w:val="20"/>
              </w:rPr>
            </w:pPr>
            <w:r w:rsidRPr="00DA5217">
              <w:rPr>
                <w:rFonts w:eastAsia="Times New Roman"/>
                <w:szCs w:val="20"/>
              </w:rPr>
              <w:t>110,9</w:t>
            </w:r>
          </w:p>
        </w:tc>
        <w:tc>
          <w:tcPr>
            <w:tcW w:w="928" w:type="dxa"/>
            <w:tcBorders>
              <w:top w:val="dotted" w:sz="4" w:space="0" w:color="auto"/>
              <w:left w:val="dotted" w:sz="4" w:space="0" w:color="auto"/>
              <w:bottom w:val="dotted" w:sz="4" w:space="0" w:color="auto"/>
            </w:tcBorders>
            <w:shd w:val="clear" w:color="auto" w:fill="auto"/>
            <w:vAlign w:val="center"/>
          </w:tcPr>
          <w:p w14:paraId="7478951A" w14:textId="77777777" w:rsidR="00B6749E" w:rsidRPr="00DA5217" w:rsidRDefault="00B6749E" w:rsidP="00757E2C">
            <w:pPr>
              <w:keepNext/>
              <w:spacing w:before="40" w:after="40"/>
              <w:ind w:left="-57" w:right="-57"/>
              <w:jc w:val="center"/>
              <w:rPr>
                <w:rFonts w:eastAsia="Times New Roman"/>
                <w:szCs w:val="20"/>
              </w:rPr>
            </w:pPr>
            <w:r w:rsidRPr="00DA5217">
              <w:rPr>
                <w:rFonts w:eastAsia="Times New Roman"/>
                <w:szCs w:val="20"/>
              </w:rPr>
              <w:t>102,55</w:t>
            </w:r>
          </w:p>
        </w:tc>
      </w:tr>
      <w:tr w:rsidR="00883985" w:rsidRPr="00DA5217" w14:paraId="7FAF2994" w14:textId="77777777" w:rsidTr="000E7CC8">
        <w:tc>
          <w:tcPr>
            <w:tcW w:w="3780" w:type="dxa"/>
            <w:tcBorders>
              <w:top w:val="dotted" w:sz="4" w:space="0" w:color="auto"/>
              <w:bottom w:val="dotted" w:sz="4" w:space="0" w:color="auto"/>
              <w:right w:val="dotted" w:sz="4" w:space="0" w:color="auto"/>
            </w:tcBorders>
            <w:shd w:val="clear" w:color="auto" w:fill="auto"/>
            <w:vAlign w:val="center"/>
          </w:tcPr>
          <w:p w14:paraId="14C42DC3" w14:textId="77777777" w:rsidR="00883985" w:rsidRPr="00DA5217" w:rsidRDefault="00883985" w:rsidP="00757E2C">
            <w:pPr>
              <w:keepNext/>
              <w:spacing w:before="40" w:after="40"/>
              <w:ind w:left="-57" w:right="-57"/>
              <w:jc w:val="left"/>
              <w:rPr>
                <w:rFonts w:eastAsia="Times New Roman"/>
                <w:szCs w:val="20"/>
              </w:rPr>
            </w:pPr>
            <w:r w:rsidRPr="00DA5217">
              <w:rPr>
                <w:rFonts w:eastAsia="Times New Roman"/>
                <w:szCs w:val="20"/>
              </w:rPr>
              <w:t>Volume total comblé</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451C5AAC"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w:t>
            </w:r>
            <w:r w:rsidR="006E5184" w:rsidRPr="00DA5217">
              <w:rPr>
                <w:rFonts w:eastAsia="Times New Roman"/>
                <w:szCs w:val="20"/>
              </w:rPr>
              <w:t> </w:t>
            </w:r>
            <w:r w:rsidRPr="00DA5217">
              <w:rPr>
                <w:rFonts w:eastAsia="Times New Roman"/>
                <w:szCs w:val="20"/>
              </w:rPr>
              <w:t>000</w:t>
            </w:r>
            <w:r w:rsidR="006E5184" w:rsidRPr="00DA5217">
              <w:rPr>
                <w:rFonts w:eastAsia="Times New Roman"/>
                <w:szCs w:val="20"/>
              </w:rPr>
              <w:t> </w:t>
            </w:r>
            <w:r w:rsidRPr="00DA5217">
              <w:rPr>
                <w:rFonts w:eastAsia="Times New Roman"/>
                <w:szCs w:val="20"/>
              </w:rPr>
              <w:t>m</w:t>
            </w:r>
            <w:r w:rsidRPr="00DA5217">
              <w:rPr>
                <w:rFonts w:eastAsia="Times New Roman"/>
                <w:szCs w:val="20"/>
                <w:vertAlign w:val="superscript"/>
              </w:rPr>
              <w:t>3</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6BCF413D"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121,25</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0906A950"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247,35</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5F9A281E"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361,42</w:t>
            </w:r>
          </w:p>
        </w:tc>
        <w:tc>
          <w:tcPr>
            <w:tcW w:w="1010" w:type="dxa"/>
            <w:tcBorders>
              <w:top w:val="dotted" w:sz="4" w:space="0" w:color="auto"/>
              <w:left w:val="dotted" w:sz="4" w:space="0" w:color="auto"/>
              <w:bottom w:val="dotted" w:sz="4" w:space="0" w:color="auto"/>
              <w:right w:val="dotted" w:sz="4" w:space="0" w:color="auto"/>
            </w:tcBorders>
            <w:shd w:val="clear" w:color="auto" w:fill="auto"/>
            <w:vAlign w:val="center"/>
          </w:tcPr>
          <w:p w14:paraId="380200BC"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472,32</w:t>
            </w:r>
          </w:p>
        </w:tc>
        <w:tc>
          <w:tcPr>
            <w:tcW w:w="928" w:type="dxa"/>
            <w:tcBorders>
              <w:top w:val="dotted" w:sz="4" w:space="0" w:color="auto"/>
              <w:left w:val="dotted" w:sz="4" w:space="0" w:color="auto"/>
              <w:bottom w:val="dotted" w:sz="4" w:space="0" w:color="auto"/>
            </w:tcBorders>
            <w:shd w:val="clear" w:color="auto" w:fill="auto"/>
            <w:vAlign w:val="center"/>
          </w:tcPr>
          <w:p w14:paraId="3FE2ED1C"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574,87</w:t>
            </w:r>
          </w:p>
        </w:tc>
      </w:tr>
      <w:tr w:rsidR="00883985" w:rsidRPr="00DA5217" w14:paraId="4F14581D" w14:textId="77777777" w:rsidTr="000E7CC8">
        <w:tc>
          <w:tcPr>
            <w:tcW w:w="3780" w:type="dxa"/>
            <w:tcBorders>
              <w:top w:val="dotted" w:sz="4" w:space="0" w:color="auto"/>
              <w:bottom w:val="single" w:sz="24" w:space="0" w:color="4B9C9F"/>
              <w:right w:val="dotted" w:sz="4" w:space="0" w:color="auto"/>
            </w:tcBorders>
            <w:shd w:val="clear" w:color="auto" w:fill="auto"/>
            <w:vAlign w:val="center"/>
          </w:tcPr>
          <w:p w14:paraId="7DDB0DDF" w14:textId="77777777" w:rsidR="00883985" w:rsidRPr="00DA5217" w:rsidRDefault="00883985" w:rsidP="00757E2C">
            <w:pPr>
              <w:keepNext/>
              <w:spacing w:before="40" w:after="40"/>
              <w:ind w:left="-57" w:right="-57"/>
              <w:jc w:val="left"/>
              <w:rPr>
                <w:rFonts w:eastAsia="Times New Roman"/>
                <w:szCs w:val="20"/>
              </w:rPr>
            </w:pPr>
            <w:r w:rsidRPr="00DA5217">
              <w:rPr>
                <w:rFonts w:eastAsia="Times New Roman"/>
                <w:szCs w:val="20"/>
              </w:rPr>
              <w:t>Volume résiduel du lieu</w:t>
            </w:r>
          </w:p>
        </w:tc>
        <w:tc>
          <w:tcPr>
            <w:tcW w:w="1080" w:type="dxa"/>
            <w:tcBorders>
              <w:top w:val="dotted" w:sz="4" w:space="0" w:color="auto"/>
              <w:left w:val="dotted" w:sz="4" w:space="0" w:color="auto"/>
              <w:bottom w:val="single" w:sz="24" w:space="0" w:color="4B9C9F"/>
              <w:right w:val="dotted" w:sz="4" w:space="0" w:color="auto"/>
            </w:tcBorders>
            <w:shd w:val="clear" w:color="auto" w:fill="auto"/>
            <w:vAlign w:val="center"/>
          </w:tcPr>
          <w:p w14:paraId="57B00EA2"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w:t>
            </w:r>
            <w:r w:rsidR="006E5184" w:rsidRPr="00DA5217">
              <w:rPr>
                <w:rFonts w:eastAsia="Times New Roman"/>
                <w:szCs w:val="20"/>
              </w:rPr>
              <w:t> </w:t>
            </w:r>
            <w:r w:rsidRPr="00DA5217">
              <w:rPr>
                <w:rFonts w:eastAsia="Times New Roman"/>
                <w:szCs w:val="20"/>
              </w:rPr>
              <w:t>000</w:t>
            </w:r>
            <w:r w:rsidR="006E5184" w:rsidRPr="00DA5217">
              <w:rPr>
                <w:rFonts w:eastAsia="Times New Roman"/>
                <w:szCs w:val="20"/>
              </w:rPr>
              <w:t> </w:t>
            </w:r>
            <w:r w:rsidRPr="00DA5217">
              <w:rPr>
                <w:rFonts w:eastAsia="Times New Roman"/>
                <w:szCs w:val="20"/>
              </w:rPr>
              <w:t>m</w:t>
            </w:r>
            <w:r w:rsidRPr="00DA5217">
              <w:rPr>
                <w:rFonts w:eastAsia="Times New Roman"/>
                <w:szCs w:val="20"/>
                <w:vertAlign w:val="superscript"/>
              </w:rPr>
              <w:t>3</w:t>
            </w:r>
          </w:p>
        </w:tc>
        <w:tc>
          <w:tcPr>
            <w:tcW w:w="900" w:type="dxa"/>
            <w:tcBorders>
              <w:top w:val="dotted" w:sz="4" w:space="0" w:color="auto"/>
              <w:left w:val="dotted" w:sz="4" w:space="0" w:color="auto"/>
              <w:bottom w:val="single" w:sz="24" w:space="0" w:color="4B9C9F"/>
              <w:right w:val="dotted" w:sz="4" w:space="0" w:color="auto"/>
            </w:tcBorders>
            <w:shd w:val="clear" w:color="auto" w:fill="auto"/>
            <w:vAlign w:val="center"/>
          </w:tcPr>
          <w:p w14:paraId="182E48FA"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2 178,75</w:t>
            </w:r>
          </w:p>
        </w:tc>
        <w:tc>
          <w:tcPr>
            <w:tcW w:w="900" w:type="dxa"/>
            <w:tcBorders>
              <w:top w:val="dotted" w:sz="4" w:space="0" w:color="auto"/>
              <w:left w:val="dotted" w:sz="4" w:space="0" w:color="auto"/>
              <w:bottom w:val="single" w:sz="24" w:space="0" w:color="4B9C9F"/>
              <w:right w:val="dotted" w:sz="4" w:space="0" w:color="auto"/>
            </w:tcBorders>
            <w:shd w:val="clear" w:color="auto" w:fill="auto"/>
            <w:vAlign w:val="center"/>
          </w:tcPr>
          <w:p w14:paraId="42B2566B"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2 052,65</w:t>
            </w:r>
          </w:p>
        </w:tc>
        <w:tc>
          <w:tcPr>
            <w:tcW w:w="900" w:type="dxa"/>
            <w:tcBorders>
              <w:top w:val="dotted" w:sz="4" w:space="0" w:color="auto"/>
              <w:left w:val="dotted" w:sz="4" w:space="0" w:color="auto"/>
              <w:bottom w:val="single" w:sz="24" w:space="0" w:color="4B9C9F"/>
              <w:right w:val="dotted" w:sz="4" w:space="0" w:color="auto"/>
            </w:tcBorders>
            <w:shd w:val="clear" w:color="auto" w:fill="auto"/>
            <w:vAlign w:val="center"/>
          </w:tcPr>
          <w:p w14:paraId="4EAA182B"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1 938,58</w:t>
            </w:r>
          </w:p>
        </w:tc>
        <w:tc>
          <w:tcPr>
            <w:tcW w:w="1010" w:type="dxa"/>
            <w:tcBorders>
              <w:top w:val="dotted" w:sz="4" w:space="0" w:color="auto"/>
              <w:left w:val="dotted" w:sz="4" w:space="0" w:color="auto"/>
              <w:bottom w:val="single" w:sz="24" w:space="0" w:color="4B9C9F"/>
              <w:right w:val="dotted" w:sz="4" w:space="0" w:color="auto"/>
            </w:tcBorders>
            <w:shd w:val="clear" w:color="auto" w:fill="auto"/>
            <w:vAlign w:val="center"/>
          </w:tcPr>
          <w:p w14:paraId="6E6E0688"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1 827,68</w:t>
            </w:r>
          </w:p>
        </w:tc>
        <w:tc>
          <w:tcPr>
            <w:tcW w:w="928" w:type="dxa"/>
            <w:tcBorders>
              <w:top w:val="dotted" w:sz="4" w:space="0" w:color="auto"/>
              <w:left w:val="dotted" w:sz="4" w:space="0" w:color="auto"/>
              <w:bottom w:val="single" w:sz="24" w:space="0" w:color="4B9C9F"/>
            </w:tcBorders>
            <w:shd w:val="clear" w:color="auto" w:fill="auto"/>
            <w:vAlign w:val="center"/>
          </w:tcPr>
          <w:p w14:paraId="0DFD723D"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1 725,13</w:t>
            </w:r>
          </w:p>
        </w:tc>
      </w:tr>
    </w:tbl>
    <w:p w14:paraId="5A853516" w14:textId="0FF687CA" w:rsidR="00883985" w:rsidRPr="00757E2C" w:rsidRDefault="00883985" w:rsidP="00757E2C">
      <w:pPr>
        <w:keepNext/>
        <w:spacing w:after="120"/>
        <w:ind w:left="274" w:hanging="274"/>
        <w:rPr>
          <w:sz w:val="16"/>
          <w:szCs w:val="16"/>
        </w:rPr>
      </w:pPr>
      <w:r w:rsidRPr="00757E2C">
        <w:rPr>
          <w:sz w:val="16"/>
          <w:szCs w:val="16"/>
        </w:rPr>
        <w:t>1</w:t>
      </w:r>
      <w:r w:rsidRPr="00757E2C">
        <w:rPr>
          <w:sz w:val="16"/>
          <w:szCs w:val="16"/>
        </w:rPr>
        <w:tab/>
        <w:t xml:space="preserve">Ces données </w:t>
      </w:r>
      <w:r w:rsidR="006E5184" w:rsidRPr="00757E2C">
        <w:rPr>
          <w:sz w:val="16"/>
          <w:szCs w:val="16"/>
        </w:rPr>
        <w:t xml:space="preserve">font </w:t>
      </w:r>
      <w:r w:rsidRPr="00757E2C">
        <w:rPr>
          <w:sz w:val="16"/>
          <w:szCs w:val="16"/>
        </w:rPr>
        <w:t>réf</w:t>
      </w:r>
      <w:r w:rsidR="006E5184" w:rsidRPr="00757E2C">
        <w:rPr>
          <w:sz w:val="16"/>
          <w:szCs w:val="16"/>
        </w:rPr>
        <w:t>érence</w:t>
      </w:r>
      <w:r w:rsidRPr="00757E2C">
        <w:rPr>
          <w:sz w:val="16"/>
          <w:szCs w:val="16"/>
        </w:rPr>
        <w:t xml:space="preserve"> aux périodes de couverture des relevés d’arpentage du </w:t>
      </w:r>
      <w:r w:rsidR="00EC3E7A">
        <w:rPr>
          <w:sz w:val="16"/>
          <w:szCs w:val="16"/>
        </w:rPr>
        <w:t>LET</w:t>
      </w:r>
      <w:r w:rsidRPr="00757E2C">
        <w:rPr>
          <w:sz w:val="16"/>
          <w:szCs w:val="16"/>
        </w:rPr>
        <w:t xml:space="preserve"> mentionnées </w:t>
      </w:r>
      <w:r w:rsidR="006E5184" w:rsidRPr="00757E2C">
        <w:rPr>
          <w:sz w:val="16"/>
          <w:szCs w:val="16"/>
        </w:rPr>
        <w:t>dans le</w:t>
      </w:r>
      <w:r w:rsidRPr="00757E2C">
        <w:rPr>
          <w:sz w:val="16"/>
          <w:szCs w:val="16"/>
        </w:rPr>
        <w:t xml:space="preserve"> tableau</w:t>
      </w:r>
      <w:r w:rsidR="006E5184" w:rsidRPr="00757E2C">
        <w:rPr>
          <w:sz w:val="16"/>
          <w:szCs w:val="16"/>
        </w:rPr>
        <w:t> </w:t>
      </w:r>
      <w:r w:rsidR="00C77102" w:rsidRPr="00757E2C">
        <w:rPr>
          <w:sz w:val="16"/>
          <w:szCs w:val="16"/>
        </w:rPr>
        <w:t>3</w:t>
      </w:r>
      <w:r w:rsidRPr="00757E2C">
        <w:rPr>
          <w:sz w:val="16"/>
          <w:szCs w:val="16"/>
        </w:rPr>
        <w:t>.2, qui ne correspondent pas exactement</w:t>
      </w:r>
      <w:r w:rsidR="006E5184" w:rsidRPr="00757E2C">
        <w:rPr>
          <w:sz w:val="16"/>
          <w:szCs w:val="16"/>
        </w:rPr>
        <w:t xml:space="preserve"> aux</w:t>
      </w:r>
      <w:r w:rsidRPr="00757E2C">
        <w:rPr>
          <w:sz w:val="16"/>
          <w:szCs w:val="16"/>
        </w:rPr>
        <w:t xml:space="preserve"> années civiles.</w:t>
      </w:r>
    </w:p>
    <w:p w14:paraId="4352840E" w14:textId="0F97CA80" w:rsidR="00883985" w:rsidRPr="00757E2C" w:rsidRDefault="00883985" w:rsidP="00757E2C">
      <w:pPr>
        <w:keepNext/>
        <w:spacing w:after="120"/>
        <w:ind w:left="270" w:hanging="270"/>
        <w:rPr>
          <w:sz w:val="16"/>
          <w:szCs w:val="16"/>
        </w:rPr>
      </w:pPr>
      <w:r w:rsidRPr="00757E2C">
        <w:rPr>
          <w:sz w:val="16"/>
          <w:szCs w:val="16"/>
        </w:rPr>
        <w:t>2</w:t>
      </w:r>
      <w:r w:rsidRPr="00757E2C">
        <w:rPr>
          <w:sz w:val="16"/>
          <w:szCs w:val="16"/>
        </w:rPr>
        <w:tab/>
        <w:t>Ces données comprennent la superficie comblée sans recouvrement final, encore considérée</w:t>
      </w:r>
      <w:r w:rsidR="006E5184" w:rsidRPr="00757E2C">
        <w:rPr>
          <w:sz w:val="16"/>
          <w:szCs w:val="16"/>
        </w:rPr>
        <w:t xml:space="preserve"> comme étant</w:t>
      </w:r>
      <w:r w:rsidRPr="00757E2C">
        <w:rPr>
          <w:sz w:val="16"/>
          <w:szCs w:val="16"/>
        </w:rPr>
        <w:t xml:space="preserve"> « en exploitation ».</w:t>
      </w:r>
    </w:p>
    <w:p w14:paraId="26959AD5" w14:textId="77467333" w:rsidR="00AC654D" w:rsidRDefault="00AC654D" w:rsidP="00F01CFF">
      <w:pPr>
        <w:pStyle w:val="Normalavantliste"/>
        <w:spacing w:after="240"/>
      </w:pPr>
    </w:p>
    <w:p w14:paraId="64BE5D7E" w14:textId="77777777" w:rsidR="00D717A9" w:rsidRDefault="00D717A9" w:rsidP="00F01CFF">
      <w:pPr>
        <w:pStyle w:val="Normalavantliste"/>
        <w:spacing w:after="240"/>
      </w:pPr>
    </w:p>
    <w:p w14:paraId="4FA0D89D" w14:textId="20979166" w:rsidR="0016557B" w:rsidRPr="00DA5217" w:rsidRDefault="0016557B" w:rsidP="00F01CFF">
      <w:pPr>
        <w:pStyle w:val="Normalavantliste"/>
        <w:spacing w:after="240"/>
      </w:pPr>
      <w:r w:rsidRPr="00DA5217">
        <w:lastRenderedPageBreak/>
        <w:t>Le tableau</w:t>
      </w:r>
      <w:r w:rsidR="006E5184" w:rsidRPr="00DA5217">
        <w:t> </w:t>
      </w:r>
      <w:r w:rsidR="00C77102" w:rsidRPr="00DA5217">
        <w:t>3</w:t>
      </w:r>
      <w:r w:rsidRPr="00DA5217">
        <w:t xml:space="preserve">.2 présente </w:t>
      </w:r>
      <w:r w:rsidR="00F01CFF" w:rsidRPr="00DA5217">
        <w:t>le taux d’utilisation du volume d’</w:t>
      </w:r>
      <w:r w:rsidRPr="00DA5217">
        <w:t>enfouissement</w:t>
      </w:r>
      <w:r w:rsidR="00F01CFF" w:rsidRPr="00DA5217">
        <w:t xml:space="preserve"> du </w:t>
      </w:r>
      <w:r w:rsidR="005963CE">
        <w:t>LET</w:t>
      </w:r>
      <w:r w:rsidRPr="00DA5217">
        <w:t xml:space="preserve"> depuis le début de </w:t>
      </w:r>
      <w:r w:rsidR="00F01CFF" w:rsidRPr="00DA5217">
        <w:t xml:space="preserve">son </w:t>
      </w:r>
      <w:r w:rsidRPr="00DA5217">
        <w:t>exploitation</w:t>
      </w:r>
      <w:r w:rsidR="00F01CFF" w:rsidRPr="00DA5217">
        <w:t>. Il met</w:t>
      </w:r>
      <w:r w:rsidRPr="00DA5217">
        <w:t xml:space="preserve"> en relation le tonnage de matières résiduelles</w:t>
      </w:r>
      <w:r w:rsidR="00605CB1" w:rsidRPr="00DA5217">
        <w:t xml:space="preserve"> (MR)</w:t>
      </w:r>
      <w:r w:rsidRPr="00DA5217">
        <w:t xml:space="preserve"> enfouies, la quantité de matériaux</w:t>
      </w:r>
      <w:r w:rsidR="00D717A9">
        <w:t xml:space="preserve"> </w:t>
      </w:r>
      <w:r w:rsidR="00D717A9" w:rsidRPr="00DA5217">
        <w:t>de recouvrement</w:t>
      </w:r>
      <w:r w:rsidRPr="00DA5217">
        <w:t xml:space="preserve"> (matières résiduelles et sols non contaminés) </w:t>
      </w:r>
      <w:r w:rsidR="00A93CC9" w:rsidRPr="00DA5217">
        <w:t xml:space="preserve">utilisée </w:t>
      </w:r>
      <w:r w:rsidRPr="00DA5217">
        <w:t>et le volume du lieu comblé. En</w:t>
      </w:r>
      <w:r w:rsidR="00D717A9">
        <w:t> </w:t>
      </w:r>
      <w:r w:rsidR="00047498" w:rsidRPr="00DA5217">
        <w:t>2020</w:t>
      </w:r>
      <w:r w:rsidRPr="00DA5217">
        <w:t>, la densité des matières résiduelles enfouies était de 0,94</w:t>
      </w:r>
      <w:r w:rsidR="006E5184" w:rsidRPr="00DA5217">
        <w:t> </w:t>
      </w:r>
      <w:r w:rsidRPr="00DA5217">
        <w:t>t/m</w:t>
      </w:r>
      <w:r w:rsidRPr="00DA5217">
        <w:rPr>
          <w:vertAlign w:val="superscript"/>
        </w:rPr>
        <w:t>3</w:t>
      </w:r>
      <w:r w:rsidRPr="00DA5217">
        <w:t xml:space="preserve">, celle de toutes les matières résiduelles déposées dans le </w:t>
      </w:r>
      <w:r w:rsidR="00EC3E7A">
        <w:t xml:space="preserve">LET </w:t>
      </w:r>
      <w:r w:rsidRPr="00DA5217">
        <w:t>(matières résiduelles enfouies et utilisées comme recouvrement journalier) était de 0,99</w:t>
      </w:r>
      <w:r w:rsidR="006E5184" w:rsidRPr="00DA5217">
        <w:t> </w:t>
      </w:r>
      <w:r w:rsidRPr="00DA5217">
        <w:t>t/m</w:t>
      </w:r>
      <w:r w:rsidRPr="00DA5217">
        <w:rPr>
          <w:vertAlign w:val="superscript"/>
        </w:rPr>
        <w:t>3</w:t>
      </w:r>
      <w:r w:rsidRPr="00DA5217">
        <w:t xml:space="preserve"> et la densité de toutes les matières déposées dans le </w:t>
      </w:r>
      <w:r w:rsidR="00EC3E7A">
        <w:t>LET</w:t>
      </w:r>
      <w:r w:rsidRPr="00DA5217">
        <w:t xml:space="preserve"> (matières résiduelles et sable du recouvrement journalier) était de 1,07</w:t>
      </w:r>
      <w:r w:rsidR="006E5184" w:rsidRPr="00DA5217">
        <w:t> </w:t>
      </w:r>
      <w:r w:rsidRPr="00DA5217">
        <w:t>t/m</w:t>
      </w:r>
      <w:r w:rsidRPr="00DA5217">
        <w:rPr>
          <w:vertAlign w:val="superscript"/>
        </w:rPr>
        <w:t>3</w:t>
      </w:r>
      <w:r w:rsidRPr="00DA5217">
        <w:t>. Par rapport aux autres années, on constate une augmentation de la densification des matières résiduelles et une réduction de l’utilisation de matériaux de recouvrement.</w:t>
      </w:r>
    </w:p>
    <w:p w14:paraId="68A2DC78" w14:textId="314A492E" w:rsidR="00883985" w:rsidRPr="00DA5217" w:rsidRDefault="00883985" w:rsidP="00757E2C">
      <w:pPr>
        <w:pStyle w:val="TItrefigure"/>
        <w:keepNext/>
        <w:ind w:left="1440" w:hanging="1440"/>
      </w:pPr>
      <w:r w:rsidRPr="00DA5217">
        <w:t>Tableau</w:t>
      </w:r>
      <w:r w:rsidR="00D717A9">
        <w:t> </w:t>
      </w:r>
      <w:r w:rsidR="00C77102" w:rsidRPr="00DA5217">
        <w:t>3</w:t>
      </w:r>
      <w:r w:rsidRPr="00DA5217">
        <w:t>.2 :</w:t>
      </w:r>
      <w:r w:rsidR="00FA7CBA" w:rsidRPr="00DA5217">
        <w:tab/>
      </w:r>
      <w:r w:rsidRPr="00DA5217">
        <w:t xml:space="preserve">Taux d’utilisation du </w:t>
      </w:r>
      <w:r w:rsidR="00EC3E7A">
        <w:t>LET</w:t>
      </w:r>
      <w:r w:rsidR="00D74279" w:rsidRPr="00DA5217">
        <w:rPr>
          <w:vertAlign w:val="superscript"/>
        </w:rPr>
        <w:t>1</w:t>
      </w:r>
    </w:p>
    <w:tbl>
      <w:tblPr>
        <w:tblW w:w="9498" w:type="dxa"/>
        <w:tblInd w:w="108" w:type="dxa"/>
        <w:tblLayout w:type="fixed"/>
        <w:tblLook w:val="01E0" w:firstRow="1" w:lastRow="1" w:firstColumn="1" w:lastColumn="1" w:noHBand="0" w:noVBand="0"/>
      </w:tblPr>
      <w:tblGrid>
        <w:gridCol w:w="1974"/>
        <w:gridCol w:w="853"/>
        <w:gridCol w:w="943"/>
        <w:gridCol w:w="849"/>
        <w:gridCol w:w="1077"/>
        <w:gridCol w:w="825"/>
        <w:gridCol w:w="2121"/>
        <w:gridCol w:w="856"/>
      </w:tblGrid>
      <w:tr w:rsidR="00F666F7" w:rsidRPr="00DA5217" w14:paraId="0FE1481D" w14:textId="77777777" w:rsidTr="00757E2C">
        <w:tc>
          <w:tcPr>
            <w:tcW w:w="1974" w:type="dxa"/>
            <w:shd w:val="clear" w:color="auto" w:fill="4B9C9F"/>
            <w:vAlign w:val="center"/>
          </w:tcPr>
          <w:p w14:paraId="4AF0D4D7" w14:textId="77777777" w:rsidR="00883985" w:rsidRPr="00DA5217" w:rsidRDefault="00883985" w:rsidP="00757E2C">
            <w:pPr>
              <w:keepNext/>
              <w:spacing w:before="40" w:after="40"/>
              <w:ind w:left="-57" w:right="-57"/>
              <w:jc w:val="center"/>
              <w:rPr>
                <w:rFonts w:eastAsia="Times New Roman"/>
                <w:b/>
                <w:bCs/>
                <w:color w:val="FFFFFF"/>
                <w:sz w:val="18"/>
                <w:szCs w:val="18"/>
              </w:rPr>
            </w:pPr>
            <w:r w:rsidRPr="00DA5217">
              <w:rPr>
                <w:rFonts w:eastAsia="Times New Roman"/>
                <w:b/>
                <w:bCs/>
                <w:color w:val="FFFFFF"/>
                <w:sz w:val="18"/>
                <w:szCs w:val="18"/>
              </w:rPr>
              <w:t>Période</w:t>
            </w:r>
          </w:p>
        </w:tc>
        <w:tc>
          <w:tcPr>
            <w:tcW w:w="853" w:type="dxa"/>
            <w:shd w:val="clear" w:color="auto" w:fill="4B9C9F"/>
            <w:vAlign w:val="center"/>
          </w:tcPr>
          <w:p w14:paraId="14220F81" w14:textId="77777777" w:rsidR="00883985" w:rsidRPr="00DA5217" w:rsidRDefault="00883985" w:rsidP="00757E2C">
            <w:pPr>
              <w:keepNext/>
              <w:spacing w:before="40" w:after="40"/>
              <w:ind w:left="-57" w:right="-57"/>
              <w:jc w:val="center"/>
              <w:rPr>
                <w:rFonts w:eastAsia="Times New Roman"/>
                <w:b/>
                <w:bCs/>
                <w:color w:val="FFFFFF"/>
                <w:sz w:val="18"/>
                <w:szCs w:val="18"/>
              </w:rPr>
            </w:pPr>
            <w:r w:rsidRPr="00DA5217">
              <w:rPr>
                <w:rFonts w:eastAsia="Times New Roman"/>
                <w:b/>
                <w:bCs/>
                <w:color w:val="FFFFFF"/>
                <w:sz w:val="18"/>
                <w:szCs w:val="18"/>
              </w:rPr>
              <w:t xml:space="preserve">Volume comblé </w:t>
            </w:r>
            <w:r w:rsidRPr="00DA5217">
              <w:rPr>
                <w:rFonts w:eastAsia="Times New Roman"/>
                <w:color w:val="FFFFFF"/>
                <w:sz w:val="18"/>
                <w:szCs w:val="18"/>
              </w:rPr>
              <w:t>(m</w:t>
            </w:r>
            <w:r w:rsidRPr="00DA5217">
              <w:rPr>
                <w:rFonts w:eastAsia="Times New Roman"/>
                <w:color w:val="FFFFFF"/>
                <w:sz w:val="18"/>
                <w:szCs w:val="18"/>
                <w:vertAlign w:val="superscript"/>
              </w:rPr>
              <w:t>3</w:t>
            </w:r>
            <w:r w:rsidRPr="00DA5217">
              <w:rPr>
                <w:rFonts w:eastAsia="Times New Roman"/>
                <w:color w:val="FFFFFF"/>
                <w:sz w:val="18"/>
                <w:szCs w:val="18"/>
              </w:rPr>
              <w:t>)</w:t>
            </w:r>
          </w:p>
        </w:tc>
        <w:tc>
          <w:tcPr>
            <w:tcW w:w="943" w:type="dxa"/>
            <w:shd w:val="clear" w:color="auto" w:fill="4B9C9F"/>
            <w:vAlign w:val="center"/>
          </w:tcPr>
          <w:p w14:paraId="79B981B4" w14:textId="77777777" w:rsidR="00883985" w:rsidRPr="00DA5217" w:rsidRDefault="00883985" w:rsidP="00757E2C">
            <w:pPr>
              <w:keepNext/>
              <w:spacing w:before="40" w:after="40"/>
              <w:ind w:left="-57" w:right="-57"/>
              <w:jc w:val="center"/>
              <w:rPr>
                <w:rFonts w:eastAsia="Times New Roman"/>
                <w:b/>
                <w:bCs/>
                <w:color w:val="FFFFFF"/>
                <w:sz w:val="18"/>
                <w:szCs w:val="18"/>
              </w:rPr>
            </w:pPr>
            <w:r w:rsidRPr="00DA5217">
              <w:rPr>
                <w:rFonts w:eastAsia="Times New Roman"/>
                <w:b/>
                <w:bCs/>
                <w:color w:val="FFFFFF"/>
                <w:sz w:val="18"/>
                <w:szCs w:val="18"/>
              </w:rPr>
              <w:t>MR enfouies</w:t>
            </w:r>
            <w:r w:rsidR="003812E1" w:rsidRPr="00DA5217">
              <w:rPr>
                <w:rFonts w:eastAsia="Times New Roman"/>
                <w:b/>
                <w:bCs/>
                <w:color w:val="FFFFFF"/>
                <w:sz w:val="18"/>
                <w:szCs w:val="18"/>
                <w:vertAlign w:val="superscript"/>
              </w:rPr>
              <w:t>2</w:t>
            </w:r>
            <w:r w:rsidRPr="00DA5217">
              <w:rPr>
                <w:rFonts w:eastAsia="Times New Roman"/>
                <w:b/>
                <w:bCs/>
                <w:color w:val="FFFFFF"/>
                <w:sz w:val="18"/>
                <w:szCs w:val="18"/>
              </w:rPr>
              <w:t xml:space="preserve"> </w:t>
            </w:r>
            <w:r w:rsidRPr="00DA5217">
              <w:rPr>
                <w:rFonts w:eastAsia="Times New Roman"/>
                <w:color w:val="FFFFFF"/>
                <w:sz w:val="18"/>
                <w:szCs w:val="18"/>
              </w:rPr>
              <w:t>(tonne</w:t>
            </w:r>
            <w:r w:rsidR="00822346" w:rsidRPr="00DA5217">
              <w:rPr>
                <w:rFonts w:eastAsia="Times New Roman"/>
                <w:color w:val="FFFFFF"/>
                <w:sz w:val="18"/>
                <w:szCs w:val="18"/>
              </w:rPr>
              <w:t>s</w:t>
            </w:r>
            <w:r w:rsidRPr="00DA5217">
              <w:rPr>
                <w:rFonts w:eastAsia="Times New Roman"/>
                <w:color w:val="FFFFFF"/>
                <w:sz w:val="18"/>
                <w:szCs w:val="18"/>
              </w:rPr>
              <w:t>)</w:t>
            </w:r>
          </w:p>
        </w:tc>
        <w:tc>
          <w:tcPr>
            <w:tcW w:w="849" w:type="dxa"/>
            <w:shd w:val="clear" w:color="auto" w:fill="4B9C9F"/>
            <w:vAlign w:val="center"/>
          </w:tcPr>
          <w:p w14:paraId="5CB1DF48" w14:textId="77777777" w:rsidR="00883985" w:rsidRPr="00DA5217" w:rsidRDefault="00366772" w:rsidP="00757E2C">
            <w:pPr>
              <w:keepNext/>
              <w:spacing w:before="40" w:after="40"/>
              <w:ind w:left="-57" w:right="-57"/>
              <w:jc w:val="center"/>
              <w:rPr>
                <w:rFonts w:eastAsia="Times New Roman"/>
                <w:b/>
                <w:bCs/>
                <w:color w:val="FFFFFF"/>
                <w:sz w:val="18"/>
                <w:szCs w:val="18"/>
              </w:rPr>
            </w:pPr>
            <w:r w:rsidRPr="00DA5217">
              <w:rPr>
                <w:rFonts w:eastAsia="Times New Roman"/>
                <w:b/>
                <w:bCs/>
                <w:color w:val="FFFFFF"/>
                <w:sz w:val="18"/>
                <w:szCs w:val="18"/>
              </w:rPr>
              <w:t>Densité</w:t>
            </w:r>
            <w:r w:rsidR="00883985" w:rsidRPr="00DA5217">
              <w:rPr>
                <w:rFonts w:eastAsia="Times New Roman"/>
                <w:b/>
                <w:bCs/>
                <w:color w:val="FFFFFF"/>
                <w:sz w:val="18"/>
                <w:szCs w:val="18"/>
              </w:rPr>
              <w:t xml:space="preserve"> </w:t>
            </w:r>
            <w:r w:rsidR="00883985" w:rsidRPr="00DA5217">
              <w:rPr>
                <w:rFonts w:eastAsia="Times New Roman"/>
                <w:color w:val="FFFFFF"/>
                <w:sz w:val="18"/>
                <w:szCs w:val="18"/>
              </w:rPr>
              <w:t>(t/m</w:t>
            </w:r>
            <w:r w:rsidR="00883985" w:rsidRPr="00DA5217">
              <w:rPr>
                <w:rFonts w:eastAsia="Times New Roman"/>
                <w:color w:val="FFFFFF"/>
                <w:sz w:val="18"/>
                <w:szCs w:val="18"/>
                <w:vertAlign w:val="superscript"/>
              </w:rPr>
              <w:t>3</w:t>
            </w:r>
            <w:r w:rsidR="00883985" w:rsidRPr="00DA5217">
              <w:rPr>
                <w:rFonts w:eastAsia="Times New Roman"/>
                <w:color w:val="FFFFFF"/>
                <w:sz w:val="18"/>
                <w:szCs w:val="18"/>
              </w:rPr>
              <w:t>)</w:t>
            </w:r>
          </w:p>
        </w:tc>
        <w:tc>
          <w:tcPr>
            <w:tcW w:w="1077" w:type="dxa"/>
            <w:shd w:val="clear" w:color="auto" w:fill="4B9C9F"/>
            <w:vAlign w:val="center"/>
          </w:tcPr>
          <w:p w14:paraId="2ECFC7F7" w14:textId="77777777" w:rsidR="00883985" w:rsidRPr="00DA5217" w:rsidRDefault="00883985" w:rsidP="00757E2C">
            <w:pPr>
              <w:keepNext/>
              <w:spacing w:before="40" w:after="40"/>
              <w:ind w:left="-57" w:right="-57"/>
              <w:jc w:val="center"/>
              <w:rPr>
                <w:rFonts w:eastAsia="Times New Roman"/>
                <w:b/>
                <w:bCs/>
                <w:color w:val="FFFFFF"/>
                <w:sz w:val="18"/>
                <w:szCs w:val="18"/>
              </w:rPr>
            </w:pPr>
            <w:r w:rsidRPr="00DA5217">
              <w:rPr>
                <w:rFonts w:eastAsia="Times New Roman"/>
                <w:b/>
                <w:bCs/>
                <w:color w:val="FFFFFF"/>
                <w:sz w:val="18"/>
                <w:szCs w:val="18"/>
              </w:rPr>
              <w:t xml:space="preserve">MR </w:t>
            </w:r>
            <w:r w:rsidR="00605CB1" w:rsidRPr="00DA5217">
              <w:rPr>
                <w:rFonts w:eastAsia="Times New Roman"/>
                <w:b/>
                <w:bCs/>
                <w:color w:val="FFFFFF"/>
                <w:sz w:val="18"/>
                <w:szCs w:val="18"/>
              </w:rPr>
              <w:t>déposées</w:t>
            </w:r>
            <w:r w:rsidR="003812E1" w:rsidRPr="00DA5217">
              <w:rPr>
                <w:rFonts w:eastAsia="Times New Roman"/>
                <w:b/>
                <w:bCs/>
                <w:color w:val="FFFFFF"/>
                <w:sz w:val="18"/>
                <w:szCs w:val="18"/>
                <w:vertAlign w:val="superscript"/>
              </w:rPr>
              <w:t>3</w:t>
            </w:r>
            <w:r w:rsidR="00605CB1" w:rsidRPr="00DA5217">
              <w:rPr>
                <w:rFonts w:eastAsia="Times New Roman"/>
                <w:b/>
                <w:bCs/>
                <w:color w:val="FFFFFF"/>
                <w:sz w:val="18"/>
                <w:szCs w:val="18"/>
              </w:rPr>
              <w:t xml:space="preserve"> </w:t>
            </w:r>
            <w:r w:rsidRPr="00DA5217">
              <w:rPr>
                <w:rFonts w:eastAsia="Times New Roman"/>
                <w:color w:val="FFFFFF"/>
                <w:sz w:val="18"/>
                <w:szCs w:val="18"/>
              </w:rPr>
              <w:t>(tonne</w:t>
            </w:r>
            <w:r w:rsidR="00822346" w:rsidRPr="00DA5217">
              <w:rPr>
                <w:rFonts w:eastAsia="Times New Roman"/>
                <w:color w:val="FFFFFF"/>
                <w:sz w:val="18"/>
                <w:szCs w:val="18"/>
              </w:rPr>
              <w:t>s</w:t>
            </w:r>
            <w:r w:rsidRPr="00DA5217">
              <w:rPr>
                <w:rFonts w:eastAsia="Times New Roman"/>
                <w:color w:val="FFFFFF"/>
                <w:sz w:val="18"/>
                <w:szCs w:val="18"/>
              </w:rPr>
              <w:t>)</w:t>
            </w:r>
          </w:p>
        </w:tc>
        <w:tc>
          <w:tcPr>
            <w:tcW w:w="825" w:type="dxa"/>
            <w:shd w:val="clear" w:color="auto" w:fill="4B9C9F"/>
            <w:vAlign w:val="center"/>
          </w:tcPr>
          <w:p w14:paraId="74371D67" w14:textId="77777777" w:rsidR="00883985" w:rsidRPr="00DA5217" w:rsidRDefault="00366772" w:rsidP="00757E2C">
            <w:pPr>
              <w:keepNext/>
              <w:spacing w:before="40" w:after="40"/>
              <w:ind w:left="-57" w:right="-57"/>
              <w:jc w:val="center"/>
              <w:rPr>
                <w:rFonts w:eastAsia="Times New Roman"/>
                <w:b/>
                <w:bCs/>
                <w:color w:val="FFFFFF"/>
                <w:sz w:val="18"/>
                <w:szCs w:val="18"/>
              </w:rPr>
            </w:pPr>
            <w:r w:rsidRPr="00DA5217">
              <w:rPr>
                <w:rFonts w:eastAsia="Times New Roman"/>
                <w:b/>
                <w:bCs/>
                <w:color w:val="FFFFFF"/>
                <w:sz w:val="18"/>
                <w:szCs w:val="18"/>
              </w:rPr>
              <w:t>Densité</w:t>
            </w:r>
            <w:r w:rsidR="00883985" w:rsidRPr="00DA5217">
              <w:rPr>
                <w:rFonts w:eastAsia="Times New Roman"/>
                <w:b/>
                <w:bCs/>
                <w:color w:val="FFFFFF"/>
                <w:sz w:val="18"/>
                <w:szCs w:val="18"/>
              </w:rPr>
              <w:t xml:space="preserve"> </w:t>
            </w:r>
            <w:r w:rsidR="00883985" w:rsidRPr="00DA5217">
              <w:rPr>
                <w:rFonts w:eastAsia="Times New Roman"/>
                <w:color w:val="FFFFFF"/>
                <w:sz w:val="18"/>
                <w:szCs w:val="18"/>
              </w:rPr>
              <w:t>(t/m</w:t>
            </w:r>
            <w:r w:rsidR="00883985" w:rsidRPr="00DA5217">
              <w:rPr>
                <w:rFonts w:eastAsia="Times New Roman"/>
                <w:color w:val="FFFFFF"/>
                <w:sz w:val="18"/>
                <w:szCs w:val="18"/>
                <w:vertAlign w:val="superscript"/>
              </w:rPr>
              <w:t>3</w:t>
            </w:r>
            <w:r w:rsidR="00883985" w:rsidRPr="00DA5217">
              <w:rPr>
                <w:rFonts w:eastAsia="Times New Roman"/>
                <w:color w:val="FFFFFF"/>
                <w:sz w:val="18"/>
                <w:szCs w:val="18"/>
              </w:rPr>
              <w:t>)</w:t>
            </w:r>
          </w:p>
        </w:tc>
        <w:tc>
          <w:tcPr>
            <w:tcW w:w="2121" w:type="dxa"/>
            <w:shd w:val="clear" w:color="auto" w:fill="4B9C9F"/>
            <w:vAlign w:val="center"/>
          </w:tcPr>
          <w:p w14:paraId="016FEDFC" w14:textId="77777777" w:rsidR="00883985" w:rsidRPr="00DA5217" w:rsidRDefault="00883985" w:rsidP="00757E2C">
            <w:pPr>
              <w:keepNext/>
              <w:spacing w:before="40" w:after="40"/>
              <w:ind w:left="-57" w:right="-57"/>
              <w:jc w:val="center"/>
              <w:rPr>
                <w:rFonts w:eastAsia="Times New Roman"/>
                <w:b/>
                <w:bCs/>
                <w:color w:val="FFFFFF"/>
                <w:sz w:val="18"/>
                <w:szCs w:val="18"/>
              </w:rPr>
            </w:pPr>
            <w:r w:rsidRPr="00DA5217">
              <w:rPr>
                <w:rFonts w:eastAsia="Times New Roman"/>
                <w:b/>
                <w:bCs/>
                <w:color w:val="FFFFFF"/>
                <w:sz w:val="18"/>
                <w:szCs w:val="18"/>
              </w:rPr>
              <w:t xml:space="preserve">MR </w:t>
            </w:r>
            <w:r w:rsidR="00605CB1" w:rsidRPr="00DA5217">
              <w:rPr>
                <w:rFonts w:eastAsia="Times New Roman"/>
                <w:b/>
                <w:bCs/>
                <w:color w:val="FFFFFF"/>
                <w:sz w:val="18"/>
                <w:szCs w:val="18"/>
              </w:rPr>
              <w:t xml:space="preserve">déposées </w:t>
            </w:r>
            <w:r w:rsidRPr="00DA5217">
              <w:rPr>
                <w:rFonts w:eastAsia="Times New Roman"/>
                <w:b/>
                <w:bCs/>
                <w:color w:val="FFFFFF"/>
                <w:sz w:val="18"/>
                <w:szCs w:val="18"/>
              </w:rPr>
              <w:t xml:space="preserve">et </w:t>
            </w:r>
            <w:r w:rsidR="00605CB1" w:rsidRPr="00DA5217">
              <w:rPr>
                <w:rFonts w:eastAsia="Times New Roman"/>
                <w:b/>
                <w:bCs/>
                <w:color w:val="FFFFFF"/>
                <w:sz w:val="18"/>
                <w:szCs w:val="18"/>
              </w:rPr>
              <w:t>sable</w:t>
            </w:r>
            <w:r w:rsidR="00F666F7" w:rsidRPr="00DA5217">
              <w:rPr>
                <w:rFonts w:eastAsia="Times New Roman"/>
                <w:b/>
                <w:bCs/>
                <w:color w:val="FFFFFF"/>
                <w:sz w:val="18"/>
                <w:szCs w:val="18"/>
              </w:rPr>
              <w:t xml:space="preserve"> de recouvrement</w:t>
            </w:r>
            <w:r w:rsidR="003812E1" w:rsidRPr="00DA5217">
              <w:rPr>
                <w:rFonts w:eastAsia="Times New Roman"/>
                <w:b/>
                <w:bCs/>
                <w:color w:val="FFFFFF"/>
                <w:sz w:val="18"/>
                <w:szCs w:val="18"/>
                <w:vertAlign w:val="superscript"/>
              </w:rPr>
              <w:t>4</w:t>
            </w:r>
            <w:r w:rsidRPr="00DA5217">
              <w:rPr>
                <w:rFonts w:eastAsia="Times New Roman"/>
                <w:b/>
                <w:bCs/>
                <w:color w:val="FFFFFF"/>
                <w:sz w:val="18"/>
                <w:szCs w:val="18"/>
              </w:rPr>
              <w:t xml:space="preserve"> </w:t>
            </w:r>
            <w:r w:rsidRPr="00DA5217">
              <w:rPr>
                <w:rFonts w:eastAsia="Times New Roman"/>
                <w:color w:val="FFFFFF"/>
                <w:sz w:val="18"/>
                <w:szCs w:val="18"/>
              </w:rPr>
              <w:t>(tonne</w:t>
            </w:r>
            <w:r w:rsidR="00822346" w:rsidRPr="00DA5217">
              <w:rPr>
                <w:rFonts w:eastAsia="Times New Roman"/>
                <w:color w:val="FFFFFF"/>
                <w:sz w:val="18"/>
                <w:szCs w:val="18"/>
              </w:rPr>
              <w:t>s</w:t>
            </w:r>
            <w:r w:rsidRPr="00DA5217">
              <w:rPr>
                <w:rFonts w:eastAsia="Times New Roman"/>
                <w:color w:val="FFFFFF"/>
                <w:sz w:val="18"/>
                <w:szCs w:val="18"/>
              </w:rPr>
              <w:t>)</w:t>
            </w:r>
          </w:p>
        </w:tc>
        <w:tc>
          <w:tcPr>
            <w:tcW w:w="856" w:type="dxa"/>
            <w:shd w:val="clear" w:color="auto" w:fill="4B9C9F"/>
            <w:vAlign w:val="center"/>
          </w:tcPr>
          <w:p w14:paraId="3E098FE0" w14:textId="77777777" w:rsidR="00883985" w:rsidRPr="00DA5217" w:rsidRDefault="00366772" w:rsidP="00757E2C">
            <w:pPr>
              <w:keepNext/>
              <w:spacing w:before="40" w:after="40"/>
              <w:ind w:left="-57" w:right="-57"/>
              <w:jc w:val="center"/>
              <w:rPr>
                <w:rFonts w:eastAsia="Times New Roman"/>
                <w:b/>
                <w:bCs/>
                <w:color w:val="FFFFFF"/>
                <w:sz w:val="18"/>
                <w:szCs w:val="18"/>
              </w:rPr>
            </w:pPr>
            <w:r w:rsidRPr="00DA5217">
              <w:rPr>
                <w:rFonts w:eastAsia="Times New Roman"/>
                <w:b/>
                <w:bCs/>
                <w:color w:val="FFFFFF"/>
                <w:sz w:val="18"/>
                <w:szCs w:val="18"/>
              </w:rPr>
              <w:t>Densité</w:t>
            </w:r>
            <w:r w:rsidR="00883985" w:rsidRPr="00DA5217">
              <w:rPr>
                <w:rFonts w:eastAsia="Times New Roman"/>
                <w:b/>
                <w:bCs/>
                <w:color w:val="FFFFFF"/>
                <w:sz w:val="18"/>
                <w:szCs w:val="18"/>
              </w:rPr>
              <w:t xml:space="preserve"> </w:t>
            </w:r>
            <w:r w:rsidR="00883985" w:rsidRPr="00DA5217">
              <w:rPr>
                <w:rFonts w:eastAsia="Times New Roman"/>
                <w:color w:val="FFFFFF"/>
                <w:sz w:val="18"/>
                <w:szCs w:val="18"/>
              </w:rPr>
              <w:t>(t/m</w:t>
            </w:r>
            <w:r w:rsidR="00883985" w:rsidRPr="00DA5217">
              <w:rPr>
                <w:rFonts w:eastAsia="Times New Roman"/>
                <w:color w:val="FFFFFF"/>
                <w:sz w:val="18"/>
                <w:szCs w:val="18"/>
                <w:vertAlign w:val="superscript"/>
              </w:rPr>
              <w:t>3</w:t>
            </w:r>
            <w:r w:rsidR="00883985" w:rsidRPr="00DA5217">
              <w:rPr>
                <w:rFonts w:eastAsia="Times New Roman"/>
                <w:color w:val="FFFFFF"/>
                <w:sz w:val="18"/>
                <w:szCs w:val="18"/>
              </w:rPr>
              <w:t>)</w:t>
            </w:r>
          </w:p>
        </w:tc>
      </w:tr>
      <w:tr w:rsidR="00F666F7" w:rsidRPr="00DA5217" w14:paraId="01C03A2C" w14:textId="77777777" w:rsidTr="00757E2C">
        <w:tc>
          <w:tcPr>
            <w:tcW w:w="1974" w:type="dxa"/>
            <w:tcBorders>
              <w:bottom w:val="dotted" w:sz="4" w:space="0" w:color="auto"/>
              <w:right w:val="dotted" w:sz="4" w:space="0" w:color="auto"/>
            </w:tcBorders>
            <w:shd w:val="clear" w:color="auto" w:fill="auto"/>
            <w:vAlign w:val="center"/>
          </w:tcPr>
          <w:p w14:paraId="50984744" w14:textId="04392C39"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3-01-</w:t>
            </w:r>
            <w:r w:rsidR="009A7286" w:rsidRPr="00DA5217">
              <w:rPr>
                <w:rFonts w:eastAsia="Times New Roman"/>
                <w:szCs w:val="20"/>
              </w:rPr>
              <w:t xml:space="preserve">16 </w:t>
            </w:r>
            <w:r w:rsidRPr="00DA5217">
              <w:rPr>
                <w:rFonts w:eastAsia="Times New Roman"/>
                <w:szCs w:val="20"/>
              </w:rPr>
              <w:t>au 2-12-</w:t>
            </w:r>
            <w:r w:rsidR="009A7286" w:rsidRPr="00DA5217">
              <w:rPr>
                <w:rFonts w:eastAsia="Times New Roman"/>
                <w:szCs w:val="20"/>
              </w:rPr>
              <w:t>16</w:t>
            </w:r>
          </w:p>
        </w:tc>
        <w:tc>
          <w:tcPr>
            <w:tcW w:w="853" w:type="dxa"/>
            <w:tcBorders>
              <w:left w:val="dotted" w:sz="4" w:space="0" w:color="auto"/>
              <w:bottom w:val="dotted" w:sz="4" w:space="0" w:color="auto"/>
              <w:right w:val="dotted" w:sz="12" w:space="0" w:color="auto"/>
            </w:tcBorders>
            <w:shd w:val="clear" w:color="auto" w:fill="auto"/>
            <w:vAlign w:val="center"/>
          </w:tcPr>
          <w:p w14:paraId="7CF2E786"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121 250</w:t>
            </w:r>
          </w:p>
        </w:tc>
        <w:tc>
          <w:tcPr>
            <w:tcW w:w="943" w:type="dxa"/>
            <w:tcBorders>
              <w:left w:val="dotted" w:sz="12" w:space="0" w:color="auto"/>
              <w:bottom w:val="dotted" w:sz="4" w:space="0" w:color="auto"/>
              <w:right w:val="dotted" w:sz="4" w:space="0" w:color="auto"/>
            </w:tcBorders>
            <w:shd w:val="clear" w:color="auto" w:fill="auto"/>
            <w:vAlign w:val="center"/>
          </w:tcPr>
          <w:p w14:paraId="0DA8E822"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94 500</w:t>
            </w:r>
          </w:p>
        </w:tc>
        <w:tc>
          <w:tcPr>
            <w:tcW w:w="849" w:type="dxa"/>
            <w:tcBorders>
              <w:left w:val="dotted" w:sz="4" w:space="0" w:color="auto"/>
              <w:bottom w:val="dotted" w:sz="4" w:space="0" w:color="auto"/>
              <w:right w:val="dotted" w:sz="12" w:space="0" w:color="auto"/>
            </w:tcBorders>
            <w:shd w:val="clear" w:color="auto" w:fill="auto"/>
            <w:vAlign w:val="center"/>
          </w:tcPr>
          <w:p w14:paraId="23DE1BEC"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0,78</w:t>
            </w:r>
          </w:p>
        </w:tc>
        <w:tc>
          <w:tcPr>
            <w:tcW w:w="1077" w:type="dxa"/>
            <w:tcBorders>
              <w:left w:val="dotted" w:sz="12" w:space="0" w:color="auto"/>
              <w:bottom w:val="dotted" w:sz="4" w:space="0" w:color="auto"/>
              <w:right w:val="dotted" w:sz="4" w:space="0" w:color="auto"/>
            </w:tcBorders>
            <w:shd w:val="clear" w:color="auto" w:fill="auto"/>
            <w:vAlign w:val="center"/>
          </w:tcPr>
          <w:p w14:paraId="1AE1EFB9"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116 810</w:t>
            </w:r>
          </w:p>
        </w:tc>
        <w:tc>
          <w:tcPr>
            <w:tcW w:w="825" w:type="dxa"/>
            <w:tcBorders>
              <w:left w:val="dotted" w:sz="4" w:space="0" w:color="auto"/>
              <w:bottom w:val="dotted" w:sz="4" w:space="0" w:color="auto"/>
              <w:right w:val="dotted" w:sz="12" w:space="0" w:color="auto"/>
            </w:tcBorders>
            <w:shd w:val="clear" w:color="auto" w:fill="auto"/>
          </w:tcPr>
          <w:p w14:paraId="68B64E84"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0,96</w:t>
            </w:r>
          </w:p>
        </w:tc>
        <w:tc>
          <w:tcPr>
            <w:tcW w:w="2121" w:type="dxa"/>
            <w:tcBorders>
              <w:left w:val="dotted" w:sz="12" w:space="0" w:color="auto"/>
              <w:bottom w:val="dotted" w:sz="4" w:space="0" w:color="auto"/>
              <w:right w:val="dotted" w:sz="4" w:space="0" w:color="auto"/>
            </w:tcBorders>
            <w:shd w:val="clear" w:color="auto" w:fill="auto"/>
            <w:vAlign w:val="center"/>
          </w:tcPr>
          <w:p w14:paraId="34EF14A4"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143 060</w:t>
            </w:r>
          </w:p>
        </w:tc>
        <w:tc>
          <w:tcPr>
            <w:tcW w:w="856" w:type="dxa"/>
            <w:tcBorders>
              <w:left w:val="dotted" w:sz="4" w:space="0" w:color="auto"/>
              <w:bottom w:val="dotted" w:sz="4" w:space="0" w:color="auto"/>
            </w:tcBorders>
            <w:shd w:val="clear" w:color="auto" w:fill="auto"/>
            <w:vAlign w:val="center"/>
          </w:tcPr>
          <w:p w14:paraId="52F7A6A0"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1,18</w:t>
            </w:r>
          </w:p>
        </w:tc>
      </w:tr>
      <w:tr w:rsidR="00F666F7" w:rsidRPr="00DA5217" w14:paraId="5172694C" w14:textId="77777777" w:rsidTr="00757E2C">
        <w:tc>
          <w:tcPr>
            <w:tcW w:w="1974" w:type="dxa"/>
            <w:tcBorders>
              <w:top w:val="dotted" w:sz="4" w:space="0" w:color="auto"/>
              <w:bottom w:val="dotted" w:sz="4" w:space="0" w:color="auto"/>
              <w:right w:val="dotted" w:sz="4" w:space="0" w:color="auto"/>
            </w:tcBorders>
            <w:shd w:val="clear" w:color="auto" w:fill="auto"/>
            <w:vAlign w:val="center"/>
          </w:tcPr>
          <w:p w14:paraId="468448A1" w14:textId="72311C53"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3-12-</w:t>
            </w:r>
            <w:r w:rsidR="009A7286" w:rsidRPr="00DA5217">
              <w:rPr>
                <w:rFonts w:eastAsia="Times New Roman"/>
                <w:szCs w:val="20"/>
              </w:rPr>
              <w:t xml:space="preserve">16 </w:t>
            </w:r>
            <w:r w:rsidRPr="00DA5217">
              <w:rPr>
                <w:rFonts w:eastAsia="Times New Roman"/>
                <w:szCs w:val="20"/>
              </w:rPr>
              <w:t>au 30-11-</w:t>
            </w:r>
            <w:r w:rsidR="009A7286" w:rsidRPr="00DA5217">
              <w:rPr>
                <w:rFonts w:eastAsia="Times New Roman"/>
                <w:szCs w:val="20"/>
              </w:rPr>
              <w:t>17</w:t>
            </w:r>
          </w:p>
        </w:tc>
        <w:tc>
          <w:tcPr>
            <w:tcW w:w="853" w:type="dxa"/>
            <w:tcBorders>
              <w:top w:val="dotted" w:sz="4" w:space="0" w:color="auto"/>
              <w:left w:val="dotted" w:sz="4" w:space="0" w:color="auto"/>
              <w:bottom w:val="dotted" w:sz="4" w:space="0" w:color="auto"/>
              <w:right w:val="dotted" w:sz="12" w:space="0" w:color="auto"/>
            </w:tcBorders>
            <w:shd w:val="clear" w:color="auto" w:fill="auto"/>
            <w:vAlign w:val="center"/>
          </w:tcPr>
          <w:p w14:paraId="5BE32D7E"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126 100</w:t>
            </w:r>
          </w:p>
        </w:tc>
        <w:tc>
          <w:tcPr>
            <w:tcW w:w="943" w:type="dxa"/>
            <w:tcBorders>
              <w:top w:val="dotted" w:sz="4" w:space="0" w:color="auto"/>
              <w:left w:val="dotted" w:sz="12" w:space="0" w:color="auto"/>
              <w:bottom w:val="dotted" w:sz="4" w:space="0" w:color="auto"/>
              <w:right w:val="dotted" w:sz="4" w:space="0" w:color="auto"/>
            </w:tcBorders>
            <w:shd w:val="clear" w:color="auto" w:fill="auto"/>
            <w:vAlign w:val="center"/>
          </w:tcPr>
          <w:p w14:paraId="355525EC"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111 600</w:t>
            </w:r>
          </w:p>
        </w:tc>
        <w:tc>
          <w:tcPr>
            <w:tcW w:w="849" w:type="dxa"/>
            <w:tcBorders>
              <w:top w:val="dotted" w:sz="4" w:space="0" w:color="auto"/>
              <w:left w:val="dotted" w:sz="4" w:space="0" w:color="auto"/>
              <w:bottom w:val="dotted" w:sz="4" w:space="0" w:color="auto"/>
              <w:right w:val="dotted" w:sz="12" w:space="0" w:color="auto"/>
            </w:tcBorders>
            <w:shd w:val="clear" w:color="auto" w:fill="auto"/>
            <w:vAlign w:val="center"/>
          </w:tcPr>
          <w:p w14:paraId="1E9C9ED6"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0,89</w:t>
            </w:r>
          </w:p>
        </w:tc>
        <w:tc>
          <w:tcPr>
            <w:tcW w:w="1077" w:type="dxa"/>
            <w:tcBorders>
              <w:top w:val="dotted" w:sz="4" w:space="0" w:color="auto"/>
              <w:left w:val="dotted" w:sz="12" w:space="0" w:color="auto"/>
              <w:bottom w:val="dotted" w:sz="4" w:space="0" w:color="auto"/>
              <w:right w:val="dotted" w:sz="4" w:space="0" w:color="auto"/>
            </w:tcBorders>
            <w:shd w:val="clear" w:color="auto" w:fill="auto"/>
            <w:vAlign w:val="center"/>
          </w:tcPr>
          <w:p w14:paraId="798631E2"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140 180</w:t>
            </w:r>
          </w:p>
        </w:tc>
        <w:tc>
          <w:tcPr>
            <w:tcW w:w="825" w:type="dxa"/>
            <w:tcBorders>
              <w:top w:val="dotted" w:sz="4" w:space="0" w:color="auto"/>
              <w:left w:val="dotted" w:sz="4" w:space="0" w:color="auto"/>
              <w:bottom w:val="dotted" w:sz="4" w:space="0" w:color="auto"/>
              <w:right w:val="dotted" w:sz="12" w:space="0" w:color="auto"/>
            </w:tcBorders>
            <w:shd w:val="clear" w:color="auto" w:fill="auto"/>
          </w:tcPr>
          <w:p w14:paraId="2C34A982"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1,11</w:t>
            </w:r>
          </w:p>
        </w:tc>
        <w:tc>
          <w:tcPr>
            <w:tcW w:w="2121" w:type="dxa"/>
            <w:tcBorders>
              <w:top w:val="dotted" w:sz="4" w:space="0" w:color="auto"/>
              <w:left w:val="dotted" w:sz="12" w:space="0" w:color="auto"/>
              <w:bottom w:val="dotted" w:sz="4" w:space="0" w:color="auto"/>
              <w:right w:val="dotted" w:sz="4" w:space="0" w:color="auto"/>
            </w:tcBorders>
            <w:shd w:val="clear" w:color="auto" w:fill="auto"/>
            <w:vAlign w:val="center"/>
          </w:tcPr>
          <w:p w14:paraId="7B57A42F"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168 760</w:t>
            </w:r>
          </w:p>
        </w:tc>
        <w:tc>
          <w:tcPr>
            <w:tcW w:w="856" w:type="dxa"/>
            <w:tcBorders>
              <w:top w:val="dotted" w:sz="4" w:space="0" w:color="auto"/>
              <w:left w:val="dotted" w:sz="4" w:space="0" w:color="auto"/>
              <w:bottom w:val="dotted" w:sz="4" w:space="0" w:color="auto"/>
            </w:tcBorders>
            <w:shd w:val="clear" w:color="auto" w:fill="auto"/>
            <w:vAlign w:val="center"/>
          </w:tcPr>
          <w:p w14:paraId="6C42959C"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1,34</w:t>
            </w:r>
          </w:p>
        </w:tc>
      </w:tr>
      <w:tr w:rsidR="00F666F7" w:rsidRPr="00DA5217" w14:paraId="7383A8E9" w14:textId="77777777" w:rsidTr="00757E2C">
        <w:tc>
          <w:tcPr>
            <w:tcW w:w="1974" w:type="dxa"/>
            <w:tcBorders>
              <w:top w:val="dotted" w:sz="4" w:space="0" w:color="auto"/>
              <w:bottom w:val="dotted" w:sz="4" w:space="0" w:color="auto"/>
              <w:right w:val="dotted" w:sz="4" w:space="0" w:color="auto"/>
            </w:tcBorders>
            <w:shd w:val="clear" w:color="auto" w:fill="auto"/>
            <w:vAlign w:val="center"/>
          </w:tcPr>
          <w:p w14:paraId="2D3E6A8B" w14:textId="03FD313B"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1-12-</w:t>
            </w:r>
            <w:r w:rsidR="009A7286" w:rsidRPr="00DA5217">
              <w:rPr>
                <w:rFonts w:eastAsia="Times New Roman"/>
                <w:szCs w:val="20"/>
              </w:rPr>
              <w:t xml:space="preserve">17 </w:t>
            </w:r>
            <w:r w:rsidRPr="00DA5217">
              <w:rPr>
                <w:rFonts w:eastAsia="Times New Roman"/>
                <w:szCs w:val="20"/>
              </w:rPr>
              <w:t>au 29-11-</w:t>
            </w:r>
            <w:r w:rsidR="009A7286" w:rsidRPr="00DA5217">
              <w:rPr>
                <w:rFonts w:eastAsia="Times New Roman"/>
                <w:szCs w:val="20"/>
              </w:rPr>
              <w:t>18</w:t>
            </w:r>
          </w:p>
        </w:tc>
        <w:tc>
          <w:tcPr>
            <w:tcW w:w="853" w:type="dxa"/>
            <w:tcBorders>
              <w:top w:val="dotted" w:sz="4" w:space="0" w:color="auto"/>
              <w:left w:val="dotted" w:sz="4" w:space="0" w:color="auto"/>
              <w:bottom w:val="dotted" w:sz="4" w:space="0" w:color="auto"/>
              <w:right w:val="dotted" w:sz="12" w:space="0" w:color="auto"/>
            </w:tcBorders>
            <w:shd w:val="clear" w:color="auto" w:fill="auto"/>
            <w:vAlign w:val="center"/>
          </w:tcPr>
          <w:p w14:paraId="4E8A197B"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114 070</w:t>
            </w:r>
          </w:p>
        </w:tc>
        <w:tc>
          <w:tcPr>
            <w:tcW w:w="943" w:type="dxa"/>
            <w:tcBorders>
              <w:top w:val="dotted" w:sz="4" w:space="0" w:color="auto"/>
              <w:left w:val="dotted" w:sz="12" w:space="0" w:color="auto"/>
              <w:bottom w:val="dotted" w:sz="4" w:space="0" w:color="auto"/>
              <w:right w:val="dotted" w:sz="4" w:space="0" w:color="auto"/>
            </w:tcBorders>
            <w:shd w:val="clear" w:color="auto" w:fill="auto"/>
            <w:vAlign w:val="center"/>
          </w:tcPr>
          <w:p w14:paraId="23006C5C"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103 800</w:t>
            </w:r>
          </w:p>
        </w:tc>
        <w:tc>
          <w:tcPr>
            <w:tcW w:w="849" w:type="dxa"/>
            <w:tcBorders>
              <w:top w:val="dotted" w:sz="4" w:space="0" w:color="auto"/>
              <w:left w:val="dotted" w:sz="4" w:space="0" w:color="auto"/>
              <w:bottom w:val="dotted" w:sz="4" w:space="0" w:color="auto"/>
              <w:right w:val="dotted" w:sz="12" w:space="0" w:color="auto"/>
            </w:tcBorders>
            <w:shd w:val="clear" w:color="auto" w:fill="auto"/>
            <w:vAlign w:val="center"/>
          </w:tcPr>
          <w:p w14:paraId="6249D5BE"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0,91</w:t>
            </w:r>
          </w:p>
        </w:tc>
        <w:tc>
          <w:tcPr>
            <w:tcW w:w="1077" w:type="dxa"/>
            <w:tcBorders>
              <w:top w:val="dotted" w:sz="4" w:space="0" w:color="auto"/>
              <w:left w:val="dotted" w:sz="12" w:space="0" w:color="auto"/>
              <w:bottom w:val="dotted" w:sz="4" w:space="0" w:color="auto"/>
              <w:right w:val="dotted" w:sz="4" w:space="0" w:color="auto"/>
            </w:tcBorders>
            <w:shd w:val="clear" w:color="auto" w:fill="auto"/>
            <w:vAlign w:val="center"/>
          </w:tcPr>
          <w:p w14:paraId="4599CF70"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119 770</w:t>
            </w:r>
          </w:p>
        </w:tc>
        <w:tc>
          <w:tcPr>
            <w:tcW w:w="825" w:type="dxa"/>
            <w:tcBorders>
              <w:top w:val="dotted" w:sz="4" w:space="0" w:color="auto"/>
              <w:left w:val="dotted" w:sz="4" w:space="0" w:color="auto"/>
              <w:bottom w:val="dotted" w:sz="4" w:space="0" w:color="auto"/>
              <w:right w:val="dotted" w:sz="12" w:space="0" w:color="auto"/>
            </w:tcBorders>
            <w:shd w:val="clear" w:color="auto" w:fill="auto"/>
          </w:tcPr>
          <w:p w14:paraId="38B7C75E"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1,05</w:t>
            </w:r>
          </w:p>
        </w:tc>
        <w:tc>
          <w:tcPr>
            <w:tcW w:w="2121" w:type="dxa"/>
            <w:tcBorders>
              <w:top w:val="dotted" w:sz="4" w:space="0" w:color="auto"/>
              <w:left w:val="dotted" w:sz="12" w:space="0" w:color="auto"/>
              <w:bottom w:val="dotted" w:sz="4" w:space="0" w:color="auto"/>
              <w:right w:val="dotted" w:sz="4" w:space="0" w:color="auto"/>
            </w:tcBorders>
            <w:shd w:val="clear" w:color="auto" w:fill="auto"/>
            <w:vAlign w:val="center"/>
          </w:tcPr>
          <w:p w14:paraId="7D682627"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130 040</w:t>
            </w:r>
          </w:p>
        </w:tc>
        <w:tc>
          <w:tcPr>
            <w:tcW w:w="856" w:type="dxa"/>
            <w:tcBorders>
              <w:top w:val="dotted" w:sz="4" w:space="0" w:color="auto"/>
              <w:left w:val="dotted" w:sz="4" w:space="0" w:color="auto"/>
              <w:bottom w:val="dotted" w:sz="4" w:space="0" w:color="auto"/>
            </w:tcBorders>
            <w:shd w:val="clear" w:color="auto" w:fill="auto"/>
            <w:vAlign w:val="center"/>
          </w:tcPr>
          <w:p w14:paraId="1F8CB189"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1,14</w:t>
            </w:r>
          </w:p>
        </w:tc>
      </w:tr>
      <w:tr w:rsidR="00F666F7" w:rsidRPr="00DA5217" w14:paraId="67AF9C4D" w14:textId="77777777" w:rsidTr="00757E2C">
        <w:tc>
          <w:tcPr>
            <w:tcW w:w="1974" w:type="dxa"/>
            <w:tcBorders>
              <w:top w:val="dotted" w:sz="4" w:space="0" w:color="auto"/>
              <w:bottom w:val="dotted" w:sz="4" w:space="0" w:color="auto"/>
              <w:right w:val="dotted" w:sz="4" w:space="0" w:color="auto"/>
            </w:tcBorders>
            <w:shd w:val="clear" w:color="auto" w:fill="auto"/>
            <w:vAlign w:val="center"/>
          </w:tcPr>
          <w:p w14:paraId="1CF3F22D" w14:textId="4406E55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30-11-</w:t>
            </w:r>
            <w:r w:rsidR="009A7286" w:rsidRPr="00DA5217">
              <w:rPr>
                <w:rFonts w:eastAsia="Times New Roman"/>
                <w:szCs w:val="20"/>
              </w:rPr>
              <w:t xml:space="preserve">18 </w:t>
            </w:r>
            <w:r w:rsidRPr="00DA5217">
              <w:rPr>
                <w:rFonts w:eastAsia="Times New Roman"/>
                <w:szCs w:val="20"/>
              </w:rPr>
              <w:t>au 4-12-</w:t>
            </w:r>
            <w:r w:rsidR="009A7286" w:rsidRPr="00DA5217">
              <w:rPr>
                <w:rFonts w:eastAsia="Times New Roman"/>
                <w:szCs w:val="20"/>
              </w:rPr>
              <w:t>19</w:t>
            </w:r>
          </w:p>
        </w:tc>
        <w:tc>
          <w:tcPr>
            <w:tcW w:w="853" w:type="dxa"/>
            <w:tcBorders>
              <w:top w:val="dotted" w:sz="4" w:space="0" w:color="auto"/>
              <w:left w:val="dotted" w:sz="4" w:space="0" w:color="auto"/>
              <w:bottom w:val="dotted" w:sz="4" w:space="0" w:color="auto"/>
              <w:right w:val="dotted" w:sz="12" w:space="0" w:color="auto"/>
            </w:tcBorders>
            <w:shd w:val="clear" w:color="auto" w:fill="auto"/>
            <w:vAlign w:val="center"/>
          </w:tcPr>
          <w:p w14:paraId="559E61D1"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110 900</w:t>
            </w:r>
          </w:p>
        </w:tc>
        <w:tc>
          <w:tcPr>
            <w:tcW w:w="943" w:type="dxa"/>
            <w:tcBorders>
              <w:top w:val="dotted" w:sz="4" w:space="0" w:color="auto"/>
              <w:left w:val="dotted" w:sz="12" w:space="0" w:color="auto"/>
              <w:bottom w:val="dotted" w:sz="4" w:space="0" w:color="auto"/>
              <w:right w:val="dotted" w:sz="4" w:space="0" w:color="auto"/>
            </w:tcBorders>
            <w:shd w:val="clear" w:color="auto" w:fill="auto"/>
            <w:vAlign w:val="center"/>
          </w:tcPr>
          <w:p w14:paraId="381B74FB"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98 700</w:t>
            </w:r>
          </w:p>
        </w:tc>
        <w:tc>
          <w:tcPr>
            <w:tcW w:w="849" w:type="dxa"/>
            <w:tcBorders>
              <w:top w:val="dotted" w:sz="4" w:space="0" w:color="auto"/>
              <w:left w:val="dotted" w:sz="4" w:space="0" w:color="auto"/>
              <w:bottom w:val="dotted" w:sz="4" w:space="0" w:color="auto"/>
              <w:right w:val="dotted" w:sz="12" w:space="0" w:color="auto"/>
            </w:tcBorders>
            <w:shd w:val="clear" w:color="auto" w:fill="auto"/>
            <w:vAlign w:val="center"/>
          </w:tcPr>
          <w:p w14:paraId="106383CC"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0,89</w:t>
            </w:r>
          </w:p>
        </w:tc>
        <w:tc>
          <w:tcPr>
            <w:tcW w:w="1077" w:type="dxa"/>
            <w:tcBorders>
              <w:top w:val="dotted" w:sz="4" w:space="0" w:color="auto"/>
              <w:left w:val="dotted" w:sz="12" w:space="0" w:color="auto"/>
              <w:bottom w:val="dotted" w:sz="4" w:space="0" w:color="auto"/>
              <w:right w:val="dotted" w:sz="4" w:space="0" w:color="auto"/>
            </w:tcBorders>
            <w:shd w:val="clear" w:color="auto" w:fill="auto"/>
            <w:vAlign w:val="center"/>
          </w:tcPr>
          <w:p w14:paraId="54C3EEF1"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120 000</w:t>
            </w:r>
          </w:p>
        </w:tc>
        <w:tc>
          <w:tcPr>
            <w:tcW w:w="825" w:type="dxa"/>
            <w:tcBorders>
              <w:top w:val="dotted" w:sz="4" w:space="0" w:color="auto"/>
              <w:left w:val="dotted" w:sz="4" w:space="0" w:color="auto"/>
              <w:bottom w:val="dotted" w:sz="4" w:space="0" w:color="auto"/>
              <w:right w:val="dotted" w:sz="12" w:space="0" w:color="auto"/>
            </w:tcBorders>
            <w:shd w:val="clear" w:color="auto" w:fill="auto"/>
          </w:tcPr>
          <w:p w14:paraId="7BB2787A"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1,08</w:t>
            </w:r>
          </w:p>
        </w:tc>
        <w:tc>
          <w:tcPr>
            <w:tcW w:w="2121" w:type="dxa"/>
            <w:tcBorders>
              <w:top w:val="dotted" w:sz="4" w:space="0" w:color="auto"/>
              <w:left w:val="dotted" w:sz="12" w:space="0" w:color="auto"/>
              <w:bottom w:val="dotted" w:sz="4" w:space="0" w:color="auto"/>
              <w:right w:val="dotted" w:sz="4" w:space="0" w:color="auto"/>
            </w:tcBorders>
            <w:shd w:val="clear" w:color="auto" w:fill="auto"/>
            <w:vAlign w:val="center"/>
          </w:tcPr>
          <w:p w14:paraId="08C4D3DD"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127 700</w:t>
            </w:r>
          </w:p>
        </w:tc>
        <w:tc>
          <w:tcPr>
            <w:tcW w:w="856" w:type="dxa"/>
            <w:tcBorders>
              <w:top w:val="dotted" w:sz="4" w:space="0" w:color="auto"/>
              <w:left w:val="dotted" w:sz="4" w:space="0" w:color="auto"/>
              <w:bottom w:val="dotted" w:sz="4" w:space="0" w:color="auto"/>
            </w:tcBorders>
            <w:shd w:val="clear" w:color="auto" w:fill="auto"/>
            <w:vAlign w:val="center"/>
          </w:tcPr>
          <w:p w14:paraId="02007C5D"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1,15</w:t>
            </w:r>
          </w:p>
        </w:tc>
      </w:tr>
      <w:tr w:rsidR="00F666F7" w:rsidRPr="00DA5217" w14:paraId="21982314" w14:textId="77777777" w:rsidTr="00757E2C">
        <w:tc>
          <w:tcPr>
            <w:tcW w:w="1974" w:type="dxa"/>
            <w:tcBorders>
              <w:top w:val="dotted" w:sz="4" w:space="0" w:color="auto"/>
              <w:bottom w:val="double" w:sz="4" w:space="0" w:color="4B9C9F"/>
              <w:right w:val="dotted" w:sz="4" w:space="0" w:color="auto"/>
            </w:tcBorders>
            <w:shd w:val="clear" w:color="auto" w:fill="auto"/>
            <w:vAlign w:val="center"/>
          </w:tcPr>
          <w:p w14:paraId="570C2FBB" w14:textId="27058756"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5-12-</w:t>
            </w:r>
            <w:r w:rsidR="009A7286" w:rsidRPr="00DA5217">
              <w:rPr>
                <w:rFonts w:eastAsia="Times New Roman"/>
                <w:szCs w:val="20"/>
              </w:rPr>
              <w:t xml:space="preserve">19 </w:t>
            </w:r>
            <w:r w:rsidRPr="00DA5217">
              <w:rPr>
                <w:rFonts w:eastAsia="Times New Roman"/>
                <w:szCs w:val="20"/>
              </w:rPr>
              <w:t>au 3-12-</w:t>
            </w:r>
            <w:r w:rsidR="009A7286" w:rsidRPr="00DA5217">
              <w:rPr>
                <w:rFonts w:eastAsia="Times New Roman"/>
                <w:szCs w:val="20"/>
              </w:rPr>
              <w:t>20</w:t>
            </w:r>
          </w:p>
        </w:tc>
        <w:tc>
          <w:tcPr>
            <w:tcW w:w="853" w:type="dxa"/>
            <w:tcBorders>
              <w:top w:val="dotted" w:sz="4" w:space="0" w:color="auto"/>
              <w:left w:val="dotted" w:sz="4" w:space="0" w:color="auto"/>
              <w:bottom w:val="double" w:sz="4" w:space="0" w:color="4B9C9F"/>
              <w:right w:val="dotted" w:sz="12" w:space="0" w:color="auto"/>
            </w:tcBorders>
            <w:shd w:val="clear" w:color="auto" w:fill="auto"/>
            <w:vAlign w:val="center"/>
          </w:tcPr>
          <w:p w14:paraId="09901026"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102 550</w:t>
            </w:r>
          </w:p>
        </w:tc>
        <w:tc>
          <w:tcPr>
            <w:tcW w:w="943" w:type="dxa"/>
            <w:tcBorders>
              <w:top w:val="dotted" w:sz="4" w:space="0" w:color="auto"/>
              <w:left w:val="dotted" w:sz="12" w:space="0" w:color="auto"/>
              <w:bottom w:val="double" w:sz="4" w:space="0" w:color="4B9C9F"/>
              <w:right w:val="dotted" w:sz="4" w:space="0" w:color="auto"/>
            </w:tcBorders>
            <w:shd w:val="clear" w:color="auto" w:fill="auto"/>
            <w:vAlign w:val="center"/>
          </w:tcPr>
          <w:p w14:paraId="76C834E7"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96 400</w:t>
            </w:r>
          </w:p>
        </w:tc>
        <w:tc>
          <w:tcPr>
            <w:tcW w:w="849" w:type="dxa"/>
            <w:tcBorders>
              <w:top w:val="dotted" w:sz="4" w:space="0" w:color="auto"/>
              <w:left w:val="dotted" w:sz="4" w:space="0" w:color="auto"/>
              <w:bottom w:val="double" w:sz="4" w:space="0" w:color="4B9C9F"/>
              <w:right w:val="dotted" w:sz="12" w:space="0" w:color="auto"/>
            </w:tcBorders>
            <w:shd w:val="clear" w:color="auto" w:fill="auto"/>
            <w:vAlign w:val="center"/>
          </w:tcPr>
          <w:p w14:paraId="79A27D79"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0,94</w:t>
            </w:r>
          </w:p>
        </w:tc>
        <w:tc>
          <w:tcPr>
            <w:tcW w:w="1077" w:type="dxa"/>
            <w:tcBorders>
              <w:top w:val="dotted" w:sz="4" w:space="0" w:color="auto"/>
              <w:left w:val="dotted" w:sz="12" w:space="0" w:color="auto"/>
              <w:bottom w:val="double" w:sz="4" w:space="0" w:color="4B9C9F"/>
              <w:right w:val="dotted" w:sz="4" w:space="0" w:color="auto"/>
            </w:tcBorders>
            <w:shd w:val="clear" w:color="auto" w:fill="auto"/>
            <w:vAlign w:val="center"/>
          </w:tcPr>
          <w:p w14:paraId="69B47906"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101 540</w:t>
            </w:r>
          </w:p>
        </w:tc>
        <w:tc>
          <w:tcPr>
            <w:tcW w:w="825" w:type="dxa"/>
            <w:tcBorders>
              <w:top w:val="dotted" w:sz="4" w:space="0" w:color="auto"/>
              <w:left w:val="dotted" w:sz="4" w:space="0" w:color="auto"/>
              <w:bottom w:val="double" w:sz="4" w:space="0" w:color="4B9C9F"/>
              <w:right w:val="dotted" w:sz="12" w:space="0" w:color="auto"/>
            </w:tcBorders>
            <w:shd w:val="clear" w:color="auto" w:fill="auto"/>
          </w:tcPr>
          <w:p w14:paraId="4B93D4F0"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0,99</w:t>
            </w:r>
          </w:p>
        </w:tc>
        <w:tc>
          <w:tcPr>
            <w:tcW w:w="2121" w:type="dxa"/>
            <w:tcBorders>
              <w:top w:val="dotted" w:sz="4" w:space="0" w:color="auto"/>
              <w:left w:val="dotted" w:sz="12" w:space="0" w:color="auto"/>
              <w:bottom w:val="double" w:sz="4" w:space="0" w:color="4B9C9F"/>
              <w:right w:val="dotted" w:sz="4" w:space="0" w:color="auto"/>
            </w:tcBorders>
            <w:shd w:val="clear" w:color="auto" w:fill="auto"/>
            <w:vAlign w:val="center"/>
          </w:tcPr>
          <w:p w14:paraId="015CDB66"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109 560</w:t>
            </w:r>
          </w:p>
        </w:tc>
        <w:tc>
          <w:tcPr>
            <w:tcW w:w="856" w:type="dxa"/>
            <w:tcBorders>
              <w:top w:val="dotted" w:sz="4" w:space="0" w:color="auto"/>
              <w:left w:val="dotted" w:sz="4" w:space="0" w:color="auto"/>
              <w:bottom w:val="double" w:sz="4" w:space="0" w:color="4B9C9F"/>
            </w:tcBorders>
            <w:shd w:val="clear" w:color="auto" w:fill="auto"/>
            <w:vAlign w:val="center"/>
          </w:tcPr>
          <w:p w14:paraId="62599438"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1,07</w:t>
            </w:r>
          </w:p>
        </w:tc>
      </w:tr>
      <w:tr w:rsidR="00F666F7" w:rsidRPr="00DA5217" w14:paraId="16594967" w14:textId="77777777" w:rsidTr="00757E2C">
        <w:tc>
          <w:tcPr>
            <w:tcW w:w="1974" w:type="dxa"/>
            <w:tcBorders>
              <w:top w:val="double" w:sz="4" w:space="0" w:color="4B9C9F"/>
              <w:bottom w:val="single" w:sz="24" w:space="0" w:color="4B9C9F"/>
              <w:right w:val="dotted" w:sz="4" w:space="0" w:color="auto"/>
            </w:tcBorders>
            <w:shd w:val="clear" w:color="auto" w:fill="auto"/>
            <w:vAlign w:val="center"/>
          </w:tcPr>
          <w:p w14:paraId="6486896F"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Sommaire</w:t>
            </w:r>
          </w:p>
        </w:tc>
        <w:tc>
          <w:tcPr>
            <w:tcW w:w="853" w:type="dxa"/>
            <w:tcBorders>
              <w:top w:val="double" w:sz="4" w:space="0" w:color="4B9C9F"/>
              <w:left w:val="dotted" w:sz="4" w:space="0" w:color="auto"/>
              <w:bottom w:val="single" w:sz="24" w:space="0" w:color="4B9C9F"/>
              <w:right w:val="dotted" w:sz="12" w:space="0" w:color="auto"/>
            </w:tcBorders>
            <w:shd w:val="clear" w:color="auto" w:fill="auto"/>
            <w:vAlign w:val="center"/>
          </w:tcPr>
          <w:p w14:paraId="185358FE"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574 870</w:t>
            </w:r>
          </w:p>
        </w:tc>
        <w:tc>
          <w:tcPr>
            <w:tcW w:w="943" w:type="dxa"/>
            <w:tcBorders>
              <w:top w:val="double" w:sz="4" w:space="0" w:color="4B9C9F"/>
              <w:left w:val="dotted" w:sz="12" w:space="0" w:color="auto"/>
              <w:bottom w:val="single" w:sz="24" w:space="0" w:color="4B9C9F"/>
              <w:right w:val="dotted" w:sz="4" w:space="0" w:color="auto"/>
            </w:tcBorders>
            <w:shd w:val="clear" w:color="auto" w:fill="auto"/>
            <w:vAlign w:val="center"/>
          </w:tcPr>
          <w:p w14:paraId="5089D0CE"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505 000</w:t>
            </w:r>
          </w:p>
        </w:tc>
        <w:tc>
          <w:tcPr>
            <w:tcW w:w="849" w:type="dxa"/>
            <w:tcBorders>
              <w:top w:val="double" w:sz="4" w:space="0" w:color="4B9C9F"/>
              <w:left w:val="dotted" w:sz="4" w:space="0" w:color="auto"/>
              <w:bottom w:val="single" w:sz="24" w:space="0" w:color="4B9C9F"/>
              <w:right w:val="dotted" w:sz="12" w:space="0" w:color="auto"/>
            </w:tcBorders>
            <w:shd w:val="clear" w:color="auto" w:fill="auto"/>
            <w:vAlign w:val="center"/>
          </w:tcPr>
          <w:p w14:paraId="521C4215"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0,88</w:t>
            </w:r>
          </w:p>
        </w:tc>
        <w:tc>
          <w:tcPr>
            <w:tcW w:w="1077" w:type="dxa"/>
            <w:tcBorders>
              <w:top w:val="double" w:sz="4" w:space="0" w:color="4B9C9F"/>
              <w:left w:val="dotted" w:sz="12" w:space="0" w:color="auto"/>
              <w:bottom w:val="single" w:sz="24" w:space="0" w:color="4B9C9F"/>
              <w:right w:val="dotted" w:sz="4" w:space="0" w:color="auto"/>
            </w:tcBorders>
            <w:shd w:val="clear" w:color="auto" w:fill="auto"/>
            <w:vAlign w:val="center"/>
          </w:tcPr>
          <w:p w14:paraId="211FF1E7"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598 300</w:t>
            </w:r>
          </w:p>
        </w:tc>
        <w:tc>
          <w:tcPr>
            <w:tcW w:w="825" w:type="dxa"/>
            <w:tcBorders>
              <w:top w:val="double" w:sz="4" w:space="0" w:color="4B9C9F"/>
              <w:left w:val="dotted" w:sz="4" w:space="0" w:color="auto"/>
              <w:bottom w:val="single" w:sz="24" w:space="0" w:color="4B9C9F"/>
              <w:right w:val="dotted" w:sz="12" w:space="0" w:color="auto"/>
            </w:tcBorders>
            <w:shd w:val="clear" w:color="auto" w:fill="auto"/>
          </w:tcPr>
          <w:p w14:paraId="618FEF53"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1,04</w:t>
            </w:r>
          </w:p>
        </w:tc>
        <w:tc>
          <w:tcPr>
            <w:tcW w:w="2121" w:type="dxa"/>
            <w:tcBorders>
              <w:top w:val="double" w:sz="4" w:space="0" w:color="4B9C9F"/>
              <w:left w:val="dotted" w:sz="12" w:space="0" w:color="auto"/>
              <w:bottom w:val="single" w:sz="24" w:space="0" w:color="4B9C9F"/>
              <w:right w:val="dotted" w:sz="4" w:space="0" w:color="auto"/>
            </w:tcBorders>
            <w:shd w:val="clear" w:color="auto" w:fill="auto"/>
            <w:vAlign w:val="center"/>
          </w:tcPr>
          <w:p w14:paraId="69DD3D22"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679 120</w:t>
            </w:r>
          </w:p>
        </w:tc>
        <w:tc>
          <w:tcPr>
            <w:tcW w:w="856" w:type="dxa"/>
            <w:tcBorders>
              <w:top w:val="double" w:sz="4" w:space="0" w:color="4B9C9F"/>
              <w:left w:val="dotted" w:sz="4" w:space="0" w:color="auto"/>
              <w:bottom w:val="single" w:sz="24" w:space="0" w:color="4B9C9F"/>
            </w:tcBorders>
            <w:shd w:val="clear" w:color="auto" w:fill="auto"/>
            <w:vAlign w:val="center"/>
          </w:tcPr>
          <w:p w14:paraId="677F3676" w14:textId="77777777" w:rsidR="00883985" w:rsidRPr="00DA5217" w:rsidRDefault="00883985" w:rsidP="00757E2C">
            <w:pPr>
              <w:keepNext/>
              <w:spacing w:before="40" w:after="40"/>
              <w:ind w:left="-57" w:right="-57"/>
              <w:jc w:val="center"/>
              <w:rPr>
                <w:rFonts w:eastAsia="Times New Roman"/>
                <w:szCs w:val="20"/>
              </w:rPr>
            </w:pPr>
            <w:r w:rsidRPr="00DA5217">
              <w:rPr>
                <w:rFonts w:eastAsia="Times New Roman"/>
                <w:szCs w:val="20"/>
              </w:rPr>
              <w:t>1,18</w:t>
            </w:r>
          </w:p>
        </w:tc>
      </w:tr>
    </w:tbl>
    <w:p w14:paraId="7A61A38B" w14:textId="35C9A3BF" w:rsidR="00883985" w:rsidRPr="00EC3E7A" w:rsidRDefault="00D74279" w:rsidP="00757E2C">
      <w:pPr>
        <w:keepNext/>
        <w:spacing w:after="120"/>
        <w:ind w:left="270" w:hanging="270"/>
        <w:rPr>
          <w:sz w:val="16"/>
          <w:szCs w:val="16"/>
        </w:rPr>
      </w:pPr>
      <w:r w:rsidRPr="00EC3E7A">
        <w:rPr>
          <w:sz w:val="16"/>
          <w:szCs w:val="16"/>
        </w:rPr>
        <w:t>1</w:t>
      </w:r>
      <w:r w:rsidR="00883985" w:rsidRPr="00EC3E7A">
        <w:rPr>
          <w:sz w:val="16"/>
          <w:szCs w:val="16"/>
        </w:rPr>
        <w:tab/>
        <w:t xml:space="preserve">Les volumes et tonnages </w:t>
      </w:r>
      <w:r w:rsidR="00831A4E">
        <w:rPr>
          <w:sz w:val="16"/>
          <w:szCs w:val="16"/>
        </w:rPr>
        <w:t>indiqués</w:t>
      </w:r>
      <w:r w:rsidR="00831A4E" w:rsidRPr="00EC3E7A">
        <w:rPr>
          <w:sz w:val="16"/>
          <w:szCs w:val="16"/>
        </w:rPr>
        <w:t xml:space="preserve"> </w:t>
      </w:r>
      <w:r w:rsidR="00883985" w:rsidRPr="00EC3E7A">
        <w:rPr>
          <w:sz w:val="16"/>
          <w:szCs w:val="16"/>
        </w:rPr>
        <w:t>sont fonction de la période correspondante, qui est différente de l’année civile.</w:t>
      </w:r>
    </w:p>
    <w:p w14:paraId="0ECC155E" w14:textId="228125DA" w:rsidR="00605CB1" w:rsidRPr="00EC3E7A" w:rsidRDefault="00605CB1" w:rsidP="00757E2C">
      <w:pPr>
        <w:keepNext/>
        <w:spacing w:after="120"/>
        <w:ind w:left="270" w:hanging="270"/>
        <w:rPr>
          <w:sz w:val="16"/>
          <w:szCs w:val="16"/>
        </w:rPr>
      </w:pPr>
      <w:r w:rsidRPr="00EC3E7A">
        <w:rPr>
          <w:sz w:val="16"/>
          <w:szCs w:val="16"/>
        </w:rPr>
        <w:t>2</w:t>
      </w:r>
      <w:r w:rsidRPr="00EC3E7A">
        <w:rPr>
          <w:sz w:val="16"/>
          <w:szCs w:val="16"/>
        </w:rPr>
        <w:tab/>
      </w:r>
      <w:r w:rsidR="00831A4E">
        <w:rPr>
          <w:sz w:val="16"/>
          <w:szCs w:val="16"/>
        </w:rPr>
        <w:t>Incluant</w:t>
      </w:r>
      <w:r w:rsidR="00F666F7" w:rsidRPr="00EC3E7A">
        <w:rPr>
          <w:sz w:val="16"/>
          <w:szCs w:val="16"/>
        </w:rPr>
        <w:t xml:space="preserve"> les sols contaminés et les autres matières résiduelles</w:t>
      </w:r>
      <w:r w:rsidR="003812E1" w:rsidRPr="00EC3E7A">
        <w:rPr>
          <w:sz w:val="16"/>
          <w:szCs w:val="16"/>
        </w:rPr>
        <w:t xml:space="preserve"> enfouis</w:t>
      </w:r>
      <w:r w:rsidR="00F666F7" w:rsidRPr="00EC3E7A">
        <w:rPr>
          <w:sz w:val="16"/>
          <w:szCs w:val="16"/>
        </w:rPr>
        <w:t>.</w:t>
      </w:r>
    </w:p>
    <w:p w14:paraId="465C7304" w14:textId="5772577E" w:rsidR="003812E1" w:rsidRPr="00EC3E7A" w:rsidRDefault="003812E1" w:rsidP="00757E2C">
      <w:pPr>
        <w:keepNext/>
        <w:spacing w:after="120"/>
        <w:ind w:left="270" w:hanging="270"/>
        <w:rPr>
          <w:sz w:val="16"/>
          <w:szCs w:val="16"/>
        </w:rPr>
      </w:pPr>
      <w:r w:rsidRPr="00EC3E7A">
        <w:rPr>
          <w:sz w:val="16"/>
          <w:szCs w:val="16"/>
        </w:rPr>
        <w:t>3</w:t>
      </w:r>
      <w:r w:rsidRPr="00EC3E7A">
        <w:rPr>
          <w:sz w:val="16"/>
          <w:szCs w:val="16"/>
        </w:rPr>
        <w:tab/>
      </w:r>
      <w:r w:rsidR="00831A4E">
        <w:rPr>
          <w:sz w:val="16"/>
          <w:szCs w:val="16"/>
        </w:rPr>
        <w:t>Incluant</w:t>
      </w:r>
      <w:r w:rsidRPr="00EC3E7A">
        <w:rPr>
          <w:sz w:val="16"/>
          <w:szCs w:val="16"/>
        </w:rPr>
        <w:t xml:space="preserve"> les sols contaminés et les autres matières résiduelles enfouis ou utilisés comme matériau</w:t>
      </w:r>
      <w:r w:rsidR="00805F8A" w:rsidRPr="00EC3E7A">
        <w:rPr>
          <w:sz w:val="16"/>
          <w:szCs w:val="16"/>
        </w:rPr>
        <w:t>x</w:t>
      </w:r>
      <w:r w:rsidRPr="00EC3E7A">
        <w:rPr>
          <w:sz w:val="16"/>
          <w:szCs w:val="16"/>
        </w:rPr>
        <w:t xml:space="preserve"> de recouvrement journalier.</w:t>
      </w:r>
    </w:p>
    <w:p w14:paraId="63B53F4F" w14:textId="3F6DAA88" w:rsidR="003812E1" w:rsidRDefault="003812E1" w:rsidP="00757E2C">
      <w:pPr>
        <w:keepNext/>
        <w:spacing w:after="120"/>
        <w:ind w:left="270" w:hanging="270"/>
        <w:rPr>
          <w:sz w:val="16"/>
          <w:szCs w:val="16"/>
        </w:rPr>
      </w:pPr>
      <w:r w:rsidRPr="00EC3E7A">
        <w:rPr>
          <w:sz w:val="16"/>
          <w:szCs w:val="16"/>
        </w:rPr>
        <w:t>4</w:t>
      </w:r>
      <w:r w:rsidRPr="00EC3E7A">
        <w:rPr>
          <w:sz w:val="16"/>
          <w:szCs w:val="16"/>
        </w:rPr>
        <w:tab/>
      </w:r>
      <w:r w:rsidR="00831A4E">
        <w:rPr>
          <w:sz w:val="16"/>
          <w:szCs w:val="16"/>
        </w:rPr>
        <w:t>Incluant</w:t>
      </w:r>
      <w:r w:rsidRPr="00EC3E7A">
        <w:rPr>
          <w:sz w:val="16"/>
          <w:szCs w:val="16"/>
        </w:rPr>
        <w:t xml:space="preserve"> les sols contaminés</w:t>
      </w:r>
      <w:r w:rsidR="00831A4E">
        <w:rPr>
          <w:sz w:val="16"/>
          <w:szCs w:val="16"/>
        </w:rPr>
        <w:t>,</w:t>
      </w:r>
      <w:r w:rsidRPr="00757E2C">
        <w:rPr>
          <w:sz w:val="16"/>
          <w:szCs w:val="16"/>
        </w:rPr>
        <w:t xml:space="preserve"> les autres matières résiduelles ainsi que les sols propres enfoui</w:t>
      </w:r>
      <w:r w:rsidR="00805F8A" w:rsidRPr="00757E2C">
        <w:rPr>
          <w:sz w:val="16"/>
          <w:szCs w:val="16"/>
        </w:rPr>
        <w:t>s ou utilisé</w:t>
      </w:r>
      <w:r w:rsidRPr="00757E2C">
        <w:rPr>
          <w:sz w:val="16"/>
          <w:szCs w:val="16"/>
        </w:rPr>
        <w:t>s comme matériau</w:t>
      </w:r>
      <w:r w:rsidR="00805F8A" w:rsidRPr="00757E2C">
        <w:rPr>
          <w:sz w:val="16"/>
          <w:szCs w:val="16"/>
        </w:rPr>
        <w:t>x</w:t>
      </w:r>
      <w:r w:rsidRPr="00757E2C">
        <w:rPr>
          <w:sz w:val="16"/>
          <w:szCs w:val="16"/>
        </w:rPr>
        <w:t xml:space="preserve"> de recouvrement journalier.</w:t>
      </w:r>
    </w:p>
    <w:p w14:paraId="0CB97572" w14:textId="77777777" w:rsidR="00D717A9" w:rsidRPr="00EC3E7A" w:rsidRDefault="00D717A9" w:rsidP="00757E2C">
      <w:pPr>
        <w:spacing w:after="120"/>
        <w:ind w:left="270" w:hanging="270"/>
        <w:rPr>
          <w:sz w:val="16"/>
          <w:szCs w:val="16"/>
        </w:rPr>
      </w:pPr>
    </w:p>
    <w:p w14:paraId="3B4AB841" w14:textId="69BD2268" w:rsidR="001A7DB0" w:rsidRPr="00DA5217" w:rsidRDefault="001A7DB0" w:rsidP="00757E2C">
      <w:pPr>
        <w:pStyle w:val="Titre311"/>
        <w:keepNext/>
        <w:ind w:left="0" w:firstLine="0"/>
      </w:pPr>
      <w:bookmarkStart w:id="32" w:name="_Toc380486202"/>
      <w:bookmarkStart w:id="33" w:name="_Toc453233928"/>
      <w:r w:rsidRPr="00DA5217">
        <w:t xml:space="preserve">Contribution à la fiducie pour la gestion </w:t>
      </w:r>
      <w:proofErr w:type="spellStart"/>
      <w:r w:rsidRPr="00DA5217">
        <w:t>postfermeture</w:t>
      </w:r>
      <w:bookmarkEnd w:id="32"/>
      <w:bookmarkEnd w:id="33"/>
      <w:proofErr w:type="spellEnd"/>
    </w:p>
    <w:tbl>
      <w:tblPr>
        <w:tblW w:w="5000" w:type="pct"/>
        <w:tblBorders>
          <w:top w:val="double" w:sz="4" w:space="0" w:color="auto"/>
          <w:left w:val="double" w:sz="4" w:space="0" w:color="auto"/>
          <w:bottom w:val="double" w:sz="4" w:space="0" w:color="auto"/>
          <w:right w:val="double" w:sz="4" w:space="0" w:color="auto"/>
        </w:tblBorders>
        <w:shd w:val="clear" w:color="auto" w:fill="D9D9D9"/>
        <w:tblLook w:val="01E0" w:firstRow="1" w:lastRow="1" w:firstColumn="1" w:lastColumn="1" w:noHBand="0" w:noVBand="0"/>
      </w:tblPr>
      <w:tblGrid>
        <w:gridCol w:w="9576"/>
      </w:tblGrid>
      <w:tr w:rsidR="001E1C49" w:rsidRPr="00DA5217" w14:paraId="4596DA1F" w14:textId="77777777" w:rsidTr="000E7CC8">
        <w:tc>
          <w:tcPr>
            <w:tcW w:w="5000" w:type="pct"/>
            <w:shd w:val="clear" w:color="auto" w:fill="D9D9D9"/>
          </w:tcPr>
          <w:p w14:paraId="3C8B676F" w14:textId="775BC670" w:rsidR="00BA29C9" w:rsidRPr="00DA5217" w:rsidRDefault="00BA29C9" w:rsidP="00BA29C9">
            <w:pPr>
              <w:spacing w:before="120" w:after="120"/>
              <w:rPr>
                <w:rFonts w:eastAsia="Times New Roman"/>
              </w:rPr>
            </w:pPr>
            <w:r w:rsidRPr="00DA5217">
              <w:rPr>
                <w:rFonts w:eastAsia="Times New Roman"/>
              </w:rPr>
              <w:t>Cette section ne vise évidemment que les lieux d’</w:t>
            </w:r>
            <w:r w:rsidR="00EC3E7A">
              <w:rPr>
                <w:rFonts w:eastAsia="Times New Roman"/>
              </w:rPr>
              <w:t>élimination</w:t>
            </w:r>
            <w:r w:rsidRPr="00DA5217">
              <w:rPr>
                <w:rFonts w:eastAsia="Times New Roman"/>
              </w:rPr>
              <w:t xml:space="preserve"> qui ont l’obligation de constituer un fonds en fiducie </w:t>
            </w:r>
            <w:r w:rsidR="00857F9A" w:rsidRPr="00DA5217">
              <w:rPr>
                <w:rFonts w:eastAsia="Times New Roman"/>
              </w:rPr>
              <w:t>destiné</w:t>
            </w:r>
            <w:r w:rsidRPr="00DA5217">
              <w:rPr>
                <w:rFonts w:eastAsia="Times New Roman"/>
              </w:rPr>
              <w:t xml:space="preserve"> à leur gestion </w:t>
            </w:r>
            <w:proofErr w:type="spellStart"/>
            <w:r w:rsidRPr="00DA5217">
              <w:rPr>
                <w:rFonts w:eastAsia="Times New Roman"/>
              </w:rPr>
              <w:t>postfermeture</w:t>
            </w:r>
            <w:proofErr w:type="spellEnd"/>
            <w:r w:rsidRPr="00DA5217">
              <w:rPr>
                <w:rFonts w:eastAsia="Times New Roman"/>
              </w:rPr>
              <w:t>.</w:t>
            </w:r>
          </w:p>
          <w:p w14:paraId="4B0BF4A6" w14:textId="5C60ECE3" w:rsidR="00BA29C9" w:rsidRPr="00DA5217" w:rsidRDefault="00BA29C9" w:rsidP="00BA29C9">
            <w:pPr>
              <w:spacing w:before="120" w:after="120"/>
              <w:rPr>
                <w:rFonts w:eastAsia="Times New Roman"/>
              </w:rPr>
            </w:pPr>
            <w:r w:rsidRPr="00DA5217">
              <w:rPr>
                <w:rFonts w:eastAsia="Times New Roman"/>
              </w:rPr>
              <w:t>On devrait notamment y retrouver</w:t>
            </w:r>
            <w:r w:rsidR="00831A4E">
              <w:rPr>
                <w:rFonts w:eastAsia="Times New Roman"/>
              </w:rPr>
              <w:t xml:space="preserve"> ce qui suit</w:t>
            </w:r>
            <w:r w:rsidRPr="00DA5217">
              <w:rPr>
                <w:rFonts w:eastAsia="Times New Roman"/>
              </w:rPr>
              <w:t> :</w:t>
            </w:r>
          </w:p>
          <w:p w14:paraId="24B570A7" w14:textId="3B1CF88E" w:rsidR="00BA29C9" w:rsidRPr="00DA5217" w:rsidRDefault="00831A4E" w:rsidP="00BA29C9">
            <w:pPr>
              <w:numPr>
                <w:ilvl w:val="0"/>
                <w:numId w:val="126"/>
              </w:numPr>
              <w:spacing w:before="120" w:after="120"/>
              <w:rPr>
                <w:rFonts w:eastAsia="Times New Roman"/>
              </w:rPr>
            </w:pPr>
            <w:r>
              <w:t>L</w:t>
            </w:r>
            <w:r w:rsidR="00BA29C9" w:rsidRPr="00DA5217">
              <w:t xml:space="preserve">e </w:t>
            </w:r>
            <w:r w:rsidR="00BA29C9" w:rsidRPr="00DA5217">
              <w:rPr>
                <w:rFonts w:eastAsia="Times New Roman"/>
              </w:rPr>
              <w:t>montant de la contribution unitaire au fonds</w:t>
            </w:r>
            <w:r w:rsidR="00F04E7B" w:rsidRPr="00DA5217">
              <w:rPr>
                <w:rFonts w:eastAsia="Times New Roman"/>
              </w:rPr>
              <w:t>;</w:t>
            </w:r>
          </w:p>
          <w:p w14:paraId="5FAF832B" w14:textId="6772AB3B" w:rsidR="00BA29C9" w:rsidRPr="00DA5217" w:rsidRDefault="00831A4E" w:rsidP="00BA29C9">
            <w:pPr>
              <w:numPr>
                <w:ilvl w:val="0"/>
                <w:numId w:val="126"/>
              </w:numPr>
              <w:spacing w:before="120" w:after="120"/>
              <w:rPr>
                <w:rFonts w:eastAsia="Times New Roman"/>
              </w:rPr>
            </w:pPr>
            <w:r>
              <w:rPr>
                <w:rFonts w:eastAsia="Times New Roman"/>
              </w:rPr>
              <w:t>L</w:t>
            </w:r>
            <w:r w:rsidR="00BA29C9" w:rsidRPr="00DA5217">
              <w:rPr>
                <w:rFonts w:eastAsia="Times New Roman"/>
              </w:rPr>
              <w:t xml:space="preserve">es contributions totales versées au cours de l’année en fonction du volume du lieu </w:t>
            </w:r>
            <w:r w:rsidR="00EC3E7A">
              <w:rPr>
                <w:rFonts w:eastAsia="Times New Roman"/>
              </w:rPr>
              <w:t>d’élimination</w:t>
            </w:r>
            <w:r w:rsidR="00430077">
              <w:rPr>
                <w:rFonts w:eastAsia="Times New Roman"/>
              </w:rPr>
              <w:t xml:space="preserve"> qui a été </w:t>
            </w:r>
            <w:r w:rsidR="00BA29C9" w:rsidRPr="00DA5217">
              <w:rPr>
                <w:rFonts w:eastAsia="Times New Roman"/>
              </w:rPr>
              <w:t>comblé au cours de cette période</w:t>
            </w:r>
            <w:r w:rsidR="00F04E7B" w:rsidRPr="00DA5217">
              <w:rPr>
                <w:rFonts w:eastAsia="Times New Roman"/>
              </w:rPr>
              <w:t>;</w:t>
            </w:r>
          </w:p>
          <w:p w14:paraId="6B47F3EB" w14:textId="2086C840" w:rsidR="00BA29C9" w:rsidRPr="00DA5217" w:rsidRDefault="00831A4E" w:rsidP="00BE61CA">
            <w:pPr>
              <w:numPr>
                <w:ilvl w:val="0"/>
                <w:numId w:val="126"/>
              </w:numPr>
              <w:spacing w:before="120" w:after="120"/>
            </w:pPr>
            <w:r>
              <w:rPr>
                <w:rFonts w:eastAsia="Times New Roman"/>
              </w:rPr>
              <w:t>L</w:t>
            </w:r>
            <w:r w:rsidR="00BA29C9" w:rsidRPr="00DA5217">
              <w:rPr>
                <w:rFonts w:eastAsia="Times New Roman"/>
              </w:rPr>
              <w:t>e rapport</w:t>
            </w:r>
            <w:r w:rsidR="00BA29C9" w:rsidRPr="00DA5217">
              <w:t xml:space="preserve"> annuel du fiduciaire.</w:t>
            </w:r>
          </w:p>
          <w:p w14:paraId="42655C68" w14:textId="12C7ED70" w:rsidR="00BA29C9" w:rsidRPr="00DA5217" w:rsidRDefault="00BA29C9" w:rsidP="00BE61CA">
            <w:pPr>
              <w:spacing w:before="120" w:after="120"/>
            </w:pPr>
            <w:r w:rsidRPr="00DA5217">
              <w:t xml:space="preserve">Dans l’exemple qui suit, les contributions au fonds de gestion </w:t>
            </w:r>
            <w:proofErr w:type="spellStart"/>
            <w:r w:rsidRPr="00DA5217">
              <w:t>postfermeture</w:t>
            </w:r>
            <w:proofErr w:type="spellEnd"/>
            <w:r w:rsidRPr="00DA5217">
              <w:t xml:space="preserve"> sont appliquées à toutes les matières résiduelles reçues, </w:t>
            </w:r>
            <w:r w:rsidR="00831A4E">
              <w:t xml:space="preserve">et ce, </w:t>
            </w:r>
            <w:r w:rsidRPr="00DA5217">
              <w:t>qu</w:t>
            </w:r>
            <w:r w:rsidR="007B5B60">
              <w:t>e ces</w:t>
            </w:r>
            <w:r w:rsidR="00EA43C1">
              <w:t xml:space="preserve"> </w:t>
            </w:r>
            <w:r w:rsidR="007B5B60">
              <w:t xml:space="preserve">matières </w:t>
            </w:r>
            <w:r w:rsidRPr="00DA5217">
              <w:t>aient été enfouies ou utilisées comme matériaux de recouvrement journalier</w:t>
            </w:r>
            <w:r w:rsidR="00831A4E">
              <w:t xml:space="preserve"> puisque</w:t>
            </w:r>
            <w:r w:rsidRPr="00DA5217">
              <w:t xml:space="preserve"> ces matières occup</w:t>
            </w:r>
            <w:r w:rsidR="00831A4E">
              <w:t>e</w:t>
            </w:r>
            <w:r w:rsidRPr="00DA5217">
              <w:t>nt le volume utile du lieu.</w:t>
            </w:r>
            <w:r w:rsidR="00702631" w:rsidRPr="00DA5217">
              <w:t xml:space="preserve"> Les exploitants peuvent décider de n’appliquer les contributions au fonds qu’aux matières résiduelles enfouies. Dans ce cas, le montant de la contribution </w:t>
            </w:r>
            <w:r w:rsidR="00F3114A" w:rsidRPr="00DA5217">
              <w:t>pour chaque tonne de matières résiduelles enfouie</w:t>
            </w:r>
            <w:r w:rsidR="00831A4E">
              <w:t>s</w:t>
            </w:r>
            <w:r w:rsidR="00F3114A" w:rsidRPr="00DA5217">
              <w:t xml:space="preserve"> est plus élevé pour compenser l’espace du lieu</w:t>
            </w:r>
            <w:r w:rsidR="00831A4E">
              <w:t xml:space="preserve"> </w:t>
            </w:r>
            <w:r w:rsidR="00EC3E7A">
              <w:t>d’élimination</w:t>
            </w:r>
            <w:r w:rsidR="00831A4E">
              <w:t xml:space="preserve"> qui est</w:t>
            </w:r>
            <w:r w:rsidR="00F3114A" w:rsidRPr="00DA5217">
              <w:t xml:space="preserve"> occupé par les matières résiduelles utilisées comme matériaux de recouvrement.</w:t>
            </w:r>
          </w:p>
        </w:tc>
      </w:tr>
    </w:tbl>
    <w:p w14:paraId="473AB705" w14:textId="6C98C806" w:rsidR="001A7DB0" w:rsidRPr="00DA5217" w:rsidRDefault="001A7DB0" w:rsidP="00BE61CA">
      <w:pPr>
        <w:pStyle w:val="Normalavantliste"/>
        <w:spacing w:before="120" w:after="240"/>
      </w:pPr>
      <w:r w:rsidRPr="00DA5217">
        <w:t>Conformément au</w:t>
      </w:r>
      <w:r w:rsidR="008F594C" w:rsidRPr="00DA5217">
        <w:t>x dispositions du</w:t>
      </w:r>
      <w:r w:rsidRPr="00DA5217">
        <w:t xml:space="preserve"> décret</w:t>
      </w:r>
      <w:r w:rsidR="00831A4E">
        <w:t> </w:t>
      </w:r>
      <w:r w:rsidRPr="00DA5217">
        <w:t>000</w:t>
      </w:r>
      <w:r w:rsidR="00831A4E">
        <w:noBreakHyphen/>
      </w:r>
      <w:r w:rsidR="009A7286" w:rsidRPr="00DA5217">
        <w:t xml:space="preserve">2014 </w:t>
      </w:r>
      <w:r w:rsidR="0044794C" w:rsidRPr="00DA5217">
        <w:t xml:space="preserve">et à la révision de la contribution au fonds de gestion </w:t>
      </w:r>
      <w:proofErr w:type="spellStart"/>
      <w:r w:rsidR="0044794C" w:rsidRPr="00DA5217">
        <w:t>postfermeture</w:t>
      </w:r>
      <w:proofErr w:type="spellEnd"/>
      <w:r w:rsidR="0044794C" w:rsidRPr="00DA5217">
        <w:t xml:space="preserve"> réalisée en</w:t>
      </w:r>
      <w:r w:rsidR="00831A4E">
        <w:t> </w:t>
      </w:r>
      <w:r w:rsidR="00047498" w:rsidRPr="00DA5217">
        <w:t>2020</w:t>
      </w:r>
      <w:r w:rsidR="0044794C" w:rsidRPr="00DA5217">
        <w:t>,</w:t>
      </w:r>
      <w:r w:rsidRPr="00DA5217">
        <w:t xml:space="preserve"> l’ULTIME devait verser au fonds de gestion </w:t>
      </w:r>
      <w:proofErr w:type="spellStart"/>
      <w:r w:rsidRPr="00DA5217">
        <w:t>postfermeture</w:t>
      </w:r>
      <w:proofErr w:type="spellEnd"/>
      <w:r w:rsidRPr="00DA5217">
        <w:t xml:space="preserve"> un montant équivalent à 1,85</w:t>
      </w:r>
      <w:r w:rsidR="004825F8" w:rsidRPr="00DA5217">
        <w:t> </w:t>
      </w:r>
      <w:r w:rsidRPr="00DA5217">
        <w:t>$</w:t>
      </w:r>
      <w:r w:rsidR="00783BAB">
        <w:t xml:space="preserve"> par mètre cube </w:t>
      </w:r>
      <w:r w:rsidRPr="00DA5217">
        <w:t xml:space="preserve">du </w:t>
      </w:r>
      <w:r w:rsidR="00EC3E7A">
        <w:t xml:space="preserve">LET </w:t>
      </w:r>
      <w:r w:rsidR="00783BAB">
        <w:t xml:space="preserve">qui a été </w:t>
      </w:r>
      <w:r w:rsidRPr="00DA5217">
        <w:t xml:space="preserve">comblé au cours de l’année. Compte tenu </w:t>
      </w:r>
      <w:r w:rsidR="00A22CD7" w:rsidRPr="00DA5217">
        <w:t xml:space="preserve">de </w:t>
      </w:r>
      <w:r w:rsidRPr="00DA5217">
        <w:t>la densité prévue des matières enfouies et utilisées pour le recouvrement journalier, qui était de 1,05</w:t>
      </w:r>
      <w:r w:rsidR="004825F8" w:rsidRPr="00DA5217">
        <w:t> </w:t>
      </w:r>
      <w:r w:rsidRPr="00DA5217">
        <w:t>t/m</w:t>
      </w:r>
      <w:r w:rsidRPr="00DA5217">
        <w:rPr>
          <w:vertAlign w:val="superscript"/>
        </w:rPr>
        <w:t>3</w:t>
      </w:r>
      <w:r w:rsidRPr="00DA5217">
        <w:t xml:space="preserve"> </w:t>
      </w:r>
      <w:r w:rsidRPr="00DA5217">
        <w:lastRenderedPageBreak/>
        <w:t xml:space="preserve">(évaluation de l’ouverture du </w:t>
      </w:r>
      <w:r w:rsidR="00751AA6">
        <w:t>LET</w:t>
      </w:r>
      <w:r w:rsidRPr="00DA5217">
        <w:t xml:space="preserve"> jusqu’au 4</w:t>
      </w:r>
      <w:r w:rsidR="004825F8" w:rsidRPr="00DA5217">
        <w:t> </w:t>
      </w:r>
      <w:r w:rsidRPr="00DA5217">
        <w:t>décembre</w:t>
      </w:r>
      <w:r w:rsidR="004825F8" w:rsidRPr="00DA5217">
        <w:t> </w:t>
      </w:r>
      <w:r w:rsidR="009A7286" w:rsidRPr="00DA5217">
        <w:t>2019</w:t>
      </w:r>
      <w:r w:rsidRPr="00DA5217">
        <w:t>), l’ULTIME a versé 1,76 $</w:t>
      </w:r>
      <w:r w:rsidR="00EC3E7A">
        <w:t xml:space="preserve"> par tonne</w:t>
      </w:r>
      <w:r w:rsidRPr="00DA5217">
        <w:t xml:space="preserve"> de matières résiduelles déposées dans le </w:t>
      </w:r>
      <w:r w:rsidR="004179D3">
        <w:t>LET.</w:t>
      </w:r>
      <w:r w:rsidRPr="00DA5217">
        <w:t xml:space="preserve"> Du 1</w:t>
      </w:r>
      <w:r w:rsidR="001D41AF" w:rsidRPr="00DA5217">
        <w:rPr>
          <w:vertAlign w:val="superscript"/>
        </w:rPr>
        <w:t>er</w:t>
      </w:r>
      <w:r w:rsidR="001D41AF" w:rsidRPr="00DA5217">
        <w:t> </w:t>
      </w:r>
      <w:r w:rsidRPr="00DA5217">
        <w:t>janvier au 31</w:t>
      </w:r>
      <w:r w:rsidR="004825F8" w:rsidRPr="00DA5217">
        <w:t> </w:t>
      </w:r>
      <w:r w:rsidRPr="00DA5217">
        <w:t>décembre</w:t>
      </w:r>
      <w:r w:rsidR="004825F8" w:rsidRPr="00DA5217">
        <w:t> </w:t>
      </w:r>
      <w:r w:rsidR="00047498" w:rsidRPr="00DA5217">
        <w:t>2020</w:t>
      </w:r>
      <w:r w:rsidRPr="00DA5217">
        <w:t>, les contributions au fonds pour les 95 000 t de matières résiduelles enfouies et les 7 050 t de matières résiduelles utilisées pour le recouvrement journalier ont généré un montant de 179 608 $. Selon le volume comblé au cours de la même période, soit environ 103 081 m</w:t>
      </w:r>
      <w:r w:rsidRPr="00DA5217">
        <w:rPr>
          <w:vertAlign w:val="superscript"/>
        </w:rPr>
        <w:t>3</w:t>
      </w:r>
      <w:r w:rsidRPr="00DA5217">
        <w:t xml:space="preserve"> (102 050 t / 0,99 t/m</w:t>
      </w:r>
      <w:r w:rsidRPr="00DA5217">
        <w:rPr>
          <w:vertAlign w:val="superscript"/>
        </w:rPr>
        <w:t>3</w:t>
      </w:r>
      <w:r w:rsidRPr="00DA5217">
        <w:t>), un montant de 190 700 $ aurait dû être versé au fonds. En raison d’une légère diminution de la densité des matières résiduelles déposées en</w:t>
      </w:r>
      <w:r w:rsidR="00783BAB">
        <w:t> </w:t>
      </w:r>
      <w:r w:rsidR="00047498" w:rsidRPr="00DA5217">
        <w:t>2020</w:t>
      </w:r>
      <w:r w:rsidRPr="00DA5217">
        <w:t xml:space="preserve"> par rapport à celle </w:t>
      </w:r>
      <w:r w:rsidR="004825F8" w:rsidRPr="00DA5217">
        <w:t xml:space="preserve">qui était </w:t>
      </w:r>
      <w:r w:rsidRPr="00DA5217">
        <w:t xml:space="preserve">anticipée, les contributions versées au fonds de gestion </w:t>
      </w:r>
      <w:proofErr w:type="spellStart"/>
      <w:r w:rsidRPr="00DA5217">
        <w:t>postfermeture</w:t>
      </w:r>
      <w:proofErr w:type="spellEnd"/>
      <w:r w:rsidRPr="00DA5217">
        <w:t xml:space="preserve"> auraient été déficitaires de 11 092 $ si le dernier versement trimestriel effectué n’avait pas été augmenté d’autant. Le total des contributions versées au fonds correspond donc bien au montant dû, compte tenu du volume du </w:t>
      </w:r>
      <w:r w:rsidR="004179D3">
        <w:t>LET</w:t>
      </w:r>
      <w:r w:rsidRPr="00DA5217">
        <w:t xml:space="preserve"> </w:t>
      </w:r>
      <w:r w:rsidR="00783BAB">
        <w:t xml:space="preserve">qui a été </w:t>
      </w:r>
      <w:r w:rsidRPr="00DA5217">
        <w:t>comblé en</w:t>
      </w:r>
      <w:r w:rsidR="00783BAB">
        <w:t> </w:t>
      </w:r>
      <w:r w:rsidR="00047498" w:rsidRPr="00DA5217">
        <w:t>2020</w:t>
      </w:r>
      <w:r w:rsidRPr="00DA5217">
        <w:t>.</w:t>
      </w:r>
    </w:p>
    <w:p w14:paraId="328C19E7" w14:textId="7A9862A0" w:rsidR="001A7DB0" w:rsidRPr="00DA5217" w:rsidRDefault="001A7DB0" w:rsidP="00C77102">
      <w:pPr>
        <w:pStyle w:val="Normalavantliste"/>
        <w:spacing w:after="240"/>
      </w:pPr>
      <w:r w:rsidRPr="00DA5217">
        <w:t>La déclaration préparée par le fiduciaire en date du 10</w:t>
      </w:r>
      <w:r w:rsidR="004825F8" w:rsidRPr="00DA5217">
        <w:t> </w:t>
      </w:r>
      <w:r w:rsidRPr="00DA5217">
        <w:t>février</w:t>
      </w:r>
      <w:r w:rsidR="004825F8" w:rsidRPr="00DA5217">
        <w:t> </w:t>
      </w:r>
      <w:r w:rsidR="009A7286" w:rsidRPr="00DA5217">
        <w:t>2021</w:t>
      </w:r>
      <w:r w:rsidRPr="00DA5217">
        <w:t>, portant sur la gestion du patrimoine fiduciaire, est joint</w:t>
      </w:r>
      <w:r w:rsidR="004B57EE" w:rsidRPr="00DA5217">
        <w:t>e</w:t>
      </w:r>
      <w:r w:rsidRPr="00DA5217">
        <w:t xml:space="preserve"> à l’annexe</w:t>
      </w:r>
      <w:r w:rsidR="004825F8" w:rsidRPr="00DA5217">
        <w:t> </w:t>
      </w:r>
      <w:r w:rsidR="00C77102" w:rsidRPr="00DA5217">
        <w:t xml:space="preserve">7 </w:t>
      </w:r>
      <w:r w:rsidRPr="00DA5217">
        <w:t xml:space="preserve">du présent rapport. </w:t>
      </w:r>
      <w:r w:rsidR="00783BAB">
        <w:t>Elle</w:t>
      </w:r>
      <w:r w:rsidRPr="00DA5217">
        <w:t xml:space="preserve"> confirme notamment les montants versés au fonds en</w:t>
      </w:r>
      <w:r w:rsidR="00783BAB">
        <w:t> </w:t>
      </w:r>
      <w:r w:rsidR="00047498" w:rsidRPr="00DA5217">
        <w:t>2020</w:t>
      </w:r>
      <w:r w:rsidRPr="00DA5217">
        <w:t>.</w:t>
      </w:r>
    </w:p>
    <w:p w14:paraId="43CA79A6" w14:textId="1CF31572" w:rsidR="001A7DB0" w:rsidRPr="00DA5217" w:rsidRDefault="001A7DB0" w:rsidP="004D3247">
      <w:pPr>
        <w:pStyle w:val="Titre21"/>
        <w:keepNext/>
        <w:ind w:left="432" w:hanging="432"/>
        <w:rPr>
          <w:lang w:val="fr-CA"/>
        </w:rPr>
      </w:pPr>
      <w:bookmarkStart w:id="34" w:name="_Toc380486203"/>
      <w:r w:rsidRPr="00DA5217">
        <w:rPr>
          <w:rFonts w:ascii="Times New Roman" w:hAnsi="Times New Roman"/>
          <w:sz w:val="24"/>
          <w:szCs w:val="24"/>
          <w:lang w:val="fr-CA"/>
        </w:rPr>
        <w:br w:type="page"/>
      </w:r>
      <w:bookmarkStart w:id="35" w:name="_Toc453233929"/>
      <w:r w:rsidR="00C27F2B">
        <w:rPr>
          <w:lang w:val="fr-CA"/>
        </w:rPr>
        <w:lastRenderedPageBreak/>
        <w:t>SUIVI ENVIRONNEMENTAL</w:t>
      </w:r>
      <w:bookmarkEnd w:id="34"/>
      <w:bookmarkEnd w:id="35"/>
    </w:p>
    <w:tbl>
      <w:tblPr>
        <w:tblW w:w="5000" w:type="pct"/>
        <w:tblBorders>
          <w:top w:val="double" w:sz="4" w:space="0" w:color="auto"/>
          <w:left w:val="double" w:sz="4" w:space="0" w:color="auto"/>
          <w:bottom w:val="double" w:sz="4" w:space="0" w:color="auto"/>
          <w:right w:val="double" w:sz="4" w:space="0" w:color="auto"/>
        </w:tblBorders>
        <w:shd w:val="clear" w:color="auto" w:fill="D9D9D9"/>
        <w:tblLook w:val="01E0" w:firstRow="1" w:lastRow="1" w:firstColumn="1" w:lastColumn="1" w:noHBand="0" w:noVBand="0"/>
      </w:tblPr>
      <w:tblGrid>
        <w:gridCol w:w="9576"/>
      </w:tblGrid>
      <w:tr w:rsidR="001E1C49" w:rsidRPr="00DA5217" w14:paraId="196057EE" w14:textId="77777777" w:rsidTr="000E7CC8">
        <w:tc>
          <w:tcPr>
            <w:tcW w:w="5000" w:type="pct"/>
            <w:shd w:val="clear" w:color="auto" w:fill="D9D9D9"/>
          </w:tcPr>
          <w:p w14:paraId="49A9C120" w14:textId="3FE0088A" w:rsidR="001E1C49" w:rsidRPr="00DA5217" w:rsidRDefault="007E0E1B" w:rsidP="000E7CC8">
            <w:pPr>
              <w:spacing w:before="120" w:after="120"/>
              <w:rPr>
                <w:rFonts w:eastAsia="Times New Roman"/>
              </w:rPr>
            </w:pPr>
            <w:r w:rsidRPr="00DA5217">
              <w:rPr>
                <w:rFonts w:eastAsia="Times New Roman"/>
              </w:rPr>
              <w:t>Cette section</w:t>
            </w:r>
            <w:r w:rsidR="00897E54" w:rsidRPr="00DA5217">
              <w:rPr>
                <w:rFonts w:eastAsia="Times New Roman"/>
              </w:rPr>
              <w:t xml:space="preserve"> portant sur le suivi environnemental</w:t>
            </w:r>
            <w:r w:rsidRPr="00DA5217">
              <w:rPr>
                <w:rFonts w:eastAsia="Times New Roman"/>
              </w:rPr>
              <w:t xml:space="preserve"> devrait </w:t>
            </w:r>
            <w:r w:rsidR="00F2571F" w:rsidRPr="00DA5217">
              <w:rPr>
                <w:rFonts w:eastAsia="Times New Roman"/>
              </w:rPr>
              <w:t xml:space="preserve">notamment </w:t>
            </w:r>
            <w:r w:rsidRPr="00DA5217">
              <w:rPr>
                <w:rFonts w:eastAsia="Times New Roman"/>
              </w:rPr>
              <w:t>comprendre</w:t>
            </w:r>
            <w:r w:rsidR="00783BAB">
              <w:rPr>
                <w:rFonts w:eastAsia="Times New Roman"/>
              </w:rPr>
              <w:t xml:space="preserve"> ce qui suit</w:t>
            </w:r>
            <w:r w:rsidR="00A52C2D">
              <w:rPr>
                <w:rFonts w:eastAsia="Times New Roman"/>
              </w:rPr>
              <w:t> </w:t>
            </w:r>
            <w:r w:rsidRPr="00DA5217">
              <w:rPr>
                <w:rFonts w:eastAsia="Times New Roman"/>
              </w:rPr>
              <w:t>:</w:t>
            </w:r>
          </w:p>
          <w:p w14:paraId="1062D114" w14:textId="029AD0D1" w:rsidR="007E0E1B" w:rsidRPr="00DA5217" w:rsidRDefault="00783BAB" w:rsidP="000E7CC8">
            <w:pPr>
              <w:pStyle w:val="Listepuces"/>
            </w:pPr>
            <w:r>
              <w:t>U</w:t>
            </w:r>
            <w:r w:rsidR="007E0E1B" w:rsidRPr="00DA5217">
              <w:t>ne synthèse du programme de suivi environnemental appliqué</w:t>
            </w:r>
            <w:r w:rsidR="00F04E7B" w:rsidRPr="00DA5217">
              <w:t>;</w:t>
            </w:r>
          </w:p>
          <w:p w14:paraId="39FBA7AF" w14:textId="60A7A980" w:rsidR="007E0E1B" w:rsidRPr="00DA5217" w:rsidRDefault="002741D9" w:rsidP="000E7CC8">
            <w:pPr>
              <w:pStyle w:val="Listepuces"/>
            </w:pPr>
            <w:r>
              <w:t>T</w:t>
            </w:r>
            <w:r w:rsidR="007E0E1B" w:rsidRPr="00DA5217">
              <w:t>oute information d’ordre général concernant les suivis réalisés et les résultats obtenus.</w:t>
            </w:r>
          </w:p>
          <w:p w14:paraId="065CBFFE" w14:textId="7BB4EEAA" w:rsidR="008C241C" w:rsidRPr="00DA5217" w:rsidRDefault="008C241C" w:rsidP="000E7CC8">
            <w:pPr>
              <w:spacing w:before="120" w:after="120"/>
              <w:rPr>
                <w:rFonts w:eastAsia="Times New Roman"/>
              </w:rPr>
            </w:pPr>
            <w:r w:rsidRPr="00DA5217">
              <w:rPr>
                <w:rFonts w:eastAsia="Times New Roman"/>
              </w:rPr>
              <w:t>Le contenu du programme de suivi environnemental doit être adapté pour tenir compte des exigences applicables à chaque lieu</w:t>
            </w:r>
            <w:r w:rsidR="002741D9">
              <w:rPr>
                <w:rFonts w:eastAsia="Times New Roman"/>
              </w:rPr>
              <w:t xml:space="preserve"> </w:t>
            </w:r>
            <w:r w:rsidR="004179D3">
              <w:rPr>
                <w:rFonts w:eastAsia="Times New Roman"/>
              </w:rPr>
              <w:t>d’élimination</w:t>
            </w:r>
            <w:r w:rsidRPr="00DA5217">
              <w:rPr>
                <w:rFonts w:eastAsia="Times New Roman"/>
              </w:rPr>
              <w:t>.</w:t>
            </w:r>
            <w:r w:rsidR="00D31AA9" w:rsidRPr="00DA5217">
              <w:rPr>
                <w:rFonts w:eastAsia="Times New Roman"/>
              </w:rPr>
              <w:t xml:space="preserve"> Pour ce faire,</w:t>
            </w:r>
            <w:r w:rsidRPr="00DA5217">
              <w:rPr>
                <w:rFonts w:eastAsia="Times New Roman"/>
              </w:rPr>
              <w:t xml:space="preserve"> les exploitants des lieux devraient </w:t>
            </w:r>
            <w:r w:rsidR="002741D9">
              <w:rPr>
                <w:rFonts w:eastAsia="Times New Roman"/>
              </w:rPr>
              <w:t xml:space="preserve">consulter </w:t>
            </w:r>
            <w:r w:rsidRPr="00DA5217">
              <w:rPr>
                <w:rFonts w:eastAsia="Times New Roman"/>
              </w:rPr>
              <w:t xml:space="preserve">les représentants du MELCC sur les suivis à </w:t>
            </w:r>
            <w:r w:rsidR="00A22628" w:rsidRPr="00DA5217">
              <w:rPr>
                <w:rFonts w:eastAsia="Times New Roman"/>
              </w:rPr>
              <w:t>effectuer</w:t>
            </w:r>
            <w:r w:rsidRPr="00DA5217">
              <w:rPr>
                <w:rFonts w:eastAsia="Times New Roman"/>
              </w:rPr>
              <w:t xml:space="preserve">, </w:t>
            </w:r>
            <w:r w:rsidR="00D31AA9" w:rsidRPr="00DA5217">
              <w:rPr>
                <w:rFonts w:eastAsia="Times New Roman"/>
              </w:rPr>
              <w:t xml:space="preserve">notamment </w:t>
            </w:r>
            <w:r w:rsidRPr="00DA5217">
              <w:rPr>
                <w:rFonts w:eastAsia="Times New Roman"/>
              </w:rPr>
              <w:t>les paramètres à suivre, la fréquence des suivis</w:t>
            </w:r>
            <w:r w:rsidR="002741D9">
              <w:rPr>
                <w:rFonts w:eastAsia="Times New Roman"/>
              </w:rPr>
              <w:t xml:space="preserve"> ainsi que</w:t>
            </w:r>
            <w:r w:rsidRPr="00DA5217">
              <w:rPr>
                <w:rFonts w:eastAsia="Times New Roman"/>
              </w:rPr>
              <w:t xml:space="preserve"> l’emplacement et le nombre de points de mesure ou d’échantillonnage.</w:t>
            </w:r>
          </w:p>
          <w:p w14:paraId="2F3E1777" w14:textId="2471BDEF" w:rsidR="00FA7CA5" w:rsidRPr="00DA5217" w:rsidRDefault="00FA7CA5" w:rsidP="00BE61CA">
            <w:pPr>
              <w:spacing w:before="120" w:after="120"/>
              <w:rPr>
                <w:rFonts w:eastAsia="Times New Roman"/>
              </w:rPr>
            </w:pPr>
            <w:r w:rsidRPr="00DA5217">
              <w:rPr>
                <w:rFonts w:eastAsia="Times New Roman"/>
              </w:rPr>
              <w:t xml:space="preserve">Le suivi environnemental peut évoluer dans le temps pour tenir compte de l’ajout de nouveaux points de contrôle, </w:t>
            </w:r>
            <w:r w:rsidR="00C87B81" w:rsidRPr="00DA5217">
              <w:rPr>
                <w:rFonts w:eastAsia="Times New Roman"/>
              </w:rPr>
              <w:t xml:space="preserve">rendu </w:t>
            </w:r>
            <w:r w:rsidRPr="00DA5217">
              <w:rPr>
                <w:rFonts w:eastAsia="Times New Roman"/>
              </w:rPr>
              <w:t>nécessaire</w:t>
            </w:r>
            <w:r w:rsidR="00C87B81" w:rsidRPr="00DA5217">
              <w:rPr>
                <w:rFonts w:eastAsia="Times New Roman"/>
              </w:rPr>
              <w:t xml:space="preserve"> </w:t>
            </w:r>
            <w:r w:rsidR="002741D9">
              <w:rPr>
                <w:rFonts w:eastAsia="Times New Roman"/>
              </w:rPr>
              <w:t>par</w:t>
            </w:r>
            <w:r w:rsidR="002741D9" w:rsidRPr="00DA5217">
              <w:rPr>
                <w:rFonts w:eastAsia="Times New Roman"/>
              </w:rPr>
              <w:t xml:space="preserve"> </w:t>
            </w:r>
            <w:r w:rsidR="00C87B81" w:rsidRPr="00DA5217">
              <w:rPr>
                <w:rFonts w:eastAsia="Times New Roman"/>
              </w:rPr>
              <w:t>la progression des opérations d’enfouissement.</w:t>
            </w:r>
          </w:p>
          <w:p w14:paraId="7C16FFCD" w14:textId="456EAF8B" w:rsidR="00D43E93" w:rsidRPr="00DA5217" w:rsidRDefault="00A22628" w:rsidP="004B6683">
            <w:pPr>
              <w:spacing w:before="120" w:after="120"/>
              <w:rPr>
                <w:rFonts w:eastAsia="Times New Roman"/>
              </w:rPr>
            </w:pPr>
            <w:r w:rsidRPr="00DA5217">
              <w:rPr>
                <w:rFonts w:eastAsia="Times New Roman"/>
              </w:rPr>
              <w:t>Comme il est</w:t>
            </w:r>
            <w:r w:rsidR="00124331" w:rsidRPr="00DA5217">
              <w:rPr>
                <w:rFonts w:eastAsia="Times New Roman"/>
              </w:rPr>
              <w:t xml:space="preserve"> mentionné en </w:t>
            </w:r>
            <w:r w:rsidR="00D43E93" w:rsidRPr="00DA5217">
              <w:rPr>
                <w:rFonts w:eastAsia="Times New Roman"/>
              </w:rPr>
              <w:t>avant-propos, a</w:t>
            </w:r>
            <w:r w:rsidR="00D43E93" w:rsidRPr="00DA5217">
              <w:t>fin de se conformer aux exigences du premier alinéa de l’article</w:t>
            </w:r>
            <w:r w:rsidRPr="00DA5217">
              <w:t> </w:t>
            </w:r>
            <w:r w:rsidR="00D43E93" w:rsidRPr="00DA5217">
              <w:t>71 du REIMR et pour faciliter la compilation et le traitement des données, les tableaux et</w:t>
            </w:r>
            <w:r w:rsidR="002741D9">
              <w:t xml:space="preserve"> les</w:t>
            </w:r>
            <w:r w:rsidR="00D43E93" w:rsidRPr="00DA5217">
              <w:t xml:space="preserve"> graphiques doivent être réalisés à partir des fichiers</w:t>
            </w:r>
            <w:r w:rsidR="002741D9">
              <w:t> </w:t>
            </w:r>
            <w:r w:rsidR="00D43E93" w:rsidRPr="00DA5217">
              <w:t>E</w:t>
            </w:r>
            <w:r w:rsidRPr="00DA5217">
              <w:t>xcel</w:t>
            </w:r>
            <w:r w:rsidR="00D43E93" w:rsidRPr="00DA5217">
              <w:t xml:space="preserve"> adaptés au suivi propre à chaque lieu</w:t>
            </w:r>
            <w:r w:rsidR="002741D9">
              <w:t xml:space="preserve"> </w:t>
            </w:r>
            <w:r w:rsidR="004179D3">
              <w:t>d’élimination</w:t>
            </w:r>
            <w:r w:rsidR="002741D9">
              <w:t>, puis</w:t>
            </w:r>
            <w:r w:rsidR="00D43E93" w:rsidRPr="00DA5217">
              <w:t xml:space="preserve"> </w:t>
            </w:r>
            <w:r w:rsidR="004B6683" w:rsidRPr="00DA5217">
              <w:t>fourni</w:t>
            </w:r>
            <w:r w:rsidR="002741D9">
              <w:t>s</w:t>
            </w:r>
            <w:r w:rsidR="00D43E93" w:rsidRPr="00DA5217">
              <w:t xml:space="preserve"> et transmis au </w:t>
            </w:r>
            <w:r w:rsidR="00D2001F" w:rsidRPr="00DA5217">
              <w:t>M</w:t>
            </w:r>
            <w:r w:rsidR="00D43E93" w:rsidRPr="00DA5217">
              <w:t>inistère sur support informatique.</w:t>
            </w:r>
          </w:p>
        </w:tc>
      </w:tr>
    </w:tbl>
    <w:p w14:paraId="201A1410" w14:textId="174033D0" w:rsidR="001A7DB0" w:rsidRPr="00DA5217" w:rsidRDefault="00AE04ED" w:rsidP="00BE61CA">
      <w:pPr>
        <w:pStyle w:val="Normalavantliste"/>
        <w:spacing w:before="120" w:after="240"/>
      </w:pPr>
      <w:r w:rsidRPr="00DA5217">
        <w:t>En fonction de la progression des opérations d’enfouissement, l</w:t>
      </w:r>
      <w:r w:rsidR="001A7DB0" w:rsidRPr="00DA5217">
        <w:t xml:space="preserve">e programme de suivi environnemental, synthétisé </w:t>
      </w:r>
      <w:r w:rsidR="00A22628" w:rsidRPr="00DA5217">
        <w:t>dans le</w:t>
      </w:r>
      <w:r w:rsidR="001A7DB0" w:rsidRPr="00DA5217">
        <w:t xml:space="preserve"> tableau</w:t>
      </w:r>
      <w:r w:rsidR="00A22628" w:rsidRPr="00DA5217">
        <w:t> </w:t>
      </w:r>
      <w:r w:rsidR="00FA2721" w:rsidRPr="00DA5217">
        <w:t>4</w:t>
      </w:r>
      <w:r w:rsidR="001A7DB0" w:rsidRPr="00DA5217">
        <w:t xml:space="preserve">.1, est conforme aux exigences </w:t>
      </w:r>
      <w:r w:rsidR="00957AD7" w:rsidRPr="00DA5217">
        <w:t xml:space="preserve">des </w:t>
      </w:r>
      <w:r w:rsidR="001A7DB0" w:rsidRPr="00DA5217">
        <w:t>autorisation</w:t>
      </w:r>
      <w:r w:rsidR="00F51BC3" w:rsidRPr="00DA5217">
        <w:t>s</w:t>
      </w:r>
      <w:r w:rsidR="001A7DB0" w:rsidRPr="00DA5217">
        <w:t>, du décret</w:t>
      </w:r>
      <w:r w:rsidR="00A22628" w:rsidRPr="00DA5217">
        <w:t> </w:t>
      </w:r>
      <w:r w:rsidR="001A7DB0" w:rsidRPr="00DA5217">
        <w:t>000</w:t>
      </w:r>
      <w:r w:rsidR="004179D3">
        <w:noBreakHyphen/>
      </w:r>
      <w:r w:rsidR="009A7286" w:rsidRPr="00DA5217">
        <w:t xml:space="preserve">2014 </w:t>
      </w:r>
      <w:r w:rsidR="001A7DB0" w:rsidRPr="00DA5217">
        <w:t>et du REIMR</w:t>
      </w:r>
      <w:r w:rsidR="00A22628" w:rsidRPr="00DA5217">
        <w:t>,</w:t>
      </w:r>
      <w:r w:rsidR="001A7DB0" w:rsidRPr="00DA5217">
        <w:t xml:space="preserve"> et touche les volets suivants :</w:t>
      </w:r>
    </w:p>
    <w:p w14:paraId="2380720C" w14:textId="67A567E2" w:rsidR="001A7DB0" w:rsidRPr="00DA5217" w:rsidRDefault="002741D9" w:rsidP="00BE61CA">
      <w:pPr>
        <w:pStyle w:val="Listepuces"/>
      </w:pPr>
      <w:r>
        <w:t>L</w:t>
      </w:r>
      <w:r w:rsidR="001A7DB0" w:rsidRPr="00DA5217">
        <w:t>es eaux superficielles</w:t>
      </w:r>
    </w:p>
    <w:p w14:paraId="11A3EDBC" w14:textId="312FDF22" w:rsidR="001A7DB0" w:rsidRPr="00DA5217" w:rsidRDefault="002741D9" w:rsidP="00BE61CA">
      <w:pPr>
        <w:pStyle w:val="Listepuces"/>
      </w:pPr>
      <w:r>
        <w:t>L</w:t>
      </w:r>
      <w:r w:rsidR="001A7DB0" w:rsidRPr="00DA5217">
        <w:t>es eaux de lixiviation</w:t>
      </w:r>
    </w:p>
    <w:p w14:paraId="58E401B0" w14:textId="58567A2C" w:rsidR="001A7DB0" w:rsidRPr="00DA5217" w:rsidRDefault="002741D9" w:rsidP="00BE61CA">
      <w:pPr>
        <w:pStyle w:val="Listepuces"/>
      </w:pPr>
      <w:r>
        <w:t>L</w:t>
      </w:r>
      <w:r w:rsidR="001A7DB0" w:rsidRPr="00DA5217">
        <w:t>es eaux souterraines</w:t>
      </w:r>
    </w:p>
    <w:p w14:paraId="3E21A636" w14:textId="4D9791F2" w:rsidR="001A7DB0" w:rsidRPr="00DA5217" w:rsidRDefault="002741D9" w:rsidP="00BE61CA">
      <w:pPr>
        <w:pStyle w:val="Listepuces"/>
      </w:pPr>
      <w:r>
        <w:t>L</w:t>
      </w:r>
      <w:r w:rsidR="001A7DB0" w:rsidRPr="00DA5217">
        <w:t>es biogaz</w:t>
      </w:r>
    </w:p>
    <w:p w14:paraId="2BF24753" w14:textId="77777777" w:rsidR="00D2001F" w:rsidRPr="00DA5217" w:rsidRDefault="00D2001F" w:rsidP="00D2001F">
      <w:pPr>
        <w:pStyle w:val="Listepuces"/>
        <w:numPr>
          <w:ilvl w:val="0"/>
          <w:numId w:val="0"/>
        </w:numPr>
        <w:ind w:left="360"/>
      </w:pPr>
    </w:p>
    <w:p w14:paraId="08A70F9A" w14:textId="7F6B027D" w:rsidR="00CB064C" w:rsidRPr="00DA5217" w:rsidRDefault="00CB064C" w:rsidP="004D3247">
      <w:pPr>
        <w:pStyle w:val="TItrefigure"/>
        <w:keepNext/>
        <w:ind w:left="1440" w:hanging="1440"/>
      </w:pPr>
      <w:r w:rsidRPr="00DA5217">
        <w:lastRenderedPageBreak/>
        <w:t>Tableau</w:t>
      </w:r>
      <w:r w:rsidR="002741D9">
        <w:t> </w:t>
      </w:r>
      <w:r w:rsidR="00FA2721" w:rsidRPr="00DA5217">
        <w:t>4</w:t>
      </w:r>
      <w:r w:rsidRPr="00DA5217">
        <w:t>.1 :</w:t>
      </w:r>
      <w:r w:rsidR="00FA7CBA" w:rsidRPr="00DA5217">
        <w:tab/>
      </w:r>
      <w:r w:rsidRPr="00DA5217">
        <w:t>Synthèse du suivi environnemental</w:t>
      </w:r>
      <w:r w:rsidR="00DF0D39">
        <w:t> </w:t>
      </w:r>
      <w:r w:rsidR="00047498" w:rsidRPr="00DA5217">
        <w:t>2020</w:t>
      </w:r>
    </w:p>
    <w:tbl>
      <w:tblPr>
        <w:tblW w:w="9545" w:type="dxa"/>
        <w:tblInd w:w="70" w:type="dxa"/>
        <w:tblCellMar>
          <w:left w:w="70" w:type="dxa"/>
          <w:right w:w="70" w:type="dxa"/>
        </w:tblCellMar>
        <w:tblLook w:val="0000" w:firstRow="0" w:lastRow="0" w:firstColumn="0" w:lastColumn="0" w:noHBand="0" w:noVBand="0"/>
      </w:tblPr>
      <w:tblGrid>
        <w:gridCol w:w="851"/>
        <w:gridCol w:w="2835"/>
        <w:gridCol w:w="1174"/>
        <w:gridCol w:w="2700"/>
        <w:gridCol w:w="1985"/>
      </w:tblGrid>
      <w:tr w:rsidR="00CB064C" w:rsidRPr="00DA5217" w14:paraId="79561AE3" w14:textId="77777777" w:rsidTr="004D3247">
        <w:trPr>
          <w:tblHeader/>
        </w:trPr>
        <w:tc>
          <w:tcPr>
            <w:tcW w:w="3686" w:type="dxa"/>
            <w:gridSpan w:val="2"/>
            <w:shd w:val="clear" w:color="auto" w:fill="4B9C9F"/>
            <w:vAlign w:val="center"/>
          </w:tcPr>
          <w:p w14:paraId="0C0E2F43" w14:textId="77777777" w:rsidR="00CB064C" w:rsidRPr="00DA5217" w:rsidRDefault="00CB064C" w:rsidP="004D3247">
            <w:pPr>
              <w:keepNext/>
              <w:spacing w:before="40" w:after="40" w:line="228" w:lineRule="auto"/>
              <w:jc w:val="left"/>
              <w:rPr>
                <w:b/>
                <w:color w:val="FFFFFF"/>
              </w:rPr>
            </w:pPr>
            <w:r w:rsidRPr="00DA5217">
              <w:rPr>
                <w:b/>
                <w:bCs/>
                <w:color w:val="FFFFFF"/>
              </w:rPr>
              <w:t>Éléments</w:t>
            </w:r>
            <w:r w:rsidRPr="00DA5217">
              <w:rPr>
                <w:b/>
                <w:color w:val="FFFFFF"/>
              </w:rPr>
              <w:t xml:space="preserve"> du suivi environnemental</w:t>
            </w:r>
          </w:p>
        </w:tc>
        <w:tc>
          <w:tcPr>
            <w:tcW w:w="1174" w:type="dxa"/>
            <w:shd w:val="clear" w:color="auto" w:fill="4B9C9F"/>
            <w:vAlign w:val="center"/>
          </w:tcPr>
          <w:p w14:paraId="1737C62E" w14:textId="77777777" w:rsidR="00CB064C" w:rsidRPr="00DA5217" w:rsidRDefault="00CB064C" w:rsidP="004D3247">
            <w:pPr>
              <w:keepNext/>
              <w:spacing w:before="40" w:after="40" w:line="228" w:lineRule="auto"/>
              <w:jc w:val="center"/>
              <w:rPr>
                <w:b/>
                <w:bCs/>
                <w:color w:val="FFFFFF"/>
              </w:rPr>
            </w:pPr>
            <w:r w:rsidRPr="00DA5217">
              <w:rPr>
                <w:b/>
                <w:bCs/>
                <w:color w:val="FFFFFF"/>
              </w:rPr>
              <w:t>Fréquence</w:t>
            </w:r>
          </w:p>
        </w:tc>
        <w:tc>
          <w:tcPr>
            <w:tcW w:w="2700" w:type="dxa"/>
            <w:shd w:val="clear" w:color="auto" w:fill="4B9C9F"/>
            <w:vAlign w:val="center"/>
          </w:tcPr>
          <w:p w14:paraId="51BA85F6" w14:textId="77777777" w:rsidR="00CB064C" w:rsidRPr="00DA5217" w:rsidRDefault="00CB064C" w:rsidP="004D3247">
            <w:pPr>
              <w:keepNext/>
              <w:spacing w:before="40" w:after="40" w:line="228" w:lineRule="auto"/>
              <w:jc w:val="center"/>
              <w:rPr>
                <w:b/>
                <w:color w:val="FFFFFF"/>
              </w:rPr>
            </w:pPr>
            <w:r w:rsidRPr="00DA5217">
              <w:rPr>
                <w:b/>
                <w:color w:val="FFFFFF"/>
              </w:rPr>
              <w:t>Paramètres ou mesures (articles du REIMR)</w:t>
            </w:r>
          </w:p>
        </w:tc>
        <w:tc>
          <w:tcPr>
            <w:tcW w:w="1985" w:type="dxa"/>
            <w:shd w:val="clear" w:color="auto" w:fill="4B9C9F"/>
            <w:vAlign w:val="center"/>
          </w:tcPr>
          <w:p w14:paraId="7BB2117E" w14:textId="77777777" w:rsidR="00CB064C" w:rsidRPr="00DA5217" w:rsidRDefault="00CB064C" w:rsidP="004D3247">
            <w:pPr>
              <w:keepNext/>
              <w:spacing w:before="40" w:after="40" w:line="228" w:lineRule="auto"/>
              <w:jc w:val="center"/>
              <w:rPr>
                <w:b/>
                <w:color w:val="FFFFFF"/>
              </w:rPr>
            </w:pPr>
            <w:r w:rsidRPr="00DA5217">
              <w:rPr>
                <w:b/>
                <w:color w:val="FFFFFF"/>
              </w:rPr>
              <w:t>Points de contrôle</w:t>
            </w:r>
          </w:p>
        </w:tc>
      </w:tr>
      <w:tr w:rsidR="00CB064C" w:rsidRPr="00DA5217" w14:paraId="034B6169" w14:textId="77777777" w:rsidTr="004D3247">
        <w:tc>
          <w:tcPr>
            <w:tcW w:w="3686" w:type="dxa"/>
            <w:gridSpan w:val="2"/>
            <w:vMerge w:val="restart"/>
            <w:tcBorders>
              <w:bottom w:val="dotted" w:sz="4" w:space="0" w:color="auto"/>
              <w:right w:val="dotted" w:sz="4" w:space="0" w:color="auto"/>
            </w:tcBorders>
            <w:shd w:val="clear" w:color="auto" w:fill="auto"/>
            <w:vAlign w:val="center"/>
          </w:tcPr>
          <w:p w14:paraId="77526A13" w14:textId="77777777" w:rsidR="00CB064C" w:rsidRPr="00DA5217" w:rsidRDefault="00CB064C" w:rsidP="004D3247">
            <w:pPr>
              <w:keepNext/>
              <w:spacing w:before="40" w:after="40" w:line="228" w:lineRule="auto"/>
              <w:jc w:val="left"/>
            </w:pPr>
            <w:r w:rsidRPr="00DA5217">
              <w:t>Eaux superficielles</w:t>
            </w:r>
          </w:p>
        </w:tc>
        <w:tc>
          <w:tcPr>
            <w:tcW w:w="1174" w:type="dxa"/>
            <w:tcBorders>
              <w:left w:val="dotted" w:sz="4" w:space="0" w:color="auto"/>
              <w:bottom w:val="dotted" w:sz="4" w:space="0" w:color="auto"/>
              <w:right w:val="dotted" w:sz="4" w:space="0" w:color="auto"/>
            </w:tcBorders>
            <w:shd w:val="clear" w:color="auto" w:fill="auto"/>
            <w:vAlign w:val="center"/>
          </w:tcPr>
          <w:p w14:paraId="2FBC6599" w14:textId="77777777" w:rsidR="00CB064C" w:rsidRPr="00DA5217" w:rsidRDefault="00CB064C" w:rsidP="004D3247">
            <w:pPr>
              <w:keepNext/>
              <w:spacing w:before="40" w:after="40" w:line="228" w:lineRule="auto"/>
              <w:jc w:val="center"/>
            </w:pPr>
            <w:r w:rsidRPr="00DA5217">
              <w:t>1/an</w:t>
            </w:r>
          </w:p>
        </w:tc>
        <w:tc>
          <w:tcPr>
            <w:tcW w:w="2700" w:type="dxa"/>
            <w:tcBorders>
              <w:left w:val="dotted" w:sz="4" w:space="0" w:color="auto"/>
              <w:bottom w:val="dotted" w:sz="4" w:space="0" w:color="auto"/>
              <w:right w:val="dotted" w:sz="4" w:space="0" w:color="auto"/>
            </w:tcBorders>
            <w:shd w:val="clear" w:color="auto" w:fill="auto"/>
            <w:vAlign w:val="center"/>
          </w:tcPr>
          <w:p w14:paraId="69925A73" w14:textId="77777777" w:rsidR="00CB064C" w:rsidRPr="00DA5217" w:rsidRDefault="00CB064C" w:rsidP="004D3247">
            <w:pPr>
              <w:keepNext/>
              <w:spacing w:before="40" w:after="40" w:line="228" w:lineRule="auto"/>
              <w:jc w:val="center"/>
            </w:pPr>
            <w:r w:rsidRPr="00DA5217">
              <w:t>53, 57, 66</w:t>
            </w:r>
          </w:p>
        </w:tc>
        <w:tc>
          <w:tcPr>
            <w:tcW w:w="1985" w:type="dxa"/>
            <w:vMerge w:val="restart"/>
            <w:tcBorders>
              <w:left w:val="dotted" w:sz="4" w:space="0" w:color="auto"/>
              <w:bottom w:val="dotted" w:sz="4" w:space="0" w:color="auto"/>
            </w:tcBorders>
            <w:vAlign w:val="center"/>
          </w:tcPr>
          <w:p w14:paraId="2EA4CCA3" w14:textId="296A38F6" w:rsidR="00CB064C" w:rsidRPr="00DA5217" w:rsidRDefault="00CB064C" w:rsidP="004D3247">
            <w:pPr>
              <w:keepNext/>
              <w:spacing w:before="40" w:after="40" w:line="228" w:lineRule="auto"/>
              <w:jc w:val="center"/>
            </w:pPr>
            <w:r w:rsidRPr="00DA5217">
              <w:t>ES</w:t>
            </w:r>
            <w:r w:rsidR="002741D9">
              <w:noBreakHyphen/>
            </w:r>
            <w:r w:rsidRPr="00DA5217">
              <w:t>1, ES</w:t>
            </w:r>
            <w:r w:rsidR="002741D9">
              <w:noBreakHyphen/>
            </w:r>
            <w:r w:rsidRPr="00DA5217">
              <w:t>2</w:t>
            </w:r>
          </w:p>
        </w:tc>
      </w:tr>
      <w:tr w:rsidR="00CB064C" w:rsidRPr="00DA5217" w14:paraId="2E102D75" w14:textId="77777777" w:rsidTr="004D3247">
        <w:tc>
          <w:tcPr>
            <w:tcW w:w="3686" w:type="dxa"/>
            <w:gridSpan w:val="2"/>
            <w:vMerge/>
            <w:tcBorders>
              <w:top w:val="dotted" w:sz="4" w:space="0" w:color="auto"/>
              <w:bottom w:val="dotted" w:sz="4" w:space="0" w:color="auto"/>
              <w:right w:val="dotted" w:sz="4" w:space="0" w:color="auto"/>
            </w:tcBorders>
            <w:shd w:val="clear" w:color="auto" w:fill="auto"/>
            <w:vAlign w:val="center"/>
          </w:tcPr>
          <w:p w14:paraId="7DE4A499" w14:textId="77777777" w:rsidR="00CB064C" w:rsidRPr="00DA5217" w:rsidRDefault="00CB064C" w:rsidP="004D3247">
            <w:pPr>
              <w:keepNext/>
              <w:numPr>
                <w:ilvl w:val="0"/>
                <w:numId w:val="89"/>
              </w:numPr>
              <w:spacing w:before="40" w:after="40" w:line="228" w:lineRule="auto"/>
              <w:ind w:left="0"/>
              <w:jc w:val="left"/>
            </w:pPr>
          </w:p>
        </w:tc>
        <w:tc>
          <w:tcPr>
            <w:tcW w:w="1174" w:type="dxa"/>
            <w:tcBorders>
              <w:top w:val="dotted" w:sz="4" w:space="0" w:color="auto"/>
              <w:left w:val="dotted" w:sz="4" w:space="0" w:color="auto"/>
              <w:bottom w:val="dotted" w:sz="4" w:space="0" w:color="auto"/>
              <w:right w:val="dotted" w:sz="4" w:space="0" w:color="auto"/>
            </w:tcBorders>
            <w:shd w:val="clear" w:color="auto" w:fill="auto"/>
            <w:vAlign w:val="center"/>
          </w:tcPr>
          <w:p w14:paraId="478B8F46" w14:textId="77777777" w:rsidR="00CB064C" w:rsidRPr="00DA5217" w:rsidRDefault="00CB064C" w:rsidP="004D3247">
            <w:pPr>
              <w:keepNext/>
              <w:spacing w:before="40" w:after="40" w:line="228" w:lineRule="auto"/>
              <w:jc w:val="center"/>
            </w:pPr>
            <w:r w:rsidRPr="00DA5217">
              <w:t>2/an</w:t>
            </w:r>
          </w:p>
        </w:tc>
        <w:tc>
          <w:tcPr>
            <w:tcW w:w="2700" w:type="dxa"/>
            <w:tcBorders>
              <w:top w:val="dotted" w:sz="4" w:space="0" w:color="auto"/>
              <w:left w:val="dotted" w:sz="4" w:space="0" w:color="auto"/>
              <w:bottom w:val="dotted" w:sz="4" w:space="0" w:color="auto"/>
              <w:right w:val="dotted" w:sz="4" w:space="0" w:color="auto"/>
            </w:tcBorders>
            <w:shd w:val="clear" w:color="auto" w:fill="auto"/>
            <w:vAlign w:val="center"/>
          </w:tcPr>
          <w:p w14:paraId="50044D6A" w14:textId="77777777" w:rsidR="00CB064C" w:rsidRPr="00DA5217" w:rsidRDefault="00CB064C" w:rsidP="004D3247">
            <w:pPr>
              <w:keepNext/>
              <w:spacing w:before="40" w:after="40" w:line="228" w:lineRule="auto"/>
              <w:jc w:val="center"/>
            </w:pPr>
            <w:r w:rsidRPr="00DA5217">
              <w:t>53</w:t>
            </w:r>
          </w:p>
        </w:tc>
        <w:tc>
          <w:tcPr>
            <w:tcW w:w="1985" w:type="dxa"/>
            <w:vMerge/>
            <w:tcBorders>
              <w:top w:val="dotted" w:sz="4" w:space="0" w:color="auto"/>
              <w:left w:val="dotted" w:sz="4" w:space="0" w:color="auto"/>
              <w:bottom w:val="dotted" w:sz="4" w:space="0" w:color="auto"/>
            </w:tcBorders>
            <w:vAlign w:val="center"/>
          </w:tcPr>
          <w:p w14:paraId="501AC54E" w14:textId="77777777" w:rsidR="00CB064C" w:rsidRPr="00DA5217" w:rsidRDefault="00CB064C" w:rsidP="004D3247">
            <w:pPr>
              <w:keepNext/>
              <w:spacing w:before="40" w:after="40" w:line="228" w:lineRule="auto"/>
              <w:jc w:val="center"/>
            </w:pPr>
          </w:p>
        </w:tc>
      </w:tr>
      <w:tr w:rsidR="00CB064C" w:rsidRPr="00DA5217" w14:paraId="3D47EEE9" w14:textId="77777777" w:rsidTr="004D3247">
        <w:tc>
          <w:tcPr>
            <w:tcW w:w="3686" w:type="dxa"/>
            <w:gridSpan w:val="2"/>
            <w:vMerge w:val="restart"/>
            <w:tcBorders>
              <w:top w:val="dotted" w:sz="4" w:space="0" w:color="auto"/>
              <w:bottom w:val="dotted" w:sz="4" w:space="0" w:color="auto"/>
              <w:right w:val="dotted" w:sz="4" w:space="0" w:color="auto"/>
            </w:tcBorders>
            <w:vAlign w:val="center"/>
          </w:tcPr>
          <w:p w14:paraId="3DACBF77" w14:textId="77777777" w:rsidR="00CB064C" w:rsidRPr="00DA5217" w:rsidRDefault="00CB064C" w:rsidP="004D3247">
            <w:pPr>
              <w:keepNext/>
              <w:spacing w:before="40" w:after="40" w:line="228" w:lineRule="auto"/>
              <w:jc w:val="left"/>
            </w:pPr>
            <w:r w:rsidRPr="00DA5217">
              <w:t>Lixiviat brut (captage</w:t>
            </w:r>
            <w:r w:rsidR="0050480F" w:rsidRPr="00DA5217">
              <w:t>s</w:t>
            </w:r>
            <w:r w:rsidRPr="00DA5217">
              <w:t xml:space="preserve"> primaire</w:t>
            </w:r>
            <w:r w:rsidR="0050480F" w:rsidRPr="00DA5217">
              <w:t xml:space="preserve"> et secondaire</w:t>
            </w:r>
            <w:r w:rsidRPr="00DA5217">
              <w:t>)</w:t>
            </w:r>
          </w:p>
        </w:tc>
        <w:tc>
          <w:tcPr>
            <w:tcW w:w="1174" w:type="dxa"/>
            <w:tcBorders>
              <w:top w:val="dotted" w:sz="4" w:space="0" w:color="auto"/>
              <w:left w:val="dotted" w:sz="4" w:space="0" w:color="auto"/>
              <w:bottom w:val="dotted" w:sz="4" w:space="0" w:color="auto"/>
              <w:right w:val="dotted" w:sz="4" w:space="0" w:color="auto"/>
            </w:tcBorders>
            <w:vAlign w:val="center"/>
          </w:tcPr>
          <w:p w14:paraId="273A0988" w14:textId="77777777" w:rsidR="00CB064C" w:rsidRPr="00DA5217" w:rsidRDefault="00CB064C" w:rsidP="004D3247">
            <w:pPr>
              <w:keepNext/>
              <w:spacing w:before="40" w:after="40" w:line="228" w:lineRule="auto"/>
              <w:jc w:val="center"/>
            </w:pPr>
            <w:r w:rsidRPr="00DA5217">
              <w:t>1/an</w:t>
            </w:r>
          </w:p>
        </w:tc>
        <w:tc>
          <w:tcPr>
            <w:tcW w:w="2700" w:type="dxa"/>
            <w:tcBorders>
              <w:top w:val="dotted" w:sz="4" w:space="0" w:color="auto"/>
              <w:left w:val="dotted" w:sz="4" w:space="0" w:color="auto"/>
              <w:bottom w:val="dotted" w:sz="4" w:space="0" w:color="auto"/>
              <w:right w:val="dotted" w:sz="4" w:space="0" w:color="auto"/>
            </w:tcBorders>
            <w:vAlign w:val="center"/>
          </w:tcPr>
          <w:p w14:paraId="788C5CF3" w14:textId="77777777" w:rsidR="00CB064C" w:rsidRPr="00DA5217" w:rsidRDefault="00CB064C" w:rsidP="004D3247">
            <w:pPr>
              <w:keepNext/>
              <w:spacing w:before="40" w:after="40" w:line="228" w:lineRule="auto"/>
              <w:jc w:val="center"/>
            </w:pPr>
            <w:r w:rsidRPr="00DA5217">
              <w:t>53, 57, 66</w:t>
            </w:r>
          </w:p>
        </w:tc>
        <w:tc>
          <w:tcPr>
            <w:tcW w:w="1985" w:type="dxa"/>
            <w:vMerge w:val="restart"/>
            <w:tcBorders>
              <w:top w:val="dotted" w:sz="4" w:space="0" w:color="auto"/>
              <w:left w:val="dotted" w:sz="4" w:space="0" w:color="auto"/>
              <w:bottom w:val="dotted" w:sz="4" w:space="0" w:color="auto"/>
            </w:tcBorders>
            <w:vAlign w:val="center"/>
          </w:tcPr>
          <w:p w14:paraId="3BD6DF79" w14:textId="77777777" w:rsidR="00CB064C" w:rsidRPr="00DA5217" w:rsidRDefault="00CB064C" w:rsidP="004D3247">
            <w:pPr>
              <w:keepNext/>
              <w:spacing w:before="40" w:after="40" w:line="228" w:lineRule="auto"/>
              <w:jc w:val="center"/>
            </w:pPr>
            <w:r w:rsidRPr="00DA5217">
              <w:t>CP</w:t>
            </w:r>
            <w:r w:rsidR="0050480F" w:rsidRPr="00DA5217">
              <w:t>, CS</w:t>
            </w:r>
          </w:p>
        </w:tc>
      </w:tr>
      <w:tr w:rsidR="00CB064C" w:rsidRPr="00DA5217" w14:paraId="7E193FB2" w14:textId="77777777" w:rsidTr="004D3247">
        <w:tc>
          <w:tcPr>
            <w:tcW w:w="3686" w:type="dxa"/>
            <w:gridSpan w:val="2"/>
            <w:vMerge/>
            <w:tcBorders>
              <w:top w:val="dotted" w:sz="4" w:space="0" w:color="auto"/>
              <w:bottom w:val="dotted" w:sz="4" w:space="0" w:color="auto"/>
              <w:right w:val="dotted" w:sz="4" w:space="0" w:color="auto"/>
            </w:tcBorders>
            <w:vAlign w:val="center"/>
          </w:tcPr>
          <w:p w14:paraId="0BA54534" w14:textId="77777777" w:rsidR="00CB064C" w:rsidRPr="00DA5217" w:rsidRDefault="00CB064C" w:rsidP="004D3247">
            <w:pPr>
              <w:keepNext/>
              <w:spacing w:before="40" w:after="40" w:line="228" w:lineRule="auto"/>
              <w:jc w:val="left"/>
            </w:pPr>
          </w:p>
        </w:tc>
        <w:tc>
          <w:tcPr>
            <w:tcW w:w="1174" w:type="dxa"/>
            <w:tcBorders>
              <w:top w:val="dotted" w:sz="4" w:space="0" w:color="auto"/>
              <w:left w:val="dotted" w:sz="4" w:space="0" w:color="auto"/>
              <w:bottom w:val="dotted" w:sz="4" w:space="0" w:color="auto"/>
              <w:right w:val="dotted" w:sz="4" w:space="0" w:color="auto"/>
            </w:tcBorders>
            <w:vAlign w:val="center"/>
          </w:tcPr>
          <w:p w14:paraId="5E5C8639" w14:textId="77777777" w:rsidR="00CB064C" w:rsidRPr="00DA5217" w:rsidRDefault="00CB064C" w:rsidP="004D3247">
            <w:pPr>
              <w:keepNext/>
              <w:spacing w:before="40" w:after="40" w:line="228" w:lineRule="auto"/>
              <w:jc w:val="center"/>
            </w:pPr>
            <w:r w:rsidRPr="00DA5217">
              <w:t>Continu</w:t>
            </w:r>
          </w:p>
        </w:tc>
        <w:tc>
          <w:tcPr>
            <w:tcW w:w="2700" w:type="dxa"/>
            <w:tcBorders>
              <w:top w:val="dotted" w:sz="4" w:space="0" w:color="auto"/>
              <w:left w:val="dotted" w:sz="4" w:space="0" w:color="auto"/>
              <w:bottom w:val="dotted" w:sz="4" w:space="0" w:color="auto"/>
              <w:right w:val="dotted" w:sz="4" w:space="0" w:color="auto"/>
            </w:tcBorders>
            <w:vAlign w:val="center"/>
          </w:tcPr>
          <w:p w14:paraId="1E962A9A" w14:textId="77777777" w:rsidR="00CB064C" w:rsidRPr="00DA5217" w:rsidRDefault="00CB064C" w:rsidP="004D3247">
            <w:pPr>
              <w:keepNext/>
              <w:spacing w:before="40" w:after="40" w:line="228" w:lineRule="auto"/>
              <w:jc w:val="center"/>
            </w:pPr>
            <w:r w:rsidRPr="00DA5217">
              <w:t>Débit</w:t>
            </w:r>
          </w:p>
        </w:tc>
        <w:tc>
          <w:tcPr>
            <w:tcW w:w="1985" w:type="dxa"/>
            <w:vMerge/>
            <w:tcBorders>
              <w:top w:val="dotted" w:sz="4" w:space="0" w:color="auto"/>
              <w:left w:val="dotted" w:sz="4" w:space="0" w:color="auto"/>
              <w:bottom w:val="dotted" w:sz="4" w:space="0" w:color="auto"/>
            </w:tcBorders>
            <w:vAlign w:val="center"/>
          </w:tcPr>
          <w:p w14:paraId="01ED0D06" w14:textId="77777777" w:rsidR="00CB064C" w:rsidRPr="00DA5217" w:rsidRDefault="00CB064C" w:rsidP="004D3247">
            <w:pPr>
              <w:keepNext/>
              <w:spacing w:before="40" w:after="40" w:line="228" w:lineRule="auto"/>
              <w:jc w:val="center"/>
            </w:pPr>
          </w:p>
        </w:tc>
      </w:tr>
      <w:tr w:rsidR="00CB064C" w:rsidRPr="00DA5217" w14:paraId="7124F4EB" w14:textId="77777777" w:rsidTr="004D3247">
        <w:tc>
          <w:tcPr>
            <w:tcW w:w="3686" w:type="dxa"/>
            <w:gridSpan w:val="2"/>
            <w:vMerge w:val="restart"/>
            <w:tcBorders>
              <w:top w:val="dotted" w:sz="4" w:space="0" w:color="auto"/>
              <w:bottom w:val="dotted" w:sz="4" w:space="0" w:color="auto"/>
              <w:right w:val="dotted" w:sz="4" w:space="0" w:color="auto"/>
            </w:tcBorders>
            <w:shd w:val="clear" w:color="auto" w:fill="auto"/>
            <w:vAlign w:val="center"/>
          </w:tcPr>
          <w:p w14:paraId="29AD896D" w14:textId="77777777" w:rsidR="00CB064C" w:rsidRPr="00DA5217" w:rsidRDefault="00CB064C" w:rsidP="004D3247">
            <w:pPr>
              <w:keepNext/>
              <w:spacing w:before="40" w:after="40" w:line="228" w:lineRule="auto"/>
              <w:jc w:val="left"/>
            </w:pPr>
            <w:r w:rsidRPr="00DA5217">
              <w:t>Lixiviat traité</w:t>
            </w:r>
          </w:p>
        </w:tc>
        <w:tc>
          <w:tcPr>
            <w:tcW w:w="1174" w:type="dxa"/>
            <w:tcBorders>
              <w:top w:val="dotted" w:sz="4" w:space="0" w:color="auto"/>
              <w:left w:val="dotted" w:sz="4" w:space="0" w:color="auto"/>
              <w:bottom w:val="dotted" w:sz="4" w:space="0" w:color="auto"/>
              <w:right w:val="dotted" w:sz="4" w:space="0" w:color="auto"/>
            </w:tcBorders>
            <w:shd w:val="clear" w:color="auto" w:fill="auto"/>
            <w:vAlign w:val="center"/>
          </w:tcPr>
          <w:p w14:paraId="017DEB73" w14:textId="722BFEB6" w:rsidR="00CB064C" w:rsidRPr="00DA5217" w:rsidRDefault="00CB064C" w:rsidP="004D3247">
            <w:pPr>
              <w:keepNext/>
              <w:spacing w:before="40" w:after="40" w:line="228" w:lineRule="auto"/>
              <w:jc w:val="center"/>
            </w:pPr>
            <w:r w:rsidRPr="00DA5217">
              <w:t>1/sem</w:t>
            </w:r>
            <w:r w:rsidR="002741D9">
              <w:t>aine</w:t>
            </w:r>
          </w:p>
        </w:tc>
        <w:tc>
          <w:tcPr>
            <w:tcW w:w="2700" w:type="dxa"/>
            <w:tcBorders>
              <w:top w:val="dotted" w:sz="4" w:space="0" w:color="auto"/>
              <w:left w:val="dotted" w:sz="4" w:space="0" w:color="auto"/>
              <w:bottom w:val="dotted" w:sz="4" w:space="0" w:color="auto"/>
              <w:right w:val="dotted" w:sz="4" w:space="0" w:color="auto"/>
            </w:tcBorders>
            <w:shd w:val="clear" w:color="auto" w:fill="auto"/>
            <w:vAlign w:val="center"/>
          </w:tcPr>
          <w:p w14:paraId="56BE4DE1" w14:textId="77777777" w:rsidR="00CB064C" w:rsidRPr="00DA5217" w:rsidRDefault="00CB064C" w:rsidP="004D3247">
            <w:pPr>
              <w:keepNext/>
              <w:spacing w:before="40" w:after="40" w:line="228" w:lineRule="auto"/>
              <w:jc w:val="center"/>
            </w:pPr>
            <w:r w:rsidRPr="00DA5217">
              <w:t>53</w:t>
            </w:r>
          </w:p>
        </w:tc>
        <w:tc>
          <w:tcPr>
            <w:tcW w:w="1985" w:type="dxa"/>
            <w:vMerge w:val="restart"/>
            <w:tcBorders>
              <w:top w:val="dotted" w:sz="4" w:space="0" w:color="auto"/>
              <w:left w:val="dotted" w:sz="4" w:space="0" w:color="auto"/>
              <w:bottom w:val="dotted" w:sz="4" w:space="0" w:color="auto"/>
            </w:tcBorders>
            <w:shd w:val="clear" w:color="auto" w:fill="auto"/>
            <w:vAlign w:val="center"/>
          </w:tcPr>
          <w:p w14:paraId="5DBE85EE" w14:textId="77777777" w:rsidR="00CB064C" w:rsidRPr="00DA5217" w:rsidRDefault="00CB064C" w:rsidP="004D3247">
            <w:pPr>
              <w:keepNext/>
              <w:spacing w:before="40" w:after="40" w:line="228" w:lineRule="auto"/>
              <w:jc w:val="center"/>
              <w:rPr>
                <w:highlight w:val="yellow"/>
              </w:rPr>
            </w:pPr>
            <w:r w:rsidRPr="00DA5217">
              <w:t>ET</w:t>
            </w:r>
          </w:p>
        </w:tc>
      </w:tr>
      <w:tr w:rsidR="00CB064C" w:rsidRPr="00DA5217" w14:paraId="090243D0" w14:textId="77777777" w:rsidTr="004D3247">
        <w:tc>
          <w:tcPr>
            <w:tcW w:w="3686" w:type="dxa"/>
            <w:gridSpan w:val="2"/>
            <w:vMerge/>
            <w:tcBorders>
              <w:top w:val="dotted" w:sz="4" w:space="0" w:color="auto"/>
              <w:bottom w:val="dotted" w:sz="4" w:space="0" w:color="auto"/>
              <w:right w:val="dotted" w:sz="4" w:space="0" w:color="auto"/>
            </w:tcBorders>
            <w:vAlign w:val="center"/>
          </w:tcPr>
          <w:p w14:paraId="31D4C612" w14:textId="77777777" w:rsidR="00CB064C" w:rsidRPr="00DA5217" w:rsidRDefault="00CB064C" w:rsidP="004D3247">
            <w:pPr>
              <w:keepNext/>
              <w:spacing w:before="40" w:after="40" w:line="228" w:lineRule="auto"/>
              <w:jc w:val="left"/>
            </w:pPr>
          </w:p>
        </w:tc>
        <w:tc>
          <w:tcPr>
            <w:tcW w:w="1174" w:type="dxa"/>
            <w:tcBorders>
              <w:top w:val="dotted" w:sz="4" w:space="0" w:color="auto"/>
              <w:left w:val="dotted" w:sz="4" w:space="0" w:color="auto"/>
              <w:bottom w:val="dotted" w:sz="4" w:space="0" w:color="auto"/>
              <w:right w:val="dotted" w:sz="4" w:space="0" w:color="auto"/>
            </w:tcBorders>
            <w:vAlign w:val="center"/>
          </w:tcPr>
          <w:p w14:paraId="4ABF6D31" w14:textId="77777777" w:rsidR="00CB064C" w:rsidRPr="00DA5217" w:rsidRDefault="00CB064C" w:rsidP="004D3247">
            <w:pPr>
              <w:keepNext/>
              <w:spacing w:before="40" w:after="40" w:line="228" w:lineRule="auto"/>
              <w:jc w:val="center"/>
            </w:pPr>
            <w:r w:rsidRPr="00DA5217">
              <w:t>Continu</w:t>
            </w:r>
          </w:p>
        </w:tc>
        <w:tc>
          <w:tcPr>
            <w:tcW w:w="2700" w:type="dxa"/>
            <w:tcBorders>
              <w:top w:val="dotted" w:sz="4" w:space="0" w:color="auto"/>
              <w:left w:val="dotted" w:sz="4" w:space="0" w:color="auto"/>
              <w:bottom w:val="dotted" w:sz="4" w:space="0" w:color="auto"/>
              <w:right w:val="dotted" w:sz="4" w:space="0" w:color="auto"/>
            </w:tcBorders>
            <w:vAlign w:val="center"/>
          </w:tcPr>
          <w:p w14:paraId="2CCCC3AC" w14:textId="77777777" w:rsidR="00CB064C" w:rsidRPr="00DA5217" w:rsidRDefault="00CB064C" w:rsidP="004D3247">
            <w:pPr>
              <w:keepNext/>
              <w:spacing w:before="40" w:after="40" w:line="228" w:lineRule="auto"/>
              <w:jc w:val="center"/>
            </w:pPr>
            <w:r w:rsidRPr="00DA5217">
              <w:t>Débit</w:t>
            </w:r>
          </w:p>
        </w:tc>
        <w:tc>
          <w:tcPr>
            <w:tcW w:w="1985" w:type="dxa"/>
            <w:vMerge/>
            <w:tcBorders>
              <w:top w:val="single" w:sz="4" w:space="0" w:color="auto"/>
              <w:left w:val="dotted" w:sz="4" w:space="0" w:color="auto"/>
              <w:bottom w:val="dotted" w:sz="4" w:space="0" w:color="auto"/>
            </w:tcBorders>
            <w:vAlign w:val="center"/>
          </w:tcPr>
          <w:p w14:paraId="467B7347" w14:textId="77777777" w:rsidR="00CB064C" w:rsidRPr="00DA5217" w:rsidRDefault="00CB064C" w:rsidP="004D3247">
            <w:pPr>
              <w:keepNext/>
              <w:spacing w:before="40" w:after="40" w:line="228" w:lineRule="auto"/>
              <w:jc w:val="center"/>
              <w:rPr>
                <w:highlight w:val="yellow"/>
              </w:rPr>
            </w:pPr>
          </w:p>
        </w:tc>
      </w:tr>
      <w:tr w:rsidR="00CB064C" w:rsidRPr="00DA5217" w14:paraId="0A939704" w14:textId="77777777" w:rsidTr="004D3247">
        <w:tc>
          <w:tcPr>
            <w:tcW w:w="3686" w:type="dxa"/>
            <w:gridSpan w:val="2"/>
            <w:vMerge/>
            <w:tcBorders>
              <w:top w:val="dotted" w:sz="4" w:space="0" w:color="auto"/>
              <w:bottom w:val="dotted" w:sz="4" w:space="0" w:color="auto"/>
              <w:right w:val="dotted" w:sz="4" w:space="0" w:color="auto"/>
            </w:tcBorders>
            <w:vAlign w:val="center"/>
          </w:tcPr>
          <w:p w14:paraId="36F02DF2" w14:textId="77777777" w:rsidR="00CB064C" w:rsidRPr="00DA5217" w:rsidRDefault="00CB064C" w:rsidP="004D3247">
            <w:pPr>
              <w:keepNext/>
              <w:spacing w:before="40" w:after="40" w:line="228" w:lineRule="auto"/>
              <w:jc w:val="left"/>
            </w:pPr>
          </w:p>
        </w:tc>
        <w:tc>
          <w:tcPr>
            <w:tcW w:w="1174" w:type="dxa"/>
            <w:tcBorders>
              <w:top w:val="dotted" w:sz="4" w:space="0" w:color="auto"/>
              <w:left w:val="dotted" w:sz="4" w:space="0" w:color="auto"/>
              <w:bottom w:val="dotted" w:sz="4" w:space="0" w:color="auto"/>
              <w:right w:val="dotted" w:sz="4" w:space="0" w:color="auto"/>
            </w:tcBorders>
            <w:vAlign w:val="center"/>
          </w:tcPr>
          <w:p w14:paraId="371F7D46" w14:textId="77777777" w:rsidR="00CB064C" w:rsidRPr="00DA5217" w:rsidRDefault="00CB064C" w:rsidP="004D3247">
            <w:pPr>
              <w:keepNext/>
              <w:spacing w:before="40" w:after="40" w:line="228" w:lineRule="auto"/>
              <w:jc w:val="center"/>
            </w:pPr>
            <w:r w:rsidRPr="00DA5217">
              <w:t>4/an</w:t>
            </w:r>
          </w:p>
        </w:tc>
        <w:tc>
          <w:tcPr>
            <w:tcW w:w="2700" w:type="dxa"/>
            <w:tcBorders>
              <w:top w:val="dotted" w:sz="4" w:space="0" w:color="auto"/>
              <w:left w:val="dotted" w:sz="4" w:space="0" w:color="auto"/>
              <w:bottom w:val="dotted" w:sz="4" w:space="0" w:color="auto"/>
              <w:right w:val="dotted" w:sz="4" w:space="0" w:color="auto"/>
            </w:tcBorders>
            <w:vAlign w:val="center"/>
          </w:tcPr>
          <w:p w14:paraId="4E15B089" w14:textId="77777777" w:rsidR="00CB064C" w:rsidRPr="00DA5217" w:rsidRDefault="00CB064C" w:rsidP="004D3247">
            <w:pPr>
              <w:keepNext/>
              <w:spacing w:before="40" w:after="40" w:line="228" w:lineRule="auto"/>
              <w:jc w:val="center"/>
            </w:pPr>
            <w:r w:rsidRPr="00DA5217">
              <w:t>OER</w:t>
            </w:r>
            <w:r w:rsidR="00D06EC3" w:rsidRPr="00DA5217">
              <w:rPr>
                <w:vertAlign w:val="superscript"/>
              </w:rPr>
              <w:t>1</w:t>
            </w:r>
          </w:p>
        </w:tc>
        <w:tc>
          <w:tcPr>
            <w:tcW w:w="1985" w:type="dxa"/>
            <w:vMerge/>
            <w:tcBorders>
              <w:top w:val="single" w:sz="4" w:space="0" w:color="auto"/>
              <w:left w:val="dotted" w:sz="4" w:space="0" w:color="auto"/>
              <w:bottom w:val="dotted" w:sz="4" w:space="0" w:color="auto"/>
            </w:tcBorders>
            <w:vAlign w:val="center"/>
          </w:tcPr>
          <w:p w14:paraId="312243E6" w14:textId="77777777" w:rsidR="00CB064C" w:rsidRPr="00DA5217" w:rsidRDefault="00CB064C" w:rsidP="004D3247">
            <w:pPr>
              <w:keepNext/>
              <w:spacing w:before="40" w:after="40" w:line="228" w:lineRule="auto"/>
              <w:jc w:val="center"/>
              <w:rPr>
                <w:highlight w:val="yellow"/>
              </w:rPr>
            </w:pPr>
          </w:p>
        </w:tc>
      </w:tr>
      <w:tr w:rsidR="00CB064C" w:rsidRPr="00DA5217" w14:paraId="14B2644B" w14:textId="77777777" w:rsidTr="004D3247">
        <w:tc>
          <w:tcPr>
            <w:tcW w:w="3686" w:type="dxa"/>
            <w:gridSpan w:val="2"/>
            <w:vMerge w:val="restart"/>
            <w:tcBorders>
              <w:top w:val="dotted" w:sz="4" w:space="0" w:color="auto"/>
              <w:bottom w:val="dotted" w:sz="4" w:space="0" w:color="auto"/>
              <w:right w:val="dotted" w:sz="4" w:space="0" w:color="auto"/>
            </w:tcBorders>
            <w:vAlign w:val="center"/>
          </w:tcPr>
          <w:p w14:paraId="5B151A5E" w14:textId="77777777" w:rsidR="00CB064C" w:rsidRPr="00DA5217" w:rsidRDefault="00CB064C" w:rsidP="004D3247">
            <w:pPr>
              <w:keepNext/>
              <w:spacing w:before="40" w:after="40" w:line="228" w:lineRule="auto"/>
              <w:jc w:val="left"/>
            </w:pPr>
            <w:r w:rsidRPr="00DA5217">
              <w:t>Eaux souterraines</w:t>
            </w:r>
          </w:p>
        </w:tc>
        <w:tc>
          <w:tcPr>
            <w:tcW w:w="1174" w:type="dxa"/>
            <w:tcBorders>
              <w:top w:val="dotted" w:sz="4" w:space="0" w:color="auto"/>
              <w:left w:val="dotted" w:sz="4" w:space="0" w:color="auto"/>
              <w:bottom w:val="dotted" w:sz="4" w:space="0" w:color="auto"/>
              <w:right w:val="dotted" w:sz="4" w:space="0" w:color="auto"/>
            </w:tcBorders>
            <w:vAlign w:val="center"/>
          </w:tcPr>
          <w:p w14:paraId="53A15E8A" w14:textId="77777777" w:rsidR="00CB064C" w:rsidRPr="00DA5217" w:rsidRDefault="00CB064C" w:rsidP="004D3247">
            <w:pPr>
              <w:keepNext/>
              <w:spacing w:before="40" w:after="40" w:line="228" w:lineRule="auto"/>
              <w:jc w:val="center"/>
            </w:pPr>
            <w:r w:rsidRPr="00DA5217">
              <w:t>1/an</w:t>
            </w:r>
          </w:p>
        </w:tc>
        <w:tc>
          <w:tcPr>
            <w:tcW w:w="2700" w:type="dxa"/>
            <w:tcBorders>
              <w:top w:val="dotted" w:sz="4" w:space="0" w:color="auto"/>
              <w:left w:val="dotted" w:sz="4" w:space="0" w:color="auto"/>
              <w:bottom w:val="dotted" w:sz="4" w:space="0" w:color="auto"/>
              <w:right w:val="dotted" w:sz="4" w:space="0" w:color="auto"/>
            </w:tcBorders>
            <w:vAlign w:val="center"/>
          </w:tcPr>
          <w:p w14:paraId="70B4BE87" w14:textId="77777777" w:rsidR="00CB064C" w:rsidRPr="00DA5217" w:rsidRDefault="00CB064C" w:rsidP="004D3247">
            <w:pPr>
              <w:keepNext/>
              <w:spacing w:before="40" w:after="40" w:line="228" w:lineRule="auto"/>
              <w:jc w:val="center"/>
            </w:pPr>
            <w:r w:rsidRPr="00DA5217">
              <w:t>57 et 66</w:t>
            </w:r>
          </w:p>
        </w:tc>
        <w:tc>
          <w:tcPr>
            <w:tcW w:w="1985" w:type="dxa"/>
            <w:tcBorders>
              <w:top w:val="dotted" w:sz="4" w:space="0" w:color="auto"/>
              <w:left w:val="dotted" w:sz="4" w:space="0" w:color="auto"/>
            </w:tcBorders>
            <w:shd w:val="clear" w:color="auto" w:fill="auto"/>
            <w:vAlign w:val="center"/>
          </w:tcPr>
          <w:p w14:paraId="60FE3E8C" w14:textId="211EA55A" w:rsidR="00CB064C" w:rsidRPr="00DA5217" w:rsidRDefault="009B74DC" w:rsidP="004D3247">
            <w:pPr>
              <w:keepNext/>
              <w:spacing w:before="40" w:after="40" w:line="228" w:lineRule="auto"/>
              <w:jc w:val="left"/>
            </w:pPr>
            <w:r w:rsidRPr="00DA5217">
              <w:t>Amont</w:t>
            </w:r>
            <w:r w:rsidR="00A52C2D">
              <w:t> </w:t>
            </w:r>
            <w:r w:rsidRPr="00DA5217">
              <w:t xml:space="preserve">: </w:t>
            </w:r>
            <w:r w:rsidR="00CB064C" w:rsidRPr="00DA5217">
              <w:t>PO</w:t>
            </w:r>
            <w:r w:rsidR="002741D9">
              <w:noBreakHyphen/>
            </w:r>
            <w:r w:rsidR="00CB064C" w:rsidRPr="00DA5217">
              <w:t>0</w:t>
            </w:r>
          </w:p>
        </w:tc>
      </w:tr>
      <w:tr w:rsidR="00CB064C" w:rsidRPr="00DA5217" w14:paraId="4CE0D4BE" w14:textId="77777777" w:rsidTr="004D3247">
        <w:tc>
          <w:tcPr>
            <w:tcW w:w="3686" w:type="dxa"/>
            <w:gridSpan w:val="2"/>
            <w:vMerge/>
            <w:tcBorders>
              <w:top w:val="dotted" w:sz="4" w:space="0" w:color="auto"/>
              <w:bottom w:val="dotted" w:sz="4" w:space="0" w:color="auto"/>
              <w:right w:val="dotted" w:sz="4" w:space="0" w:color="auto"/>
            </w:tcBorders>
            <w:vAlign w:val="center"/>
          </w:tcPr>
          <w:p w14:paraId="1ABE4626" w14:textId="77777777" w:rsidR="00CB064C" w:rsidRPr="00DA5217" w:rsidRDefault="00CB064C" w:rsidP="004D3247">
            <w:pPr>
              <w:keepNext/>
              <w:spacing w:before="40" w:after="40" w:line="228" w:lineRule="auto"/>
              <w:jc w:val="left"/>
            </w:pPr>
          </w:p>
        </w:tc>
        <w:tc>
          <w:tcPr>
            <w:tcW w:w="1174" w:type="dxa"/>
            <w:tcBorders>
              <w:top w:val="dotted" w:sz="4" w:space="0" w:color="auto"/>
              <w:left w:val="dotted" w:sz="4" w:space="0" w:color="auto"/>
              <w:bottom w:val="dotted" w:sz="4" w:space="0" w:color="auto"/>
              <w:right w:val="dotted" w:sz="4" w:space="0" w:color="auto"/>
            </w:tcBorders>
            <w:vAlign w:val="center"/>
          </w:tcPr>
          <w:p w14:paraId="1095DC6D" w14:textId="77777777" w:rsidR="00CB064C" w:rsidRPr="00DA5217" w:rsidRDefault="00CB064C" w:rsidP="004D3247">
            <w:pPr>
              <w:keepNext/>
              <w:spacing w:before="40" w:after="40" w:line="228" w:lineRule="auto"/>
              <w:jc w:val="center"/>
            </w:pPr>
            <w:r w:rsidRPr="00DA5217">
              <w:t>2/an</w:t>
            </w:r>
          </w:p>
        </w:tc>
        <w:tc>
          <w:tcPr>
            <w:tcW w:w="2700" w:type="dxa"/>
            <w:tcBorders>
              <w:top w:val="dotted" w:sz="4" w:space="0" w:color="auto"/>
              <w:left w:val="dotted" w:sz="4" w:space="0" w:color="auto"/>
              <w:bottom w:val="dotted" w:sz="4" w:space="0" w:color="auto"/>
              <w:right w:val="dotted" w:sz="4" w:space="0" w:color="auto"/>
            </w:tcBorders>
            <w:vAlign w:val="center"/>
          </w:tcPr>
          <w:p w14:paraId="6035F30C" w14:textId="77777777" w:rsidR="00CB064C" w:rsidRPr="00DA5217" w:rsidRDefault="00957AD7" w:rsidP="004D3247">
            <w:pPr>
              <w:keepNext/>
              <w:spacing w:before="40" w:after="40" w:line="228" w:lineRule="auto"/>
              <w:jc w:val="center"/>
            </w:pPr>
            <w:r w:rsidRPr="00DA5217">
              <w:t>66</w:t>
            </w:r>
          </w:p>
        </w:tc>
        <w:tc>
          <w:tcPr>
            <w:tcW w:w="1985" w:type="dxa"/>
            <w:tcBorders>
              <w:left w:val="dotted" w:sz="4" w:space="0" w:color="auto"/>
              <w:bottom w:val="dotted" w:sz="4" w:space="0" w:color="auto"/>
            </w:tcBorders>
            <w:shd w:val="clear" w:color="auto" w:fill="auto"/>
            <w:vAlign w:val="center"/>
          </w:tcPr>
          <w:p w14:paraId="10BA0F12" w14:textId="1303DA0A" w:rsidR="00CB064C" w:rsidRPr="00DA5217" w:rsidRDefault="009B74DC" w:rsidP="004D3247">
            <w:pPr>
              <w:keepNext/>
              <w:spacing w:before="40" w:after="40" w:line="228" w:lineRule="auto"/>
              <w:jc w:val="left"/>
            </w:pPr>
            <w:r w:rsidRPr="00DA5217">
              <w:t>Aval</w:t>
            </w:r>
            <w:r w:rsidR="00A52C2D">
              <w:t> </w:t>
            </w:r>
            <w:r w:rsidRPr="00DA5217">
              <w:t xml:space="preserve">: </w:t>
            </w:r>
            <w:r w:rsidR="007D5237" w:rsidRPr="00DA5217">
              <w:t>PO</w:t>
            </w:r>
            <w:r w:rsidR="002741D9">
              <w:noBreakHyphen/>
            </w:r>
            <w:r w:rsidR="007D5237" w:rsidRPr="00DA5217">
              <w:t>1 à PO</w:t>
            </w:r>
            <w:r w:rsidR="002741D9">
              <w:noBreakHyphen/>
            </w:r>
            <w:r w:rsidR="007D5237" w:rsidRPr="00DA5217">
              <w:t>4</w:t>
            </w:r>
          </w:p>
        </w:tc>
      </w:tr>
      <w:tr w:rsidR="00CB064C" w:rsidRPr="00DA5217" w14:paraId="6590B0D5" w14:textId="77777777" w:rsidTr="004D3247">
        <w:tc>
          <w:tcPr>
            <w:tcW w:w="851" w:type="dxa"/>
            <w:vMerge w:val="restart"/>
            <w:tcBorders>
              <w:top w:val="dotted" w:sz="4" w:space="0" w:color="auto"/>
              <w:bottom w:val="dotted" w:sz="4" w:space="0" w:color="auto"/>
              <w:right w:val="dotted" w:sz="4" w:space="0" w:color="auto"/>
            </w:tcBorders>
            <w:shd w:val="clear" w:color="auto" w:fill="auto"/>
            <w:vAlign w:val="center"/>
          </w:tcPr>
          <w:p w14:paraId="684E677F" w14:textId="77777777" w:rsidR="00CB064C" w:rsidRPr="00DA5217" w:rsidRDefault="00CB064C" w:rsidP="004D3247">
            <w:pPr>
              <w:keepNext/>
              <w:spacing w:before="40" w:after="40" w:line="228" w:lineRule="auto"/>
              <w:jc w:val="left"/>
            </w:pPr>
            <w:r w:rsidRPr="00DA5217">
              <w:t>Biogaz</w:t>
            </w:r>
          </w:p>
        </w:tc>
        <w:tc>
          <w:tcPr>
            <w:tcW w:w="2835" w:type="dxa"/>
            <w:tcBorders>
              <w:top w:val="dotted" w:sz="4" w:space="0" w:color="auto"/>
              <w:left w:val="dotted" w:sz="4" w:space="0" w:color="auto"/>
              <w:bottom w:val="dotted" w:sz="4" w:space="0" w:color="auto"/>
              <w:right w:val="dotted" w:sz="4" w:space="0" w:color="auto"/>
            </w:tcBorders>
            <w:shd w:val="clear" w:color="auto" w:fill="auto"/>
            <w:vAlign w:val="center"/>
          </w:tcPr>
          <w:p w14:paraId="22E55140" w14:textId="77777777" w:rsidR="00CB064C" w:rsidRPr="00DA5217" w:rsidRDefault="00CB064C" w:rsidP="004D3247">
            <w:pPr>
              <w:keepNext/>
              <w:spacing w:before="40" w:after="40" w:line="228" w:lineRule="auto"/>
              <w:jc w:val="left"/>
            </w:pPr>
            <w:r w:rsidRPr="00DA5217">
              <w:t>Migration latérale du méthane dans le sol</w:t>
            </w:r>
          </w:p>
        </w:tc>
        <w:tc>
          <w:tcPr>
            <w:tcW w:w="1174" w:type="dxa"/>
            <w:tcBorders>
              <w:top w:val="dotted" w:sz="4" w:space="0" w:color="auto"/>
              <w:left w:val="dotted" w:sz="4" w:space="0" w:color="auto"/>
              <w:bottom w:val="dotted" w:sz="4" w:space="0" w:color="auto"/>
              <w:right w:val="dotted" w:sz="4" w:space="0" w:color="auto"/>
            </w:tcBorders>
            <w:vAlign w:val="center"/>
          </w:tcPr>
          <w:p w14:paraId="526ABD1F" w14:textId="77777777" w:rsidR="00CB064C" w:rsidRPr="00DA5217" w:rsidRDefault="00CB064C" w:rsidP="004D3247">
            <w:pPr>
              <w:keepNext/>
              <w:spacing w:before="40" w:after="40" w:line="228" w:lineRule="auto"/>
              <w:jc w:val="center"/>
            </w:pPr>
            <w:r w:rsidRPr="00DA5217">
              <w:t>4/an</w:t>
            </w:r>
          </w:p>
        </w:tc>
        <w:tc>
          <w:tcPr>
            <w:tcW w:w="2700" w:type="dxa"/>
            <w:tcBorders>
              <w:top w:val="dotted" w:sz="4" w:space="0" w:color="auto"/>
              <w:left w:val="dotted" w:sz="4" w:space="0" w:color="auto"/>
              <w:bottom w:val="dotted" w:sz="4" w:space="0" w:color="auto"/>
              <w:right w:val="dotted" w:sz="4" w:space="0" w:color="auto"/>
            </w:tcBorders>
            <w:vAlign w:val="center"/>
          </w:tcPr>
          <w:p w14:paraId="63E622EE" w14:textId="1E24A796" w:rsidR="00CB064C" w:rsidRPr="00DA5217" w:rsidRDefault="002741D9" w:rsidP="004D3247">
            <w:pPr>
              <w:keepNext/>
              <w:spacing w:before="40" w:after="40" w:line="228" w:lineRule="auto"/>
              <w:jc w:val="center"/>
            </w:pPr>
            <w:r>
              <w:t>M</w:t>
            </w:r>
            <w:r w:rsidR="00CB064C" w:rsidRPr="00DA5217">
              <w:t>éthane (CH</w:t>
            </w:r>
            <w:r w:rsidR="00CB064C" w:rsidRPr="00DA5217">
              <w:rPr>
                <w:vertAlign w:val="subscript"/>
              </w:rPr>
              <w:t>4</w:t>
            </w:r>
            <w:r w:rsidR="00CB064C" w:rsidRPr="00DA5217">
              <w:t>)</w:t>
            </w:r>
          </w:p>
        </w:tc>
        <w:tc>
          <w:tcPr>
            <w:tcW w:w="1985" w:type="dxa"/>
            <w:tcBorders>
              <w:top w:val="dotted" w:sz="4" w:space="0" w:color="auto"/>
              <w:left w:val="dotted" w:sz="4" w:space="0" w:color="auto"/>
              <w:bottom w:val="dotted" w:sz="4" w:space="0" w:color="auto"/>
            </w:tcBorders>
            <w:vAlign w:val="center"/>
          </w:tcPr>
          <w:p w14:paraId="0ED6E80B" w14:textId="1922570D" w:rsidR="00CB064C" w:rsidRPr="00DA5217" w:rsidRDefault="00CB064C" w:rsidP="004D3247">
            <w:pPr>
              <w:keepNext/>
              <w:spacing w:before="40" w:after="40" w:line="228" w:lineRule="auto"/>
              <w:jc w:val="center"/>
            </w:pPr>
            <w:r w:rsidRPr="00DA5217">
              <w:t>BZ</w:t>
            </w:r>
            <w:r w:rsidR="002741D9">
              <w:noBreakHyphen/>
            </w:r>
            <w:r w:rsidRPr="00DA5217">
              <w:t>1 à BZ</w:t>
            </w:r>
            <w:r w:rsidR="002741D9">
              <w:noBreakHyphen/>
            </w:r>
            <w:r w:rsidRPr="00DA5217">
              <w:t>5</w:t>
            </w:r>
          </w:p>
        </w:tc>
      </w:tr>
      <w:tr w:rsidR="00CB064C" w:rsidRPr="00DA5217" w14:paraId="0260844E" w14:textId="77777777" w:rsidTr="004D3247">
        <w:tc>
          <w:tcPr>
            <w:tcW w:w="851" w:type="dxa"/>
            <w:vMerge/>
            <w:tcBorders>
              <w:top w:val="dotted" w:sz="4" w:space="0" w:color="auto"/>
              <w:bottom w:val="dotted" w:sz="4" w:space="0" w:color="auto"/>
              <w:right w:val="dotted" w:sz="4" w:space="0" w:color="auto"/>
            </w:tcBorders>
            <w:shd w:val="clear" w:color="auto" w:fill="auto"/>
            <w:vAlign w:val="center"/>
          </w:tcPr>
          <w:p w14:paraId="7ADCB61D" w14:textId="77777777" w:rsidR="00CB064C" w:rsidRPr="00DA5217" w:rsidRDefault="00CB064C" w:rsidP="004D3247">
            <w:pPr>
              <w:keepNext/>
              <w:spacing w:before="40" w:after="40" w:line="228" w:lineRule="auto"/>
              <w:jc w:val="left"/>
            </w:pPr>
          </w:p>
        </w:tc>
        <w:tc>
          <w:tcPr>
            <w:tcW w:w="2835" w:type="dxa"/>
            <w:tcBorders>
              <w:top w:val="dotted" w:sz="4" w:space="0" w:color="auto"/>
              <w:left w:val="dotted" w:sz="4" w:space="0" w:color="auto"/>
              <w:bottom w:val="dotted" w:sz="4" w:space="0" w:color="auto"/>
              <w:right w:val="dotted" w:sz="4" w:space="0" w:color="auto"/>
            </w:tcBorders>
            <w:shd w:val="clear" w:color="auto" w:fill="auto"/>
            <w:vAlign w:val="center"/>
          </w:tcPr>
          <w:p w14:paraId="00437578" w14:textId="77777777" w:rsidR="00CB064C" w:rsidRPr="00DA5217" w:rsidRDefault="00CB064C" w:rsidP="004D3247">
            <w:pPr>
              <w:keepNext/>
              <w:spacing w:before="40" w:after="40" w:line="228" w:lineRule="auto"/>
              <w:jc w:val="left"/>
            </w:pPr>
            <w:r w:rsidRPr="00DA5217">
              <w:t>Accumulation dans les bâtiments</w:t>
            </w:r>
          </w:p>
        </w:tc>
        <w:tc>
          <w:tcPr>
            <w:tcW w:w="1174" w:type="dxa"/>
            <w:tcBorders>
              <w:top w:val="dotted" w:sz="4" w:space="0" w:color="auto"/>
              <w:left w:val="dotted" w:sz="4" w:space="0" w:color="auto"/>
              <w:bottom w:val="dotted" w:sz="4" w:space="0" w:color="auto"/>
              <w:right w:val="dotted" w:sz="4" w:space="0" w:color="auto"/>
            </w:tcBorders>
            <w:vAlign w:val="center"/>
          </w:tcPr>
          <w:p w14:paraId="36FE24AE" w14:textId="77777777" w:rsidR="00CB064C" w:rsidRPr="00DA5217" w:rsidRDefault="00CB064C" w:rsidP="004D3247">
            <w:pPr>
              <w:keepNext/>
              <w:spacing w:before="40" w:after="40" w:line="228" w:lineRule="auto"/>
              <w:jc w:val="center"/>
            </w:pPr>
            <w:r w:rsidRPr="00DA5217">
              <w:t>4/an</w:t>
            </w:r>
          </w:p>
        </w:tc>
        <w:tc>
          <w:tcPr>
            <w:tcW w:w="2700" w:type="dxa"/>
            <w:tcBorders>
              <w:top w:val="dotted" w:sz="4" w:space="0" w:color="auto"/>
              <w:left w:val="dotted" w:sz="4" w:space="0" w:color="auto"/>
              <w:bottom w:val="dotted" w:sz="4" w:space="0" w:color="auto"/>
              <w:right w:val="dotted" w:sz="4" w:space="0" w:color="auto"/>
            </w:tcBorders>
            <w:vAlign w:val="center"/>
          </w:tcPr>
          <w:p w14:paraId="4ED207DF" w14:textId="605C0E4A" w:rsidR="00CB064C" w:rsidRPr="00DA5217" w:rsidRDefault="002741D9" w:rsidP="004D3247">
            <w:pPr>
              <w:keepNext/>
              <w:spacing w:before="40" w:after="40" w:line="228" w:lineRule="auto"/>
              <w:jc w:val="center"/>
            </w:pPr>
            <w:r>
              <w:t>M</w:t>
            </w:r>
            <w:r w:rsidR="00CB064C" w:rsidRPr="00DA5217">
              <w:t>éthane (CH</w:t>
            </w:r>
            <w:r w:rsidR="00CB064C" w:rsidRPr="00DA5217">
              <w:rPr>
                <w:vertAlign w:val="subscript"/>
              </w:rPr>
              <w:t>4</w:t>
            </w:r>
            <w:r w:rsidR="00CB064C" w:rsidRPr="00DA5217">
              <w:t>)</w:t>
            </w:r>
          </w:p>
        </w:tc>
        <w:tc>
          <w:tcPr>
            <w:tcW w:w="1985" w:type="dxa"/>
            <w:tcBorders>
              <w:top w:val="dotted" w:sz="4" w:space="0" w:color="auto"/>
              <w:left w:val="dotted" w:sz="4" w:space="0" w:color="auto"/>
              <w:bottom w:val="dotted" w:sz="4" w:space="0" w:color="auto"/>
            </w:tcBorders>
            <w:vAlign w:val="center"/>
          </w:tcPr>
          <w:p w14:paraId="6A84C403" w14:textId="77777777" w:rsidR="00CB064C" w:rsidRPr="00DA5217" w:rsidRDefault="00CB064C" w:rsidP="004D3247">
            <w:pPr>
              <w:keepNext/>
              <w:spacing w:before="40" w:after="40" w:line="228" w:lineRule="auto"/>
              <w:jc w:val="center"/>
            </w:pPr>
            <w:r w:rsidRPr="00DA5217">
              <w:t>Bâtiments</w:t>
            </w:r>
          </w:p>
        </w:tc>
      </w:tr>
      <w:tr w:rsidR="00CB064C" w:rsidRPr="00DA5217" w14:paraId="0AD0F4D7" w14:textId="77777777" w:rsidTr="004D3247">
        <w:tc>
          <w:tcPr>
            <w:tcW w:w="851" w:type="dxa"/>
            <w:vMerge/>
            <w:tcBorders>
              <w:top w:val="dotted" w:sz="4" w:space="0" w:color="auto"/>
              <w:bottom w:val="dotted" w:sz="4" w:space="0" w:color="auto"/>
              <w:right w:val="dotted" w:sz="4" w:space="0" w:color="auto"/>
            </w:tcBorders>
            <w:shd w:val="clear" w:color="auto" w:fill="auto"/>
            <w:vAlign w:val="center"/>
          </w:tcPr>
          <w:p w14:paraId="4BC05650" w14:textId="77777777" w:rsidR="00CB064C" w:rsidRPr="00DA5217" w:rsidRDefault="00CB064C" w:rsidP="004D3247">
            <w:pPr>
              <w:keepNext/>
              <w:spacing w:before="40" w:after="40" w:line="228" w:lineRule="auto"/>
              <w:jc w:val="left"/>
            </w:pPr>
          </w:p>
        </w:tc>
        <w:tc>
          <w:tcPr>
            <w:tcW w:w="2835" w:type="dxa"/>
            <w:tcBorders>
              <w:top w:val="dotted" w:sz="4" w:space="0" w:color="auto"/>
              <w:left w:val="dotted" w:sz="4" w:space="0" w:color="auto"/>
              <w:bottom w:val="dotted" w:sz="4" w:space="0" w:color="auto"/>
              <w:right w:val="dotted" w:sz="4" w:space="0" w:color="auto"/>
            </w:tcBorders>
            <w:shd w:val="clear" w:color="auto" w:fill="auto"/>
            <w:vAlign w:val="center"/>
          </w:tcPr>
          <w:p w14:paraId="2CBC1AD3" w14:textId="77777777" w:rsidR="00CB064C" w:rsidRPr="00DA5217" w:rsidRDefault="00CB064C" w:rsidP="004D3247">
            <w:pPr>
              <w:keepNext/>
              <w:spacing w:before="40" w:after="40" w:line="228" w:lineRule="auto"/>
              <w:jc w:val="left"/>
            </w:pPr>
            <w:r w:rsidRPr="00DA5217">
              <w:t>Puits de captage</w:t>
            </w:r>
          </w:p>
        </w:tc>
        <w:tc>
          <w:tcPr>
            <w:tcW w:w="1174" w:type="dxa"/>
            <w:tcBorders>
              <w:top w:val="dotted" w:sz="4" w:space="0" w:color="auto"/>
              <w:left w:val="dotted" w:sz="4" w:space="0" w:color="auto"/>
              <w:bottom w:val="dotted" w:sz="4" w:space="0" w:color="auto"/>
              <w:right w:val="dotted" w:sz="4" w:space="0" w:color="auto"/>
            </w:tcBorders>
            <w:vAlign w:val="center"/>
          </w:tcPr>
          <w:p w14:paraId="475DE060" w14:textId="77777777" w:rsidR="00CB064C" w:rsidRPr="00DA5217" w:rsidRDefault="00CB064C" w:rsidP="004D3247">
            <w:pPr>
              <w:keepNext/>
              <w:spacing w:before="40" w:after="40" w:line="228" w:lineRule="auto"/>
              <w:jc w:val="center"/>
            </w:pPr>
            <w:r w:rsidRPr="00DA5217">
              <w:t>4/an</w:t>
            </w:r>
          </w:p>
        </w:tc>
        <w:tc>
          <w:tcPr>
            <w:tcW w:w="2700" w:type="dxa"/>
            <w:tcBorders>
              <w:top w:val="dotted" w:sz="4" w:space="0" w:color="auto"/>
              <w:left w:val="dotted" w:sz="4" w:space="0" w:color="auto"/>
              <w:bottom w:val="dotted" w:sz="4" w:space="0" w:color="auto"/>
              <w:right w:val="dotted" w:sz="4" w:space="0" w:color="auto"/>
            </w:tcBorders>
            <w:vAlign w:val="center"/>
          </w:tcPr>
          <w:p w14:paraId="7775A6E7" w14:textId="46E2500E" w:rsidR="00CB064C" w:rsidRPr="00DA5217" w:rsidRDefault="002741D9" w:rsidP="004D3247">
            <w:pPr>
              <w:keepNext/>
              <w:spacing w:before="40" w:after="40" w:line="228" w:lineRule="auto"/>
              <w:jc w:val="center"/>
            </w:pPr>
            <w:r>
              <w:t>T</w:t>
            </w:r>
            <w:r w:rsidR="00CB064C" w:rsidRPr="00DA5217">
              <w:t>empérature et oxygène</w:t>
            </w:r>
          </w:p>
        </w:tc>
        <w:tc>
          <w:tcPr>
            <w:tcW w:w="1985" w:type="dxa"/>
            <w:tcBorders>
              <w:top w:val="dotted" w:sz="4" w:space="0" w:color="auto"/>
              <w:left w:val="dotted" w:sz="4" w:space="0" w:color="auto"/>
              <w:bottom w:val="dotted" w:sz="4" w:space="0" w:color="auto"/>
            </w:tcBorders>
            <w:vAlign w:val="center"/>
          </w:tcPr>
          <w:p w14:paraId="7790D890" w14:textId="07035C5C" w:rsidR="00CB064C" w:rsidRPr="00DA5217" w:rsidRDefault="00CB064C" w:rsidP="004D3247">
            <w:pPr>
              <w:keepNext/>
              <w:spacing w:before="40" w:after="40" w:line="228" w:lineRule="auto"/>
              <w:jc w:val="center"/>
            </w:pPr>
            <w:r w:rsidRPr="00DA5217">
              <w:t>PB</w:t>
            </w:r>
            <w:r w:rsidR="002741D9">
              <w:noBreakHyphen/>
            </w:r>
            <w:r w:rsidRPr="00DA5217">
              <w:t>1 à PB</w:t>
            </w:r>
            <w:r w:rsidR="002741D9">
              <w:noBreakHyphen/>
            </w:r>
            <w:r w:rsidRPr="00DA5217">
              <w:t>5</w:t>
            </w:r>
          </w:p>
        </w:tc>
      </w:tr>
      <w:tr w:rsidR="00CB064C" w:rsidRPr="00DA5217" w14:paraId="0E0BFD21" w14:textId="77777777" w:rsidTr="004D3247">
        <w:tc>
          <w:tcPr>
            <w:tcW w:w="851" w:type="dxa"/>
            <w:vMerge/>
            <w:tcBorders>
              <w:top w:val="dotted" w:sz="4" w:space="0" w:color="auto"/>
              <w:bottom w:val="dotted" w:sz="4" w:space="0" w:color="auto"/>
              <w:right w:val="dotted" w:sz="4" w:space="0" w:color="auto"/>
            </w:tcBorders>
            <w:shd w:val="clear" w:color="auto" w:fill="auto"/>
            <w:vAlign w:val="center"/>
          </w:tcPr>
          <w:p w14:paraId="0D4D9E92" w14:textId="77777777" w:rsidR="00CB064C" w:rsidRPr="00DA5217" w:rsidRDefault="00CB064C" w:rsidP="004D3247">
            <w:pPr>
              <w:keepNext/>
              <w:spacing w:before="40" w:after="40" w:line="228" w:lineRule="auto"/>
              <w:jc w:val="left"/>
            </w:pPr>
          </w:p>
        </w:tc>
        <w:tc>
          <w:tcPr>
            <w:tcW w:w="2835" w:type="dxa"/>
            <w:tcBorders>
              <w:top w:val="dotted" w:sz="4" w:space="0" w:color="auto"/>
              <w:left w:val="dotted" w:sz="4" w:space="0" w:color="auto"/>
              <w:bottom w:val="dotted" w:sz="4" w:space="0" w:color="auto"/>
              <w:right w:val="dotted" w:sz="4" w:space="0" w:color="auto"/>
            </w:tcBorders>
            <w:shd w:val="clear" w:color="auto" w:fill="auto"/>
            <w:vAlign w:val="center"/>
          </w:tcPr>
          <w:p w14:paraId="75C8FEEF" w14:textId="77777777" w:rsidR="00CB064C" w:rsidRPr="00DA5217" w:rsidRDefault="00CB064C" w:rsidP="004D3247">
            <w:pPr>
              <w:keepNext/>
              <w:spacing w:before="40" w:after="40" w:line="228" w:lineRule="auto"/>
              <w:jc w:val="left"/>
            </w:pPr>
            <w:r w:rsidRPr="00DA5217">
              <w:t>Drains de captage</w:t>
            </w:r>
          </w:p>
        </w:tc>
        <w:tc>
          <w:tcPr>
            <w:tcW w:w="1174" w:type="dxa"/>
            <w:tcBorders>
              <w:top w:val="dotted" w:sz="4" w:space="0" w:color="auto"/>
              <w:left w:val="dotted" w:sz="4" w:space="0" w:color="auto"/>
              <w:bottom w:val="dotted" w:sz="4" w:space="0" w:color="auto"/>
              <w:right w:val="dotted" w:sz="4" w:space="0" w:color="auto"/>
            </w:tcBorders>
            <w:vAlign w:val="center"/>
          </w:tcPr>
          <w:p w14:paraId="3AE903FF" w14:textId="77777777" w:rsidR="00CB064C" w:rsidRPr="00DA5217" w:rsidRDefault="00CB064C" w:rsidP="004D3247">
            <w:pPr>
              <w:keepNext/>
              <w:spacing w:before="40" w:after="40" w:line="228" w:lineRule="auto"/>
              <w:jc w:val="center"/>
            </w:pPr>
            <w:r w:rsidRPr="00DA5217">
              <w:t>4/an</w:t>
            </w:r>
          </w:p>
        </w:tc>
        <w:tc>
          <w:tcPr>
            <w:tcW w:w="2700" w:type="dxa"/>
            <w:tcBorders>
              <w:top w:val="dotted" w:sz="4" w:space="0" w:color="auto"/>
              <w:left w:val="dotted" w:sz="4" w:space="0" w:color="auto"/>
              <w:bottom w:val="dotted" w:sz="4" w:space="0" w:color="auto"/>
              <w:right w:val="dotted" w:sz="4" w:space="0" w:color="auto"/>
            </w:tcBorders>
            <w:vAlign w:val="center"/>
          </w:tcPr>
          <w:p w14:paraId="184B1A24" w14:textId="3279EE97" w:rsidR="00CB064C" w:rsidRPr="00DA5217" w:rsidRDefault="002741D9" w:rsidP="004D3247">
            <w:pPr>
              <w:keepNext/>
              <w:spacing w:before="40" w:after="40" w:line="228" w:lineRule="auto"/>
              <w:jc w:val="center"/>
            </w:pPr>
            <w:r>
              <w:t>T</w:t>
            </w:r>
            <w:r w:rsidR="00CB064C" w:rsidRPr="00DA5217">
              <w:t>empérature et oxygène</w:t>
            </w:r>
          </w:p>
        </w:tc>
        <w:tc>
          <w:tcPr>
            <w:tcW w:w="1985" w:type="dxa"/>
            <w:tcBorders>
              <w:top w:val="dotted" w:sz="4" w:space="0" w:color="auto"/>
              <w:left w:val="dotted" w:sz="4" w:space="0" w:color="auto"/>
              <w:bottom w:val="dotted" w:sz="4" w:space="0" w:color="auto"/>
            </w:tcBorders>
            <w:vAlign w:val="center"/>
          </w:tcPr>
          <w:p w14:paraId="14369C04" w14:textId="781B3CA3" w:rsidR="00CB064C" w:rsidRPr="00DA5217" w:rsidRDefault="00CB064C" w:rsidP="004D3247">
            <w:pPr>
              <w:keepNext/>
              <w:spacing w:before="40" w:after="40" w:line="228" w:lineRule="auto"/>
              <w:jc w:val="center"/>
            </w:pPr>
            <w:r w:rsidRPr="00DA5217">
              <w:t>DB</w:t>
            </w:r>
            <w:r w:rsidR="002741D9">
              <w:noBreakHyphen/>
            </w:r>
            <w:r w:rsidRPr="00DA5217">
              <w:t>1 à DB</w:t>
            </w:r>
            <w:r w:rsidR="002741D9">
              <w:noBreakHyphen/>
            </w:r>
            <w:r w:rsidRPr="00DA5217">
              <w:t>4</w:t>
            </w:r>
          </w:p>
        </w:tc>
      </w:tr>
      <w:tr w:rsidR="00CB064C" w:rsidRPr="00DA5217" w14:paraId="30BC1057" w14:textId="77777777" w:rsidTr="004D3247">
        <w:tc>
          <w:tcPr>
            <w:tcW w:w="851" w:type="dxa"/>
            <w:vMerge/>
            <w:tcBorders>
              <w:top w:val="dotted" w:sz="4" w:space="0" w:color="auto"/>
              <w:bottom w:val="dotted" w:sz="4" w:space="0" w:color="auto"/>
              <w:right w:val="dotted" w:sz="4" w:space="0" w:color="auto"/>
            </w:tcBorders>
            <w:shd w:val="clear" w:color="auto" w:fill="auto"/>
            <w:vAlign w:val="center"/>
          </w:tcPr>
          <w:p w14:paraId="7CFA8CE3" w14:textId="77777777" w:rsidR="00CB064C" w:rsidRPr="00DA5217" w:rsidRDefault="00CB064C" w:rsidP="004D3247">
            <w:pPr>
              <w:keepNext/>
              <w:spacing w:before="40" w:after="40" w:line="228" w:lineRule="auto"/>
              <w:jc w:val="left"/>
            </w:pPr>
          </w:p>
        </w:tc>
        <w:tc>
          <w:tcPr>
            <w:tcW w:w="2835" w:type="dxa"/>
            <w:tcBorders>
              <w:top w:val="dotted" w:sz="4" w:space="0" w:color="auto"/>
              <w:left w:val="dotted" w:sz="4" w:space="0" w:color="auto"/>
              <w:bottom w:val="dotted" w:sz="4" w:space="0" w:color="auto"/>
              <w:right w:val="dotted" w:sz="4" w:space="0" w:color="auto"/>
            </w:tcBorders>
            <w:shd w:val="clear" w:color="auto" w:fill="auto"/>
            <w:vAlign w:val="center"/>
          </w:tcPr>
          <w:p w14:paraId="32FBDF9F" w14:textId="77777777" w:rsidR="00CB064C" w:rsidRPr="00DA5217" w:rsidRDefault="00A455A0" w:rsidP="004D3247">
            <w:pPr>
              <w:keepNext/>
              <w:spacing w:before="40" w:after="40" w:line="228" w:lineRule="auto"/>
              <w:jc w:val="left"/>
            </w:pPr>
            <w:r w:rsidRPr="00DA5217">
              <w:t>Réseau de captage</w:t>
            </w:r>
          </w:p>
        </w:tc>
        <w:tc>
          <w:tcPr>
            <w:tcW w:w="1174" w:type="dxa"/>
            <w:tcBorders>
              <w:top w:val="dotted" w:sz="4" w:space="0" w:color="auto"/>
              <w:left w:val="dotted" w:sz="4" w:space="0" w:color="auto"/>
              <w:bottom w:val="dotted" w:sz="4" w:space="0" w:color="auto"/>
              <w:right w:val="dotted" w:sz="4" w:space="0" w:color="auto"/>
            </w:tcBorders>
            <w:vAlign w:val="center"/>
          </w:tcPr>
          <w:p w14:paraId="03BE93AF" w14:textId="77777777" w:rsidR="00CB064C" w:rsidRPr="00DA5217" w:rsidRDefault="00CB064C" w:rsidP="004D3247">
            <w:pPr>
              <w:keepNext/>
              <w:spacing w:before="40" w:after="40" w:line="228" w:lineRule="auto"/>
              <w:jc w:val="center"/>
            </w:pPr>
            <w:r w:rsidRPr="00DA5217">
              <w:t>Continu</w:t>
            </w:r>
          </w:p>
        </w:tc>
        <w:tc>
          <w:tcPr>
            <w:tcW w:w="2700" w:type="dxa"/>
            <w:tcBorders>
              <w:top w:val="dotted" w:sz="4" w:space="0" w:color="auto"/>
              <w:left w:val="dotted" w:sz="4" w:space="0" w:color="auto"/>
              <w:bottom w:val="dotted" w:sz="4" w:space="0" w:color="auto"/>
              <w:right w:val="dotted" w:sz="4" w:space="0" w:color="auto"/>
            </w:tcBorders>
            <w:vAlign w:val="center"/>
          </w:tcPr>
          <w:p w14:paraId="4134478A" w14:textId="42A6DD5E" w:rsidR="00CB064C" w:rsidRPr="00DA5217" w:rsidRDefault="002741D9" w:rsidP="004D3247">
            <w:pPr>
              <w:keepNext/>
              <w:spacing w:before="40" w:after="40" w:line="228" w:lineRule="auto"/>
              <w:jc w:val="center"/>
            </w:pPr>
            <w:r>
              <w:t>M</w:t>
            </w:r>
            <w:r w:rsidR="00CB064C" w:rsidRPr="00DA5217">
              <w:t>éthane (CH</w:t>
            </w:r>
            <w:r w:rsidR="00CB064C" w:rsidRPr="00DA5217">
              <w:rPr>
                <w:vertAlign w:val="subscript"/>
              </w:rPr>
              <w:t>4</w:t>
            </w:r>
            <w:r w:rsidR="00CB064C" w:rsidRPr="00DA5217">
              <w:t>)</w:t>
            </w:r>
          </w:p>
        </w:tc>
        <w:tc>
          <w:tcPr>
            <w:tcW w:w="1985" w:type="dxa"/>
            <w:tcBorders>
              <w:top w:val="dotted" w:sz="4" w:space="0" w:color="auto"/>
              <w:left w:val="dotted" w:sz="4" w:space="0" w:color="auto"/>
              <w:bottom w:val="dotted" w:sz="4" w:space="0" w:color="auto"/>
            </w:tcBorders>
            <w:vAlign w:val="center"/>
          </w:tcPr>
          <w:p w14:paraId="0DA93DFF" w14:textId="77777777" w:rsidR="00CB064C" w:rsidRPr="00DA5217" w:rsidRDefault="00CB064C" w:rsidP="004D3247">
            <w:pPr>
              <w:keepNext/>
              <w:spacing w:before="40" w:after="40" w:line="228" w:lineRule="auto"/>
              <w:jc w:val="center"/>
            </w:pPr>
            <w:r w:rsidRPr="00DA5217">
              <w:t>Station de contrôle de la torchère</w:t>
            </w:r>
          </w:p>
        </w:tc>
      </w:tr>
      <w:tr w:rsidR="00CB064C" w:rsidRPr="00DA5217" w14:paraId="7DC9B05C" w14:textId="77777777" w:rsidTr="004D3247">
        <w:tc>
          <w:tcPr>
            <w:tcW w:w="851" w:type="dxa"/>
            <w:vMerge/>
            <w:tcBorders>
              <w:top w:val="dotted" w:sz="4" w:space="0" w:color="auto"/>
              <w:bottom w:val="dotted" w:sz="4" w:space="0" w:color="auto"/>
              <w:right w:val="dotted" w:sz="4" w:space="0" w:color="auto"/>
            </w:tcBorders>
            <w:shd w:val="clear" w:color="auto" w:fill="auto"/>
            <w:vAlign w:val="center"/>
          </w:tcPr>
          <w:p w14:paraId="39CBB5FE" w14:textId="77777777" w:rsidR="00CB064C" w:rsidRPr="00DA5217" w:rsidRDefault="00CB064C" w:rsidP="004D3247">
            <w:pPr>
              <w:keepNext/>
              <w:spacing w:before="40" w:after="40" w:line="228" w:lineRule="auto"/>
              <w:jc w:val="left"/>
            </w:pPr>
          </w:p>
        </w:tc>
        <w:tc>
          <w:tcPr>
            <w:tcW w:w="2835" w:type="dxa"/>
            <w:tcBorders>
              <w:top w:val="dotted" w:sz="4" w:space="0" w:color="auto"/>
              <w:left w:val="dotted" w:sz="4" w:space="0" w:color="auto"/>
              <w:bottom w:val="dotted" w:sz="4" w:space="0" w:color="auto"/>
              <w:right w:val="dotted" w:sz="4" w:space="0" w:color="auto"/>
            </w:tcBorders>
            <w:shd w:val="clear" w:color="auto" w:fill="auto"/>
            <w:vAlign w:val="center"/>
          </w:tcPr>
          <w:p w14:paraId="5711A9B0" w14:textId="77777777" w:rsidR="00CB064C" w:rsidRPr="00DA5217" w:rsidRDefault="00CB064C" w:rsidP="004D3247">
            <w:pPr>
              <w:keepNext/>
              <w:spacing w:before="40" w:after="40" w:line="228" w:lineRule="auto"/>
              <w:jc w:val="left"/>
            </w:pPr>
            <w:r w:rsidRPr="00DA5217">
              <w:t>Surface des zones de dépôt</w:t>
            </w:r>
          </w:p>
        </w:tc>
        <w:tc>
          <w:tcPr>
            <w:tcW w:w="1174" w:type="dxa"/>
            <w:tcBorders>
              <w:top w:val="dotted" w:sz="4" w:space="0" w:color="auto"/>
              <w:left w:val="dotted" w:sz="4" w:space="0" w:color="auto"/>
              <w:bottom w:val="dotted" w:sz="4" w:space="0" w:color="auto"/>
              <w:right w:val="dotted" w:sz="4" w:space="0" w:color="auto"/>
            </w:tcBorders>
            <w:vAlign w:val="center"/>
          </w:tcPr>
          <w:p w14:paraId="5BA7ABAA" w14:textId="77777777" w:rsidR="00CB064C" w:rsidRPr="00DA5217" w:rsidRDefault="00CB064C" w:rsidP="004D3247">
            <w:pPr>
              <w:keepNext/>
              <w:spacing w:before="40" w:after="40" w:line="228" w:lineRule="auto"/>
              <w:jc w:val="center"/>
            </w:pPr>
            <w:r w:rsidRPr="00DA5217">
              <w:t>3/an</w:t>
            </w:r>
          </w:p>
        </w:tc>
        <w:tc>
          <w:tcPr>
            <w:tcW w:w="2700" w:type="dxa"/>
            <w:tcBorders>
              <w:top w:val="dotted" w:sz="4" w:space="0" w:color="auto"/>
              <w:left w:val="dotted" w:sz="4" w:space="0" w:color="auto"/>
              <w:bottom w:val="dotted" w:sz="4" w:space="0" w:color="auto"/>
              <w:right w:val="dotted" w:sz="4" w:space="0" w:color="auto"/>
            </w:tcBorders>
            <w:vAlign w:val="center"/>
          </w:tcPr>
          <w:p w14:paraId="4A7173B8" w14:textId="53B4D688" w:rsidR="00CB064C" w:rsidRPr="00DA5217" w:rsidRDefault="002741D9" w:rsidP="004D3247">
            <w:pPr>
              <w:keepNext/>
              <w:spacing w:before="40" w:after="40" w:line="228" w:lineRule="auto"/>
              <w:jc w:val="center"/>
            </w:pPr>
            <w:r>
              <w:t>M</w:t>
            </w:r>
            <w:r w:rsidR="00CB064C" w:rsidRPr="00DA5217">
              <w:t>éthane (CH</w:t>
            </w:r>
            <w:r w:rsidR="00CB064C" w:rsidRPr="00DA5217">
              <w:rPr>
                <w:vertAlign w:val="subscript"/>
              </w:rPr>
              <w:t>4</w:t>
            </w:r>
            <w:r w:rsidR="00CB064C" w:rsidRPr="00DA5217">
              <w:t>)</w:t>
            </w:r>
          </w:p>
        </w:tc>
        <w:tc>
          <w:tcPr>
            <w:tcW w:w="1985" w:type="dxa"/>
            <w:tcBorders>
              <w:top w:val="dotted" w:sz="4" w:space="0" w:color="auto"/>
              <w:left w:val="dotted" w:sz="4" w:space="0" w:color="auto"/>
              <w:bottom w:val="dotted" w:sz="4" w:space="0" w:color="auto"/>
            </w:tcBorders>
            <w:vAlign w:val="center"/>
          </w:tcPr>
          <w:p w14:paraId="7D714750" w14:textId="5DD8C22C" w:rsidR="00CB064C" w:rsidRPr="00DA5217" w:rsidRDefault="00CB064C" w:rsidP="004D3247">
            <w:pPr>
              <w:keepNext/>
              <w:spacing w:before="40" w:after="40" w:line="228" w:lineRule="auto"/>
              <w:jc w:val="center"/>
            </w:pPr>
            <w:r w:rsidRPr="00DA5217">
              <w:t>Surface des cellules</w:t>
            </w:r>
            <w:r w:rsidR="002741D9">
              <w:t> </w:t>
            </w:r>
            <w:r w:rsidRPr="00DA5217">
              <w:t>1 à</w:t>
            </w:r>
            <w:r w:rsidR="002741D9">
              <w:t> </w:t>
            </w:r>
            <w:r w:rsidRPr="00DA5217">
              <w:t>5</w:t>
            </w:r>
          </w:p>
        </w:tc>
      </w:tr>
      <w:tr w:rsidR="00CB064C" w:rsidRPr="00DA5217" w14:paraId="4A583CFC" w14:textId="77777777" w:rsidTr="004D3247">
        <w:tc>
          <w:tcPr>
            <w:tcW w:w="851" w:type="dxa"/>
            <w:vMerge/>
            <w:tcBorders>
              <w:top w:val="dotted" w:sz="4" w:space="0" w:color="auto"/>
              <w:bottom w:val="dotted" w:sz="4" w:space="0" w:color="auto"/>
              <w:right w:val="dotted" w:sz="4" w:space="0" w:color="auto"/>
            </w:tcBorders>
            <w:shd w:val="clear" w:color="auto" w:fill="auto"/>
            <w:vAlign w:val="center"/>
          </w:tcPr>
          <w:p w14:paraId="3D7FB3A1" w14:textId="77777777" w:rsidR="00CB064C" w:rsidRPr="00DA5217" w:rsidRDefault="00CB064C" w:rsidP="004D3247">
            <w:pPr>
              <w:keepNext/>
              <w:spacing w:before="40" w:after="40" w:line="228" w:lineRule="auto"/>
              <w:jc w:val="left"/>
            </w:pPr>
          </w:p>
        </w:tc>
        <w:tc>
          <w:tcPr>
            <w:tcW w:w="2835"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14:paraId="671B0B37" w14:textId="77777777" w:rsidR="00CB064C" w:rsidRPr="00DA5217" w:rsidRDefault="00CB064C" w:rsidP="004D3247">
            <w:pPr>
              <w:keepNext/>
              <w:spacing w:before="40" w:after="40" w:line="228" w:lineRule="auto"/>
              <w:jc w:val="left"/>
            </w:pPr>
            <w:r w:rsidRPr="00DA5217">
              <w:t>Torchère</w:t>
            </w:r>
          </w:p>
        </w:tc>
        <w:tc>
          <w:tcPr>
            <w:tcW w:w="1174" w:type="dxa"/>
            <w:tcBorders>
              <w:top w:val="dotted" w:sz="4" w:space="0" w:color="auto"/>
              <w:left w:val="dotted" w:sz="4" w:space="0" w:color="auto"/>
              <w:bottom w:val="dotted" w:sz="4" w:space="0" w:color="auto"/>
              <w:right w:val="dotted" w:sz="4" w:space="0" w:color="auto"/>
            </w:tcBorders>
            <w:vAlign w:val="center"/>
          </w:tcPr>
          <w:p w14:paraId="138A341F" w14:textId="77777777" w:rsidR="00CB064C" w:rsidRPr="00DA5217" w:rsidRDefault="00CB064C" w:rsidP="004D3247">
            <w:pPr>
              <w:keepNext/>
              <w:spacing w:before="40" w:after="40" w:line="228" w:lineRule="auto"/>
              <w:jc w:val="center"/>
            </w:pPr>
            <w:r w:rsidRPr="00DA5217">
              <w:t>Continu</w:t>
            </w:r>
          </w:p>
        </w:tc>
        <w:tc>
          <w:tcPr>
            <w:tcW w:w="2700" w:type="dxa"/>
            <w:tcBorders>
              <w:top w:val="dotted" w:sz="4" w:space="0" w:color="auto"/>
              <w:left w:val="dotted" w:sz="4" w:space="0" w:color="auto"/>
              <w:bottom w:val="dotted" w:sz="4" w:space="0" w:color="auto"/>
              <w:right w:val="dotted" w:sz="4" w:space="0" w:color="auto"/>
            </w:tcBorders>
            <w:vAlign w:val="center"/>
          </w:tcPr>
          <w:p w14:paraId="37FE3565" w14:textId="31ED40D0" w:rsidR="00CB064C" w:rsidRPr="00DA5217" w:rsidRDefault="002741D9" w:rsidP="004D3247">
            <w:pPr>
              <w:keepNext/>
              <w:spacing w:before="40" w:after="40" w:line="228" w:lineRule="auto"/>
              <w:jc w:val="center"/>
            </w:pPr>
            <w:r>
              <w:t>T</w:t>
            </w:r>
            <w:r w:rsidR="00CB064C" w:rsidRPr="00DA5217">
              <w:t>empérature de destruction</w:t>
            </w:r>
          </w:p>
        </w:tc>
        <w:tc>
          <w:tcPr>
            <w:tcW w:w="1985" w:type="dxa"/>
            <w:vMerge w:val="restart"/>
            <w:tcBorders>
              <w:top w:val="dotted" w:sz="4" w:space="0" w:color="auto"/>
              <w:left w:val="dotted" w:sz="4" w:space="0" w:color="auto"/>
              <w:bottom w:val="dotted" w:sz="4" w:space="0" w:color="auto"/>
            </w:tcBorders>
            <w:vAlign w:val="center"/>
          </w:tcPr>
          <w:p w14:paraId="2E533D02" w14:textId="77777777" w:rsidR="00CB064C" w:rsidRPr="00DA5217" w:rsidRDefault="00CB064C" w:rsidP="004D3247">
            <w:pPr>
              <w:keepNext/>
              <w:spacing w:before="40" w:after="40" w:line="228" w:lineRule="auto"/>
              <w:jc w:val="center"/>
            </w:pPr>
            <w:r w:rsidRPr="00DA5217">
              <w:t>Station de contrôle de la torchère</w:t>
            </w:r>
          </w:p>
        </w:tc>
      </w:tr>
      <w:tr w:rsidR="00CB064C" w:rsidRPr="00DA5217" w14:paraId="555656F8" w14:textId="77777777" w:rsidTr="004D3247">
        <w:tc>
          <w:tcPr>
            <w:tcW w:w="851" w:type="dxa"/>
            <w:vMerge/>
            <w:tcBorders>
              <w:top w:val="dotted" w:sz="4" w:space="0" w:color="auto"/>
              <w:bottom w:val="dotted" w:sz="4" w:space="0" w:color="auto"/>
              <w:right w:val="dotted" w:sz="4" w:space="0" w:color="auto"/>
            </w:tcBorders>
            <w:shd w:val="clear" w:color="auto" w:fill="auto"/>
            <w:vAlign w:val="center"/>
          </w:tcPr>
          <w:p w14:paraId="36285F6C" w14:textId="77777777" w:rsidR="00CB064C" w:rsidRPr="00DA5217" w:rsidRDefault="00CB064C" w:rsidP="004D3247">
            <w:pPr>
              <w:keepNext/>
              <w:spacing w:before="40" w:after="40" w:line="228" w:lineRule="auto"/>
              <w:jc w:val="left"/>
            </w:pPr>
          </w:p>
        </w:tc>
        <w:tc>
          <w:tcPr>
            <w:tcW w:w="2835" w:type="dxa"/>
            <w:vMerge/>
            <w:tcBorders>
              <w:top w:val="dotted" w:sz="4" w:space="0" w:color="auto"/>
              <w:left w:val="dotted" w:sz="4" w:space="0" w:color="auto"/>
              <w:bottom w:val="dotted" w:sz="4" w:space="0" w:color="auto"/>
              <w:right w:val="dotted" w:sz="4" w:space="0" w:color="auto"/>
            </w:tcBorders>
            <w:shd w:val="clear" w:color="auto" w:fill="auto"/>
            <w:vAlign w:val="center"/>
          </w:tcPr>
          <w:p w14:paraId="45E17DD6" w14:textId="77777777" w:rsidR="00CB064C" w:rsidRPr="00DA5217" w:rsidRDefault="00CB064C" w:rsidP="004D3247">
            <w:pPr>
              <w:keepNext/>
              <w:spacing w:before="40" w:after="40" w:line="228" w:lineRule="auto"/>
              <w:jc w:val="left"/>
            </w:pPr>
          </w:p>
        </w:tc>
        <w:tc>
          <w:tcPr>
            <w:tcW w:w="1174" w:type="dxa"/>
            <w:tcBorders>
              <w:top w:val="dotted" w:sz="4" w:space="0" w:color="auto"/>
              <w:left w:val="dotted" w:sz="4" w:space="0" w:color="auto"/>
              <w:bottom w:val="dotted" w:sz="4" w:space="0" w:color="auto"/>
              <w:right w:val="dotted" w:sz="4" w:space="0" w:color="auto"/>
            </w:tcBorders>
            <w:vAlign w:val="center"/>
          </w:tcPr>
          <w:p w14:paraId="76A55F25" w14:textId="77777777" w:rsidR="00CB064C" w:rsidRPr="00DA5217" w:rsidRDefault="00CB064C" w:rsidP="004D3247">
            <w:pPr>
              <w:keepNext/>
              <w:spacing w:before="40" w:after="40" w:line="228" w:lineRule="auto"/>
              <w:jc w:val="center"/>
            </w:pPr>
            <w:r w:rsidRPr="00DA5217">
              <w:t>Continu</w:t>
            </w:r>
          </w:p>
        </w:tc>
        <w:tc>
          <w:tcPr>
            <w:tcW w:w="2700" w:type="dxa"/>
            <w:tcBorders>
              <w:top w:val="dotted" w:sz="4" w:space="0" w:color="auto"/>
              <w:left w:val="dotted" w:sz="4" w:space="0" w:color="auto"/>
              <w:bottom w:val="dotted" w:sz="4" w:space="0" w:color="auto"/>
              <w:right w:val="dotted" w:sz="4" w:space="0" w:color="auto"/>
            </w:tcBorders>
            <w:vAlign w:val="center"/>
          </w:tcPr>
          <w:p w14:paraId="413FF791" w14:textId="6C8635B2" w:rsidR="00CB064C" w:rsidRPr="00DA5217" w:rsidRDefault="002741D9" w:rsidP="004D3247">
            <w:pPr>
              <w:keepNext/>
              <w:spacing w:before="40" w:after="40" w:line="228" w:lineRule="auto"/>
              <w:jc w:val="center"/>
            </w:pPr>
            <w:r>
              <w:t>D</w:t>
            </w:r>
            <w:r w:rsidR="00CB064C" w:rsidRPr="00DA5217">
              <w:t xml:space="preserve">ébit </w:t>
            </w:r>
            <w:r w:rsidR="00701435" w:rsidRPr="00DA5217">
              <w:t xml:space="preserve">des </w:t>
            </w:r>
            <w:r w:rsidR="00CB064C" w:rsidRPr="00DA5217">
              <w:t>biogaz détruit</w:t>
            </w:r>
          </w:p>
        </w:tc>
        <w:tc>
          <w:tcPr>
            <w:tcW w:w="1985" w:type="dxa"/>
            <w:vMerge/>
            <w:tcBorders>
              <w:top w:val="dotted" w:sz="4" w:space="0" w:color="auto"/>
              <w:left w:val="dotted" w:sz="4" w:space="0" w:color="auto"/>
              <w:bottom w:val="dotted" w:sz="4" w:space="0" w:color="auto"/>
            </w:tcBorders>
            <w:vAlign w:val="center"/>
          </w:tcPr>
          <w:p w14:paraId="4E094985" w14:textId="77777777" w:rsidR="00CB064C" w:rsidRPr="00DA5217" w:rsidRDefault="00CB064C" w:rsidP="004D3247">
            <w:pPr>
              <w:keepNext/>
              <w:spacing w:before="40" w:after="40" w:line="228" w:lineRule="auto"/>
              <w:jc w:val="center"/>
            </w:pPr>
          </w:p>
        </w:tc>
      </w:tr>
      <w:tr w:rsidR="00CB064C" w:rsidRPr="00DA5217" w14:paraId="11576564" w14:textId="77777777" w:rsidTr="004D3247">
        <w:tc>
          <w:tcPr>
            <w:tcW w:w="851" w:type="dxa"/>
            <w:vMerge/>
            <w:tcBorders>
              <w:top w:val="dotted" w:sz="4" w:space="0" w:color="auto"/>
              <w:bottom w:val="single" w:sz="24" w:space="0" w:color="4B9C9F"/>
              <w:right w:val="dotted" w:sz="4" w:space="0" w:color="auto"/>
            </w:tcBorders>
            <w:shd w:val="clear" w:color="auto" w:fill="auto"/>
            <w:vAlign w:val="center"/>
          </w:tcPr>
          <w:p w14:paraId="6C535842" w14:textId="77777777" w:rsidR="00CB064C" w:rsidRPr="00DA5217" w:rsidRDefault="00CB064C" w:rsidP="004D3247">
            <w:pPr>
              <w:keepNext/>
              <w:spacing w:before="40" w:after="40" w:line="228" w:lineRule="auto"/>
              <w:jc w:val="left"/>
            </w:pPr>
          </w:p>
        </w:tc>
        <w:tc>
          <w:tcPr>
            <w:tcW w:w="2835" w:type="dxa"/>
            <w:vMerge/>
            <w:tcBorders>
              <w:top w:val="dotted" w:sz="4" w:space="0" w:color="auto"/>
              <w:left w:val="dotted" w:sz="4" w:space="0" w:color="auto"/>
              <w:bottom w:val="single" w:sz="24" w:space="0" w:color="4B9C9F"/>
              <w:right w:val="dotted" w:sz="4" w:space="0" w:color="auto"/>
            </w:tcBorders>
            <w:shd w:val="clear" w:color="auto" w:fill="auto"/>
            <w:vAlign w:val="center"/>
          </w:tcPr>
          <w:p w14:paraId="546DD8F5" w14:textId="77777777" w:rsidR="00CB064C" w:rsidRPr="00DA5217" w:rsidRDefault="00CB064C" w:rsidP="004D3247">
            <w:pPr>
              <w:keepNext/>
              <w:spacing w:before="40" w:after="40" w:line="228" w:lineRule="auto"/>
              <w:jc w:val="left"/>
            </w:pPr>
          </w:p>
        </w:tc>
        <w:tc>
          <w:tcPr>
            <w:tcW w:w="1174" w:type="dxa"/>
            <w:tcBorders>
              <w:top w:val="dotted" w:sz="4" w:space="0" w:color="auto"/>
              <w:left w:val="dotted" w:sz="4" w:space="0" w:color="auto"/>
              <w:bottom w:val="single" w:sz="24" w:space="0" w:color="4B9C9F"/>
              <w:right w:val="dotted" w:sz="4" w:space="0" w:color="auto"/>
            </w:tcBorders>
            <w:vAlign w:val="center"/>
          </w:tcPr>
          <w:p w14:paraId="152907F2" w14:textId="77777777" w:rsidR="00CB064C" w:rsidRPr="00DA5217" w:rsidRDefault="00CB064C" w:rsidP="004D3247">
            <w:pPr>
              <w:keepNext/>
              <w:spacing w:before="40" w:after="40" w:line="228" w:lineRule="auto"/>
              <w:jc w:val="center"/>
            </w:pPr>
            <w:r w:rsidRPr="00DA5217">
              <w:t>1/an</w:t>
            </w:r>
          </w:p>
        </w:tc>
        <w:tc>
          <w:tcPr>
            <w:tcW w:w="2700" w:type="dxa"/>
            <w:tcBorders>
              <w:top w:val="dotted" w:sz="4" w:space="0" w:color="auto"/>
              <w:left w:val="dotted" w:sz="4" w:space="0" w:color="auto"/>
              <w:bottom w:val="single" w:sz="24" w:space="0" w:color="4B9C9F"/>
              <w:right w:val="dotted" w:sz="4" w:space="0" w:color="auto"/>
            </w:tcBorders>
            <w:vAlign w:val="center"/>
          </w:tcPr>
          <w:p w14:paraId="622299B1" w14:textId="7646E7D5" w:rsidR="00CB064C" w:rsidRPr="00DA5217" w:rsidRDefault="002741D9" w:rsidP="004D3247">
            <w:pPr>
              <w:keepNext/>
              <w:spacing w:before="40" w:after="40" w:line="228" w:lineRule="auto"/>
              <w:jc w:val="center"/>
            </w:pPr>
            <w:r>
              <w:t>E</w:t>
            </w:r>
            <w:r w:rsidR="00CB064C" w:rsidRPr="00DA5217">
              <w:t>fficacité de destruction</w:t>
            </w:r>
          </w:p>
        </w:tc>
        <w:tc>
          <w:tcPr>
            <w:tcW w:w="1985" w:type="dxa"/>
            <w:tcBorders>
              <w:top w:val="dotted" w:sz="4" w:space="0" w:color="auto"/>
              <w:left w:val="dotted" w:sz="4" w:space="0" w:color="auto"/>
              <w:bottom w:val="single" w:sz="24" w:space="0" w:color="4B9C9F"/>
            </w:tcBorders>
            <w:vAlign w:val="center"/>
          </w:tcPr>
          <w:p w14:paraId="646EFFC7" w14:textId="77777777" w:rsidR="00CB064C" w:rsidRPr="00DA5217" w:rsidRDefault="00CB064C" w:rsidP="004D3247">
            <w:pPr>
              <w:keepNext/>
              <w:spacing w:before="40" w:after="40" w:line="228" w:lineRule="auto"/>
              <w:jc w:val="center"/>
            </w:pPr>
            <w:r w:rsidRPr="00DA5217">
              <w:t>Torchère</w:t>
            </w:r>
          </w:p>
        </w:tc>
      </w:tr>
    </w:tbl>
    <w:p w14:paraId="60D9569D" w14:textId="51D5D9B1" w:rsidR="00CB064C" w:rsidRPr="004D3247" w:rsidRDefault="00D06EC3" w:rsidP="004D3247">
      <w:pPr>
        <w:pStyle w:val="Normalavantliste"/>
        <w:keepNext/>
        <w:spacing w:after="240"/>
        <w:ind w:left="180" w:hanging="180"/>
        <w:rPr>
          <w:sz w:val="18"/>
          <w:szCs w:val="18"/>
        </w:rPr>
      </w:pPr>
      <w:r w:rsidRPr="004D3247">
        <w:rPr>
          <w:sz w:val="18"/>
          <w:szCs w:val="18"/>
        </w:rPr>
        <w:t>1</w:t>
      </w:r>
      <w:r w:rsidRPr="004D3247">
        <w:rPr>
          <w:sz w:val="18"/>
          <w:szCs w:val="18"/>
        </w:rPr>
        <w:tab/>
        <w:t>Les objectifs environnementaux de rejet ont été calculés par le M</w:t>
      </w:r>
      <w:r w:rsidR="002741D9">
        <w:rPr>
          <w:sz w:val="18"/>
          <w:szCs w:val="18"/>
        </w:rPr>
        <w:t>inistère</w:t>
      </w:r>
      <w:r w:rsidRPr="004D3247">
        <w:rPr>
          <w:sz w:val="18"/>
          <w:szCs w:val="18"/>
        </w:rPr>
        <w:t xml:space="preserve"> en</w:t>
      </w:r>
      <w:r w:rsidR="002741D9">
        <w:rPr>
          <w:sz w:val="18"/>
          <w:szCs w:val="18"/>
        </w:rPr>
        <w:t> </w:t>
      </w:r>
      <w:r w:rsidR="00F51BC3" w:rsidRPr="004D3247">
        <w:rPr>
          <w:sz w:val="18"/>
          <w:szCs w:val="18"/>
        </w:rPr>
        <w:t>2015</w:t>
      </w:r>
      <w:r w:rsidRPr="004D3247">
        <w:rPr>
          <w:sz w:val="18"/>
          <w:szCs w:val="18"/>
        </w:rPr>
        <w:t xml:space="preserve">. Ils sont annexés </w:t>
      </w:r>
      <w:r w:rsidR="00F51BC3" w:rsidRPr="004D3247">
        <w:rPr>
          <w:sz w:val="18"/>
          <w:szCs w:val="18"/>
        </w:rPr>
        <w:t>à l’autorisation</w:t>
      </w:r>
      <w:r w:rsidRPr="004D3247">
        <w:rPr>
          <w:sz w:val="18"/>
          <w:szCs w:val="18"/>
        </w:rPr>
        <w:t xml:space="preserve"> de</w:t>
      </w:r>
      <w:r w:rsidR="002741D9">
        <w:rPr>
          <w:sz w:val="18"/>
          <w:szCs w:val="18"/>
        </w:rPr>
        <w:t> </w:t>
      </w:r>
      <w:r w:rsidR="00F51BC3" w:rsidRPr="004D3247">
        <w:rPr>
          <w:sz w:val="18"/>
          <w:szCs w:val="18"/>
        </w:rPr>
        <w:t>2015</w:t>
      </w:r>
      <w:r w:rsidRPr="004D3247">
        <w:rPr>
          <w:sz w:val="18"/>
          <w:szCs w:val="18"/>
        </w:rPr>
        <w:t>.</w:t>
      </w:r>
    </w:p>
    <w:p w14:paraId="0CDCA219" w14:textId="216E948F" w:rsidR="0016557B" w:rsidRPr="00DA5217" w:rsidRDefault="001A7DB0" w:rsidP="00FA2721">
      <w:pPr>
        <w:pStyle w:val="Normalavantliste"/>
        <w:spacing w:after="240"/>
      </w:pPr>
      <w:r w:rsidRPr="00DA5217">
        <w:t>La localisation des points d’échantillonnage est indiquée sur le plan général du</w:t>
      </w:r>
      <w:r w:rsidR="004179D3">
        <w:t xml:space="preserve"> LET</w:t>
      </w:r>
      <w:r w:rsidRPr="00DA5217">
        <w:t>, joint à l’annexe</w:t>
      </w:r>
      <w:r w:rsidR="00B45609" w:rsidRPr="00DA5217">
        <w:t> </w:t>
      </w:r>
      <w:r w:rsidR="00FA2721" w:rsidRPr="00DA5217">
        <w:t xml:space="preserve">6 </w:t>
      </w:r>
      <w:r w:rsidRPr="00DA5217">
        <w:t>du présent rapport.</w:t>
      </w:r>
    </w:p>
    <w:p w14:paraId="0743637D" w14:textId="1040938A" w:rsidR="001A7DB0" w:rsidRPr="00DA5217" w:rsidRDefault="001A7DB0" w:rsidP="001A7DB0">
      <w:pPr>
        <w:pStyle w:val="Normalavantliste"/>
        <w:spacing w:after="240"/>
      </w:pPr>
      <w:r w:rsidRPr="00DA5217">
        <w:t xml:space="preserve">Les eaux ont toutes été échantillonnées par </w:t>
      </w:r>
      <w:r w:rsidR="001C70F7">
        <w:t>M</w:t>
      </w:r>
      <w:r w:rsidR="001C70F7" w:rsidRPr="004D3247">
        <w:rPr>
          <w:vertAlign w:val="superscript"/>
        </w:rPr>
        <w:t>me</w:t>
      </w:r>
      <w:r w:rsidR="001C70F7">
        <w:t> </w:t>
      </w:r>
      <w:r w:rsidRPr="00DA5217">
        <w:t>Adèle</w:t>
      </w:r>
      <w:r w:rsidR="001C70F7">
        <w:t> </w:t>
      </w:r>
      <w:r w:rsidRPr="00DA5217">
        <w:t xml:space="preserve">Auclair, technicienne en environnement de la firme Bonneau </w:t>
      </w:r>
      <w:proofErr w:type="spellStart"/>
      <w:r w:rsidRPr="00DA5217">
        <w:t>inc.</w:t>
      </w:r>
      <w:proofErr w:type="spellEnd"/>
      <w:r w:rsidRPr="00DA5217">
        <w:t xml:space="preserve">, </w:t>
      </w:r>
      <w:r w:rsidR="001C70F7">
        <w:t xml:space="preserve">conformément aux </w:t>
      </w:r>
      <w:r w:rsidRPr="00DA5217">
        <w:t>bonnes pratiques décrites dans les dernières versions des cahiers</w:t>
      </w:r>
      <w:r w:rsidR="00B45609" w:rsidRPr="00DA5217">
        <w:t> </w:t>
      </w:r>
      <w:r w:rsidRPr="00DA5217">
        <w:t>1, 2 et</w:t>
      </w:r>
      <w:r w:rsidR="001C70F7">
        <w:t> </w:t>
      </w:r>
      <w:r w:rsidRPr="00DA5217">
        <w:t xml:space="preserve">3 du </w:t>
      </w:r>
      <w:r w:rsidRPr="00DA5217">
        <w:rPr>
          <w:i/>
        </w:rPr>
        <w:t>Guide d’échantillonnage à des fins d’analyses environnementales</w:t>
      </w:r>
      <w:r w:rsidRPr="00DA5217">
        <w:t xml:space="preserve"> publié par le Centre d’expertise en analyse environnementale du Québec (CEAEQ). Les eaux ont été analysées par </w:t>
      </w:r>
      <w:proofErr w:type="spellStart"/>
      <w:r w:rsidRPr="00DA5217">
        <w:t>Cédelo</w:t>
      </w:r>
      <w:proofErr w:type="spellEnd"/>
      <w:r w:rsidR="004179D3">
        <w:t> </w:t>
      </w:r>
      <w:proofErr w:type="spellStart"/>
      <w:r w:rsidRPr="00DA5217">
        <w:t>inc.</w:t>
      </w:r>
      <w:proofErr w:type="spellEnd"/>
      <w:r w:rsidRPr="00DA5217">
        <w:t>, laboratoire accrédité par le CEAEQ pour les paramètres concernés.</w:t>
      </w:r>
    </w:p>
    <w:p w14:paraId="3F4C740C" w14:textId="77777777" w:rsidR="001A7DB0" w:rsidRPr="00DA5217" w:rsidRDefault="001A7DB0" w:rsidP="001A7DB0">
      <w:pPr>
        <w:pStyle w:val="Normalavantliste"/>
        <w:spacing w:after="240"/>
      </w:pPr>
      <w:r w:rsidRPr="00DA5217">
        <w:t>Le contrôle de la qualité des eaux a comporté huit échantillons prélevés et analysés en duplicata, ainsi que des blancs de lavage, de terrain et de transport. Pour les échantillons prélevés et analysés en duplicata, les résultats ont révélé des concentrations similaires à celles des échantillons de base. Pour les blancs, les résultats ont tous été inférieurs aux limites de détection.</w:t>
      </w:r>
    </w:p>
    <w:p w14:paraId="730CCEB1" w14:textId="6B8CD0BC" w:rsidR="00D06EC3" w:rsidRPr="00DA5217" w:rsidRDefault="00D06EC3" w:rsidP="0066146C">
      <w:pPr>
        <w:pStyle w:val="Normalavantliste"/>
        <w:spacing w:after="240"/>
      </w:pPr>
      <w:r w:rsidRPr="00DA5217">
        <w:t xml:space="preserve">Tous les résultats </w:t>
      </w:r>
      <w:r w:rsidR="000C0175" w:rsidRPr="00DA5217">
        <w:t>relatifs aux</w:t>
      </w:r>
      <w:r w:rsidRPr="00DA5217">
        <w:t xml:space="preserve"> eaux</w:t>
      </w:r>
      <w:r w:rsidR="00AC6EAE" w:rsidRPr="00DA5217">
        <w:t>, y compris les duplicatas et les blancs,</w:t>
      </w:r>
      <w:r w:rsidRPr="00DA5217">
        <w:t xml:space="preserve"> ont été transmis au MELCC dans les 30</w:t>
      </w:r>
      <w:r w:rsidR="00B45609" w:rsidRPr="00DA5217">
        <w:t> </w:t>
      </w:r>
      <w:r w:rsidRPr="00DA5217">
        <w:t>jours suivant la fin du mois du prélèvement.</w:t>
      </w:r>
      <w:r w:rsidR="005757BE" w:rsidRPr="00DA5217">
        <w:t xml:space="preserve"> Le sommaire des résultats </w:t>
      </w:r>
      <w:r w:rsidR="007A6E29" w:rsidRPr="00DA5217">
        <w:t xml:space="preserve">des analyses </w:t>
      </w:r>
      <w:r w:rsidR="00D51FD3" w:rsidRPr="00DA5217">
        <w:t xml:space="preserve">et </w:t>
      </w:r>
      <w:r w:rsidR="001C70F7">
        <w:t xml:space="preserve">des </w:t>
      </w:r>
      <w:r w:rsidR="00D51FD3" w:rsidRPr="00DA5217">
        <w:t xml:space="preserve">mesures </w:t>
      </w:r>
      <w:r w:rsidR="007A6E29" w:rsidRPr="00DA5217">
        <w:t>effectuées sur les lixiviats et les eaux est présenté sous forme de tableaux et de graphiques à l’annexe</w:t>
      </w:r>
      <w:r w:rsidR="00B45609" w:rsidRPr="00DA5217">
        <w:t> </w:t>
      </w:r>
      <w:r w:rsidR="007A6E29" w:rsidRPr="00DA5217">
        <w:t>8.</w:t>
      </w:r>
    </w:p>
    <w:p w14:paraId="4D625070" w14:textId="59DE92E6" w:rsidR="001D5E56" w:rsidRPr="00DA5217" w:rsidRDefault="001D5E56" w:rsidP="0066146C">
      <w:pPr>
        <w:pStyle w:val="Normalavantliste"/>
        <w:spacing w:after="240"/>
      </w:pPr>
      <w:r w:rsidRPr="00DA5217">
        <w:t>Tous les rapports sur les biogaz ont été transmis au MELCC dans les 30</w:t>
      </w:r>
      <w:r w:rsidR="00B45609" w:rsidRPr="00DA5217">
        <w:t> </w:t>
      </w:r>
      <w:r w:rsidRPr="00DA5217">
        <w:t>jours suivant la fin du mois de la réception de ceux-ci.</w:t>
      </w:r>
    </w:p>
    <w:p w14:paraId="4FB4C781" w14:textId="77777777" w:rsidR="001A7DB0" w:rsidRPr="00DA5217" w:rsidRDefault="001A7DB0" w:rsidP="0090014E">
      <w:pPr>
        <w:pStyle w:val="Titre311"/>
        <w:keepNext/>
        <w:ind w:left="0" w:firstLine="0"/>
      </w:pPr>
      <w:bookmarkStart w:id="36" w:name="_Toc380486204"/>
      <w:bookmarkStart w:id="37" w:name="_Toc453233930"/>
      <w:r w:rsidRPr="00DA5217">
        <w:lastRenderedPageBreak/>
        <w:t>Eaux superficielles</w:t>
      </w:r>
      <w:bookmarkEnd w:id="36"/>
      <w:bookmarkEnd w:id="37"/>
    </w:p>
    <w:tbl>
      <w:tblPr>
        <w:tblW w:w="5000" w:type="pct"/>
        <w:tblBorders>
          <w:top w:val="double" w:sz="4" w:space="0" w:color="auto"/>
          <w:left w:val="double" w:sz="4" w:space="0" w:color="auto"/>
          <w:bottom w:val="double" w:sz="4" w:space="0" w:color="auto"/>
          <w:right w:val="double" w:sz="4" w:space="0" w:color="auto"/>
        </w:tblBorders>
        <w:shd w:val="clear" w:color="auto" w:fill="D9D9D9"/>
        <w:tblLook w:val="01E0" w:firstRow="1" w:lastRow="1" w:firstColumn="1" w:lastColumn="1" w:noHBand="0" w:noVBand="0"/>
      </w:tblPr>
      <w:tblGrid>
        <w:gridCol w:w="9576"/>
      </w:tblGrid>
      <w:tr w:rsidR="001E1C49" w:rsidRPr="00DA5217" w14:paraId="385B52AE" w14:textId="77777777" w:rsidTr="000E7CC8">
        <w:tc>
          <w:tcPr>
            <w:tcW w:w="5000" w:type="pct"/>
            <w:shd w:val="clear" w:color="auto" w:fill="D9D9D9"/>
          </w:tcPr>
          <w:p w14:paraId="65569280" w14:textId="0F961B26" w:rsidR="001E1C49" w:rsidRPr="00DA5217" w:rsidRDefault="002353DB" w:rsidP="000E7CC8">
            <w:pPr>
              <w:spacing w:before="120" w:after="120"/>
              <w:rPr>
                <w:rFonts w:eastAsia="Times New Roman"/>
              </w:rPr>
            </w:pPr>
            <w:bookmarkStart w:id="38" w:name="_Toc380486205"/>
            <w:r w:rsidRPr="00DA5217">
              <w:rPr>
                <w:rFonts w:eastAsia="Times New Roman"/>
              </w:rPr>
              <w:t xml:space="preserve">Cette section, portant sur le suivi environnemental des eaux superficielles, devrait </w:t>
            </w:r>
            <w:r w:rsidR="00636948" w:rsidRPr="00DA5217">
              <w:rPr>
                <w:rFonts w:eastAsia="Times New Roman"/>
              </w:rPr>
              <w:t xml:space="preserve">notamment </w:t>
            </w:r>
            <w:r w:rsidRPr="00DA5217">
              <w:rPr>
                <w:rFonts w:eastAsia="Times New Roman"/>
              </w:rPr>
              <w:t>comprendre, dans ses sous-sections, les éléments suivants :</w:t>
            </w:r>
          </w:p>
          <w:p w14:paraId="453F3541" w14:textId="3B5C2B9B" w:rsidR="002353DB" w:rsidRPr="00DA5217" w:rsidRDefault="001C70F7" w:rsidP="000E7CC8">
            <w:pPr>
              <w:pStyle w:val="Listepuces"/>
            </w:pPr>
            <w:r>
              <w:t>L</w:t>
            </w:r>
            <w:r w:rsidR="002353DB" w:rsidRPr="00DA5217">
              <w:t>’identification et la localisation des points de contrôle</w:t>
            </w:r>
            <w:r w:rsidR="00F04E7B" w:rsidRPr="00DA5217">
              <w:t>;</w:t>
            </w:r>
          </w:p>
          <w:p w14:paraId="24EAE903" w14:textId="58697E92" w:rsidR="002353DB" w:rsidRPr="00DA5217" w:rsidRDefault="001C70F7" w:rsidP="000E7CC8">
            <w:pPr>
              <w:pStyle w:val="Listepuces"/>
            </w:pPr>
            <w:r>
              <w:t>L</w:t>
            </w:r>
            <w:r w:rsidR="00844511" w:rsidRPr="00DA5217">
              <w:t xml:space="preserve">’identification des personnes </w:t>
            </w:r>
            <w:r>
              <w:t>qui ont</w:t>
            </w:r>
            <w:r w:rsidRPr="00DA5217">
              <w:t xml:space="preserve"> </w:t>
            </w:r>
            <w:r w:rsidR="004B6683" w:rsidRPr="00DA5217">
              <w:t>effectué</w:t>
            </w:r>
            <w:r w:rsidR="00844511" w:rsidRPr="00DA5217">
              <w:t xml:space="preserve"> les prélèvements et du laboratoire accrédité </w:t>
            </w:r>
            <w:r w:rsidR="005F0C3E">
              <w:t>qui a</w:t>
            </w:r>
            <w:r w:rsidR="005F0C3E" w:rsidRPr="00DA5217">
              <w:t xml:space="preserve"> </w:t>
            </w:r>
            <w:r w:rsidR="00844511" w:rsidRPr="00DA5217">
              <w:t>analysé les échantillons</w:t>
            </w:r>
            <w:r w:rsidR="00F04E7B" w:rsidRPr="00DA5217">
              <w:t>;</w:t>
            </w:r>
          </w:p>
          <w:p w14:paraId="62F9EF3B" w14:textId="77742A8D" w:rsidR="00844511" w:rsidRPr="00DA5217" w:rsidRDefault="001C70F7" w:rsidP="000E7CC8">
            <w:pPr>
              <w:pStyle w:val="Listepuces"/>
            </w:pPr>
            <w:r>
              <w:t>L</w:t>
            </w:r>
            <w:r w:rsidR="00844511" w:rsidRPr="00DA5217">
              <w:t>a description de la méthodologie d’échantillonnage et des appareils utilisés</w:t>
            </w:r>
            <w:r w:rsidR="00F04E7B" w:rsidRPr="00DA5217">
              <w:t>;</w:t>
            </w:r>
          </w:p>
          <w:p w14:paraId="295B8DCA" w14:textId="20FB1C17" w:rsidR="00844511" w:rsidRPr="00DA5217" w:rsidRDefault="001C70F7" w:rsidP="00536A7A">
            <w:pPr>
              <w:pStyle w:val="Listepuces"/>
            </w:pPr>
            <w:r>
              <w:t>L</w:t>
            </w:r>
            <w:r w:rsidR="00844511" w:rsidRPr="00DA5217">
              <w:t>e sommaire et l’interprétation des résultats d’analyse</w:t>
            </w:r>
            <w:r w:rsidR="005F0C3E">
              <w:t>s</w:t>
            </w:r>
            <w:r w:rsidR="00844511" w:rsidRPr="00DA5217">
              <w:t>.</w:t>
            </w:r>
          </w:p>
        </w:tc>
      </w:tr>
    </w:tbl>
    <w:p w14:paraId="227F9DF3" w14:textId="77777777" w:rsidR="001A7DB0" w:rsidRPr="00DA5217" w:rsidRDefault="001A7DB0" w:rsidP="0090014E">
      <w:pPr>
        <w:pStyle w:val="Titre4111"/>
      </w:pPr>
      <w:bookmarkStart w:id="39" w:name="_Toc453233931"/>
      <w:r w:rsidRPr="00DA5217">
        <w:t>Points de contrôle</w:t>
      </w:r>
      <w:bookmarkEnd w:id="38"/>
      <w:bookmarkEnd w:id="39"/>
    </w:p>
    <w:p w14:paraId="14DB4AB9" w14:textId="469069A6" w:rsidR="001A7DB0" w:rsidRPr="00DA5217" w:rsidRDefault="001A7DB0" w:rsidP="00FE4B58">
      <w:pPr>
        <w:pStyle w:val="Normalavantliste"/>
        <w:spacing w:after="240"/>
      </w:pPr>
      <w:r w:rsidRPr="00DA5217">
        <w:t>Le suivi de la qualité des eaux superficielles du LET est effectué à partir de deux points de contrôle situés à la limite de la zone tampon. Le point de contrôle</w:t>
      </w:r>
      <w:r w:rsidR="005F0C3E">
        <w:t> </w:t>
      </w:r>
      <w:r w:rsidRPr="00DA5217">
        <w:t>ES</w:t>
      </w:r>
      <w:r w:rsidR="005F0C3E">
        <w:noBreakHyphen/>
      </w:r>
      <w:r w:rsidRPr="00DA5217">
        <w:t>1 est localisé après la sortie du bassin de sédimentation des eaux du fossé drainant l’ensemble du lieu. Le point de contrôle</w:t>
      </w:r>
      <w:r w:rsidR="0003648A">
        <w:t> </w:t>
      </w:r>
      <w:r w:rsidRPr="00DA5217">
        <w:t>ES</w:t>
      </w:r>
      <w:r w:rsidR="0003648A">
        <w:noBreakHyphen/>
      </w:r>
      <w:r w:rsidRPr="00DA5217">
        <w:t>2 est localisé dans un petit fossé servant uniquement en période printanière pour le drainage des eaux de fonte des neiges d’un secteur qui n’est pas encore aménagé. L’échantillonnage à ce point n’est donc pas possible lors des campagnes d’échantillonnage estival et automnal.</w:t>
      </w:r>
    </w:p>
    <w:p w14:paraId="3BCE4DB6" w14:textId="77777777" w:rsidR="001A7DB0" w:rsidRPr="00DA5217" w:rsidRDefault="001A7DB0" w:rsidP="00FE74E8">
      <w:pPr>
        <w:pStyle w:val="Titre4111"/>
        <w:ind w:left="505" w:hanging="505"/>
      </w:pPr>
      <w:bookmarkStart w:id="40" w:name="_Toc380486206"/>
      <w:bookmarkStart w:id="41" w:name="_Toc453233932"/>
      <w:r w:rsidRPr="00DA5217">
        <w:t>Méthodologie d’échantillonnage</w:t>
      </w:r>
      <w:bookmarkEnd w:id="40"/>
      <w:bookmarkEnd w:id="41"/>
    </w:p>
    <w:p w14:paraId="748802ED" w14:textId="26529ED2" w:rsidR="001A7DB0" w:rsidRPr="00DA5217" w:rsidRDefault="001A7DB0" w:rsidP="001A7DB0">
      <w:pPr>
        <w:pStyle w:val="Normalavantliste"/>
        <w:spacing w:after="240"/>
      </w:pPr>
      <w:r w:rsidRPr="00DA5217">
        <w:t>Trois campagnes d’échantillonnage ont eu lieu en</w:t>
      </w:r>
      <w:r w:rsidR="00237DFB">
        <w:t> </w:t>
      </w:r>
      <w:r w:rsidR="00047498" w:rsidRPr="00DA5217">
        <w:t>2020</w:t>
      </w:r>
      <w:r w:rsidRPr="00DA5217">
        <w:t>. Lors de ces campagnes, des échantillons instantanés ont été prélevés par immersion d’un godet d’un litre, en acier inoxydable propre, au centre du fossé. Le godet a été soigneusement nettoyé avant le prélèvement de chaque série d’échantillons.</w:t>
      </w:r>
    </w:p>
    <w:p w14:paraId="20E526B3" w14:textId="28C2EFF0" w:rsidR="001A7DB0" w:rsidRPr="00DA5217" w:rsidRDefault="001A7DB0" w:rsidP="001A7DB0">
      <w:pPr>
        <w:pStyle w:val="Normalavantliste"/>
        <w:spacing w:after="240"/>
      </w:pPr>
      <w:r w:rsidRPr="00DA5217">
        <w:t>Au point d’échantillonnage</w:t>
      </w:r>
      <w:r w:rsidR="00652CAB">
        <w:t> </w:t>
      </w:r>
      <w:r w:rsidRPr="00DA5217">
        <w:t>ES</w:t>
      </w:r>
      <w:r w:rsidR="00652CAB">
        <w:noBreakHyphen/>
      </w:r>
      <w:r w:rsidRPr="00DA5217">
        <w:t>1, les eaux du fossé étaient limpides et exemptes de film en surface. Les eaux du fossé au point</w:t>
      </w:r>
      <w:r w:rsidR="00EE5833">
        <w:t> </w:t>
      </w:r>
      <w:r w:rsidRPr="00DA5217">
        <w:t>ES</w:t>
      </w:r>
      <w:r w:rsidR="00EE5833">
        <w:noBreakHyphen/>
      </w:r>
      <w:r w:rsidRPr="00DA5217">
        <w:t>2 étaient également exemptes de film en surface, mais légèrement turbides. Une fois prélevés, les échantillons non filtrés ont été transférés dans des contenants adaptés aux analyses envisagées, incluant les agents de conservation appropriés, fournis par le laboratoire. Les contenants ont été fermés hermétiquement à l’aide de bouchons, puis conservés à une température d’environ 4</w:t>
      </w:r>
      <w:r w:rsidR="00536A7A" w:rsidRPr="00DA5217">
        <w:t> </w:t>
      </w:r>
      <w:r w:rsidRPr="00DA5217">
        <w:t>°C dans des glacières. Les échantillons et les blancs de lavage ont été expédiés au laboratoire en fin de</w:t>
      </w:r>
      <w:r w:rsidR="00EF09AB" w:rsidRPr="00DA5217">
        <w:t xml:space="preserve"> chaque</w:t>
      </w:r>
      <w:r w:rsidRPr="00DA5217">
        <w:t xml:space="preserve"> journée</w:t>
      </w:r>
      <w:r w:rsidR="00EF09AB" w:rsidRPr="00DA5217">
        <w:t xml:space="preserve"> d’échantillonnage</w:t>
      </w:r>
      <w:r w:rsidRPr="00DA5217">
        <w:t>.</w:t>
      </w:r>
    </w:p>
    <w:p w14:paraId="120A6A63" w14:textId="77777777" w:rsidR="001A7DB0" w:rsidRPr="00DA5217" w:rsidRDefault="001A7DB0" w:rsidP="00FE74E8">
      <w:pPr>
        <w:pStyle w:val="Titre4111"/>
        <w:ind w:left="505" w:hanging="505"/>
      </w:pPr>
      <w:bookmarkStart w:id="42" w:name="_Toc380486207"/>
      <w:bookmarkStart w:id="43" w:name="_Toc453233933"/>
      <w:r w:rsidRPr="00DA5217">
        <w:t>Sommaire et interprétation des résultats d’analyse</w:t>
      </w:r>
      <w:bookmarkEnd w:id="42"/>
      <w:r w:rsidR="005C24D0" w:rsidRPr="00DA5217">
        <w:t>s</w:t>
      </w:r>
      <w:bookmarkEnd w:id="43"/>
    </w:p>
    <w:p w14:paraId="34A004C6" w14:textId="207BE08A" w:rsidR="001A7DB0" w:rsidRPr="00DA5217" w:rsidRDefault="001A7DB0" w:rsidP="00C91D58">
      <w:pPr>
        <w:pStyle w:val="Normalavantliste"/>
        <w:spacing w:after="240"/>
      </w:pPr>
      <w:r w:rsidRPr="00DA5217">
        <w:t>Le tableau</w:t>
      </w:r>
      <w:r w:rsidR="00FD56FE">
        <w:t> </w:t>
      </w:r>
      <w:r w:rsidR="00FA2721" w:rsidRPr="00DA5217">
        <w:t>4</w:t>
      </w:r>
      <w:r w:rsidRPr="00DA5217">
        <w:t>.1.3.1</w:t>
      </w:r>
      <w:bookmarkStart w:id="44" w:name="_Hlk93313774"/>
      <w:bookmarkStart w:id="45" w:name="_Hlk93312940"/>
      <w:r w:rsidR="0099752C">
        <w:t xml:space="preserve"> (annexe 8)</w:t>
      </w:r>
      <w:bookmarkEnd w:id="44"/>
      <w:r w:rsidRPr="00DA5217">
        <w:t xml:space="preserve"> </w:t>
      </w:r>
      <w:bookmarkEnd w:id="45"/>
      <w:r w:rsidRPr="00DA5217">
        <w:t>présente les résultats d’analyses des eaux superficielles échantillonnées en</w:t>
      </w:r>
      <w:r w:rsidR="00D93C4A">
        <w:t> </w:t>
      </w:r>
      <w:r w:rsidR="00047498" w:rsidRPr="00DA5217">
        <w:t>2020</w:t>
      </w:r>
      <w:r w:rsidRPr="00DA5217">
        <w:t>.</w:t>
      </w:r>
    </w:p>
    <w:p w14:paraId="79E3EB3B" w14:textId="3382ECDE" w:rsidR="001A7DB0" w:rsidRPr="00DA5217" w:rsidRDefault="001A7DB0" w:rsidP="001A7DB0">
      <w:pPr>
        <w:pStyle w:val="Normalavantliste"/>
        <w:spacing w:after="240"/>
      </w:pPr>
      <w:r w:rsidRPr="00DA5217">
        <w:t>En</w:t>
      </w:r>
      <w:r w:rsidR="00D93C4A">
        <w:t> </w:t>
      </w:r>
      <w:r w:rsidR="00047498" w:rsidRPr="00DA5217">
        <w:t>2020</w:t>
      </w:r>
      <w:r w:rsidRPr="00DA5217">
        <w:t>, le seul dépassement des valeurs limites applicables s’est produit au point</w:t>
      </w:r>
      <w:r w:rsidR="00907FAF" w:rsidRPr="00DA5217">
        <w:t> </w:t>
      </w:r>
      <w:r w:rsidRPr="00DA5217">
        <w:t>ES</w:t>
      </w:r>
      <w:r w:rsidR="00D93C4A">
        <w:noBreakHyphen/>
      </w:r>
      <w:r w:rsidRPr="00DA5217">
        <w:t>2</w:t>
      </w:r>
      <w:r w:rsidR="00D93C4A">
        <w:t xml:space="preserve"> et concernait</w:t>
      </w:r>
      <w:r w:rsidRPr="00DA5217">
        <w:t xml:space="preserve"> les matières en suspension (MES). Ce dépassement est moins élevé qu’en</w:t>
      </w:r>
      <w:r w:rsidR="00D93C4A">
        <w:t> </w:t>
      </w:r>
      <w:r w:rsidRPr="00DA5217">
        <w:t>2012, mais il excède tout de même la valeur limite de 70</w:t>
      </w:r>
      <w:r w:rsidR="00907FAF" w:rsidRPr="00DA5217">
        <w:t> </w:t>
      </w:r>
      <w:r w:rsidRPr="00DA5217">
        <w:t>%. Le fossé contrôlé par le point</w:t>
      </w:r>
      <w:r w:rsidR="00907FAF" w:rsidRPr="00DA5217">
        <w:t> </w:t>
      </w:r>
      <w:r w:rsidRPr="00DA5217">
        <w:t>ES</w:t>
      </w:r>
      <w:r w:rsidR="00D93C4A">
        <w:noBreakHyphen/>
      </w:r>
      <w:r w:rsidRPr="00DA5217">
        <w:t>2 est dans un secteur à fortes pentes</w:t>
      </w:r>
      <w:r w:rsidR="00D93C4A">
        <w:t xml:space="preserve"> qui draine</w:t>
      </w:r>
      <w:r w:rsidRPr="00DA5217">
        <w:t xml:space="preserve"> uniquement des eaux en période printanière. Les eaux de ce fossé ne sont pas sédimentées dans un bassin avant leur sortie du </w:t>
      </w:r>
      <w:r w:rsidR="00BA4777">
        <w:t>LET,</w:t>
      </w:r>
      <w:r w:rsidRPr="00DA5217">
        <w:t xml:space="preserve"> ce qui explique les dépassements de la valeur limite pour les MES. Ce secteur sera réaménagé en</w:t>
      </w:r>
      <w:r w:rsidR="00D93C4A">
        <w:t> </w:t>
      </w:r>
      <w:r w:rsidR="009A7286" w:rsidRPr="00DA5217">
        <w:t>2021</w:t>
      </w:r>
      <w:r w:rsidRPr="00DA5217">
        <w:t xml:space="preserve"> lors de la construction des prochaines cellules d’enfouissement. Les eaux de ce secteur seront alors drainées par le fossé périphérique, qui possède un bassin de sédimentation.</w:t>
      </w:r>
    </w:p>
    <w:p w14:paraId="37C42554" w14:textId="77777777" w:rsidR="001A7DB0" w:rsidRPr="00DA5217" w:rsidRDefault="001A7DB0" w:rsidP="0090014E">
      <w:pPr>
        <w:pStyle w:val="Titre311"/>
        <w:keepNext/>
        <w:ind w:left="0" w:firstLine="0"/>
      </w:pPr>
      <w:bookmarkStart w:id="46" w:name="_Toc380486208"/>
      <w:bookmarkStart w:id="47" w:name="_Toc453233934"/>
      <w:r w:rsidRPr="00DA5217">
        <w:lastRenderedPageBreak/>
        <w:t>Eaux de lixiviation</w:t>
      </w:r>
      <w:bookmarkEnd w:id="46"/>
      <w:bookmarkEnd w:id="47"/>
    </w:p>
    <w:tbl>
      <w:tblPr>
        <w:tblW w:w="5000" w:type="pct"/>
        <w:tblBorders>
          <w:top w:val="double" w:sz="4" w:space="0" w:color="auto"/>
          <w:left w:val="double" w:sz="4" w:space="0" w:color="auto"/>
          <w:bottom w:val="double" w:sz="4" w:space="0" w:color="auto"/>
          <w:right w:val="double" w:sz="4" w:space="0" w:color="auto"/>
        </w:tblBorders>
        <w:shd w:val="clear" w:color="auto" w:fill="D9D9D9"/>
        <w:tblLook w:val="01E0" w:firstRow="1" w:lastRow="1" w:firstColumn="1" w:lastColumn="1" w:noHBand="0" w:noVBand="0"/>
      </w:tblPr>
      <w:tblGrid>
        <w:gridCol w:w="9576"/>
      </w:tblGrid>
      <w:tr w:rsidR="001E1C49" w:rsidRPr="00DA5217" w14:paraId="65CFAAD1" w14:textId="77777777" w:rsidTr="000E7CC8">
        <w:tc>
          <w:tcPr>
            <w:tcW w:w="5000" w:type="pct"/>
            <w:shd w:val="clear" w:color="auto" w:fill="D9D9D9"/>
          </w:tcPr>
          <w:p w14:paraId="7AD8DAC2" w14:textId="031A82D1" w:rsidR="00E27755" w:rsidRPr="00DA5217" w:rsidRDefault="00E27755" w:rsidP="0090014E">
            <w:pPr>
              <w:keepNext/>
              <w:spacing w:before="120" w:after="120"/>
              <w:rPr>
                <w:rFonts w:eastAsia="Times New Roman"/>
              </w:rPr>
            </w:pPr>
            <w:bookmarkStart w:id="48" w:name="_Toc380486209"/>
            <w:r w:rsidRPr="00DA5217">
              <w:rPr>
                <w:rFonts w:eastAsia="Times New Roman"/>
              </w:rPr>
              <w:t xml:space="preserve">Cette section, portant sur le suivi environnemental des eaux de lixiviation, devrait </w:t>
            </w:r>
            <w:r w:rsidR="00636948" w:rsidRPr="00DA5217">
              <w:rPr>
                <w:rFonts w:eastAsia="Times New Roman"/>
              </w:rPr>
              <w:t xml:space="preserve">notamment </w:t>
            </w:r>
            <w:r w:rsidRPr="00DA5217">
              <w:rPr>
                <w:rFonts w:eastAsia="Times New Roman"/>
              </w:rPr>
              <w:t>comprendre, dans ses sous-sections, les éléments suivants :</w:t>
            </w:r>
          </w:p>
          <w:p w14:paraId="6C4D3D1C" w14:textId="66B12F58" w:rsidR="00E27755" w:rsidRPr="00DA5217" w:rsidRDefault="00A37DF1" w:rsidP="0090014E">
            <w:pPr>
              <w:pStyle w:val="Listepuces"/>
              <w:keepNext/>
              <w:spacing w:after="60"/>
              <w:ind w:left="714" w:hanging="357"/>
            </w:pPr>
            <w:r>
              <w:t>L</w:t>
            </w:r>
            <w:r w:rsidR="00E27755" w:rsidRPr="00DA5217">
              <w:t>’identification et la localisation des points de contrôle</w:t>
            </w:r>
            <w:r w:rsidR="00F04E7B" w:rsidRPr="00DA5217">
              <w:t>;</w:t>
            </w:r>
          </w:p>
          <w:p w14:paraId="6A2E4618" w14:textId="7D2F6F33" w:rsidR="00E27755" w:rsidRPr="00DA5217" w:rsidRDefault="00A37DF1" w:rsidP="0090014E">
            <w:pPr>
              <w:pStyle w:val="Listepuces"/>
              <w:keepNext/>
              <w:spacing w:after="60"/>
            </w:pPr>
            <w:r>
              <w:t>L</w:t>
            </w:r>
            <w:r w:rsidR="00E27755" w:rsidRPr="00DA5217">
              <w:t xml:space="preserve">’identification des personnes </w:t>
            </w:r>
            <w:r>
              <w:t>qui ont</w:t>
            </w:r>
            <w:r w:rsidRPr="00DA5217">
              <w:t xml:space="preserve"> </w:t>
            </w:r>
            <w:r w:rsidR="00E27755" w:rsidRPr="00DA5217">
              <w:t>effectué les prélèvements</w:t>
            </w:r>
            <w:r w:rsidR="003D06DA" w:rsidRPr="00DA5217">
              <w:t xml:space="preserve"> et les mesures (débit</w:t>
            </w:r>
            <w:r w:rsidR="00E36E25" w:rsidRPr="00DA5217">
              <w:t>s</w:t>
            </w:r>
            <w:r w:rsidR="003D06DA" w:rsidRPr="00DA5217">
              <w:t>)</w:t>
            </w:r>
            <w:r w:rsidR="00E27755" w:rsidRPr="00DA5217">
              <w:t xml:space="preserve"> et du laboratoire accrédité </w:t>
            </w:r>
            <w:r>
              <w:t>qui a</w:t>
            </w:r>
            <w:r w:rsidRPr="00DA5217">
              <w:t xml:space="preserve"> </w:t>
            </w:r>
            <w:r w:rsidR="004B6683" w:rsidRPr="00DA5217">
              <w:t>analysé</w:t>
            </w:r>
            <w:r w:rsidR="00E27755" w:rsidRPr="00DA5217">
              <w:t xml:space="preserve"> les échantillons</w:t>
            </w:r>
            <w:r w:rsidR="00F04E7B" w:rsidRPr="00DA5217">
              <w:t>;</w:t>
            </w:r>
          </w:p>
          <w:p w14:paraId="0C43E85B" w14:textId="321719A4" w:rsidR="00E27755" w:rsidRPr="00DA5217" w:rsidRDefault="00A37DF1" w:rsidP="0090014E">
            <w:pPr>
              <w:pStyle w:val="Listepuces"/>
              <w:keepNext/>
              <w:spacing w:after="60"/>
            </w:pPr>
            <w:r>
              <w:t>L</w:t>
            </w:r>
            <w:r w:rsidR="00E27755" w:rsidRPr="00DA5217">
              <w:t>a description des méthodologie</w:t>
            </w:r>
            <w:r w:rsidR="009646D4" w:rsidRPr="00DA5217">
              <w:t>s</w:t>
            </w:r>
            <w:r w:rsidR="00E27755" w:rsidRPr="00DA5217">
              <w:t xml:space="preserve"> d’échantillonnage </w:t>
            </w:r>
            <w:r w:rsidR="009646D4" w:rsidRPr="00DA5217">
              <w:t xml:space="preserve">et de mesure </w:t>
            </w:r>
            <w:r w:rsidR="0018161E" w:rsidRPr="00DA5217">
              <w:t>(débit</w:t>
            </w:r>
            <w:r w:rsidR="00E36E25" w:rsidRPr="00DA5217">
              <w:t>s</w:t>
            </w:r>
            <w:r w:rsidR="0018161E" w:rsidRPr="00DA5217">
              <w:t xml:space="preserve">) </w:t>
            </w:r>
            <w:r w:rsidR="00E27755" w:rsidRPr="00DA5217">
              <w:t>et</w:t>
            </w:r>
            <w:r w:rsidR="0018161E" w:rsidRPr="00DA5217">
              <w:t xml:space="preserve"> des</w:t>
            </w:r>
            <w:r w:rsidR="00E27755" w:rsidRPr="00DA5217">
              <w:t xml:space="preserve"> appareils utilisés</w:t>
            </w:r>
            <w:r w:rsidR="00F04E7B" w:rsidRPr="00DA5217">
              <w:t>;</w:t>
            </w:r>
          </w:p>
          <w:p w14:paraId="2435922C" w14:textId="35BF4931" w:rsidR="009646D4" w:rsidRPr="00DA5217" w:rsidRDefault="00A37DF1" w:rsidP="0090014E">
            <w:pPr>
              <w:pStyle w:val="Listepuces"/>
              <w:keepNext/>
              <w:spacing w:after="60"/>
            </w:pPr>
            <w:r>
              <w:t>L</w:t>
            </w:r>
            <w:r w:rsidR="009646D4" w:rsidRPr="00DA5217">
              <w:t xml:space="preserve">e sommaire des quantités de lixiviat capté </w:t>
            </w:r>
            <w:r w:rsidR="00DE4F5C" w:rsidRPr="00DA5217">
              <w:t xml:space="preserve">et </w:t>
            </w:r>
            <w:r w:rsidR="004B6683" w:rsidRPr="00DA5217">
              <w:t>rejeté</w:t>
            </w:r>
            <w:r w:rsidR="00DE4F5C" w:rsidRPr="00DA5217">
              <w:t xml:space="preserve"> après traitement</w:t>
            </w:r>
            <w:r w:rsidR="00F04E7B" w:rsidRPr="00DA5217">
              <w:t>;</w:t>
            </w:r>
          </w:p>
          <w:p w14:paraId="363574C8" w14:textId="5B6B0FBD" w:rsidR="003C2284" w:rsidRPr="00DA5217" w:rsidRDefault="00A37DF1" w:rsidP="0090014E">
            <w:pPr>
              <w:pStyle w:val="Listepuces"/>
              <w:keepNext/>
              <w:spacing w:after="60"/>
            </w:pPr>
            <w:r>
              <w:t>L</w:t>
            </w:r>
            <w:r w:rsidR="00E27755" w:rsidRPr="00DA5217">
              <w:t xml:space="preserve">e sommaire et l’interprétation </w:t>
            </w:r>
            <w:r w:rsidR="00DE4F5C" w:rsidRPr="00DA5217">
              <w:t xml:space="preserve">des mesures </w:t>
            </w:r>
            <w:r w:rsidR="0018161E" w:rsidRPr="00DA5217">
              <w:t xml:space="preserve">(débits) </w:t>
            </w:r>
            <w:r w:rsidR="00DE4F5C" w:rsidRPr="00DA5217">
              <w:t xml:space="preserve">et </w:t>
            </w:r>
            <w:r w:rsidR="00E27755" w:rsidRPr="00DA5217">
              <w:t>des résultats d’analyses</w:t>
            </w:r>
            <w:r w:rsidR="003C2284" w:rsidRPr="00DA5217">
              <w:t xml:space="preserve"> (paramètres normés et objectifs environnementaux de rejet)</w:t>
            </w:r>
            <w:r w:rsidR="00F04E7B" w:rsidRPr="00DA5217">
              <w:t>;</w:t>
            </w:r>
          </w:p>
          <w:p w14:paraId="3BCDEB7B" w14:textId="02E2FE65" w:rsidR="001E1C49" w:rsidRPr="00DA5217" w:rsidRDefault="00A37DF1" w:rsidP="0090014E">
            <w:pPr>
              <w:pStyle w:val="Listepuces"/>
              <w:keepNext/>
            </w:pPr>
            <w:r>
              <w:t>L</w:t>
            </w:r>
            <w:r w:rsidR="003C2284" w:rsidRPr="00DA5217">
              <w:t>’évaluation de l’efficacité du système de traitement</w:t>
            </w:r>
            <w:r w:rsidR="00E27755" w:rsidRPr="00DA5217">
              <w:t>.</w:t>
            </w:r>
          </w:p>
        </w:tc>
      </w:tr>
    </w:tbl>
    <w:p w14:paraId="6AD90BA9" w14:textId="77777777" w:rsidR="009646D4" w:rsidRPr="00DA5217" w:rsidRDefault="009646D4" w:rsidP="009646D4">
      <w:pPr>
        <w:pStyle w:val="Titre4111"/>
        <w:ind w:left="505" w:hanging="505"/>
      </w:pPr>
      <w:bookmarkStart w:id="49" w:name="_Toc453233935"/>
      <w:r w:rsidRPr="00DA5217">
        <w:t>Points de contrôle</w:t>
      </w:r>
      <w:bookmarkEnd w:id="49"/>
    </w:p>
    <w:p w14:paraId="23A13647" w14:textId="17A752E5" w:rsidR="009646D4" w:rsidRPr="00DA5217" w:rsidRDefault="009646D4" w:rsidP="009646D4">
      <w:pPr>
        <w:pStyle w:val="Normalavantliste"/>
        <w:spacing w:after="240"/>
      </w:pPr>
      <w:r w:rsidRPr="00DA5217">
        <w:t>Le suivi de la qualité des eaux de lixiviation du LET est effectué à partir de trois points de contrôle. Les eaux de lixiviation brutes sont contrôlées au robinet d’échantillonnage situé sur la conduite de refoulement du puits de pompage</w:t>
      </w:r>
      <w:r w:rsidR="00907FAF" w:rsidRPr="00DA5217">
        <w:t> </w:t>
      </w:r>
      <w:r w:rsidRPr="00DA5217">
        <w:t>1 (PP</w:t>
      </w:r>
      <w:r w:rsidR="00914717">
        <w:noBreakHyphen/>
      </w:r>
      <w:r w:rsidRPr="00DA5217">
        <w:t>1), qui recueille les eaux du système de captage primaire (CP), ainsi qu’au robinet d’échantillonnage situé sur la conduite de refoulement du puits de pompage</w:t>
      </w:r>
      <w:r w:rsidR="00907FAF" w:rsidRPr="00DA5217">
        <w:t> </w:t>
      </w:r>
      <w:r w:rsidRPr="00DA5217">
        <w:t>2 (PP</w:t>
      </w:r>
      <w:r w:rsidR="00914717">
        <w:noBreakHyphen/>
      </w:r>
      <w:r w:rsidRPr="00DA5217">
        <w:t>2), qui recueille les eaux du système de captage secondaire (CS). L’effluent du traitement (ET) du lixiviat est contrôlé au robinet d’échantillonnage situé sur l’émissaire.</w:t>
      </w:r>
    </w:p>
    <w:p w14:paraId="7AABFA36" w14:textId="77777777" w:rsidR="009646D4" w:rsidRPr="00DA5217" w:rsidRDefault="009646D4" w:rsidP="009646D4">
      <w:pPr>
        <w:pStyle w:val="Titre4111"/>
        <w:ind w:left="505" w:hanging="505"/>
      </w:pPr>
      <w:bookmarkStart w:id="50" w:name="_Toc453233936"/>
      <w:r w:rsidRPr="00DA5217">
        <w:t>Méthodologie d’échantillonnage</w:t>
      </w:r>
      <w:bookmarkEnd w:id="50"/>
    </w:p>
    <w:p w14:paraId="32AAE134" w14:textId="71131D1C" w:rsidR="009646D4" w:rsidRPr="00DA5217" w:rsidRDefault="009646D4" w:rsidP="009646D4">
      <w:pPr>
        <w:pStyle w:val="Normalavantliste"/>
        <w:spacing w:after="240"/>
      </w:pPr>
      <w:r w:rsidRPr="00DA5217">
        <w:t>Les eaux de lixiviation brutes des systèmes de captage primaire et secondaire ont été échantillonnées une fois en</w:t>
      </w:r>
      <w:r w:rsidR="00F9624A">
        <w:t> </w:t>
      </w:r>
      <w:r w:rsidR="00047498" w:rsidRPr="00DA5217">
        <w:t>2020</w:t>
      </w:r>
      <w:r w:rsidRPr="00DA5217">
        <w:t xml:space="preserve"> et les rejets du système de traitement ont été échantillonnés hebdomadairement. Tous ces échantillons, instantanés, ont été prélevés directement des robinets d’échantillonnage prévus à cette fin. </w:t>
      </w:r>
      <w:r w:rsidR="00D73CBE">
        <w:t xml:space="preserve">Pour </w:t>
      </w:r>
      <w:r w:rsidRPr="00DA5217">
        <w:t>que les échantillons soient représentatifs, le premier litre d’eau, au moins, s’écoulant des robinets était systématiquement rejeté.</w:t>
      </w:r>
    </w:p>
    <w:p w14:paraId="608E5DD5" w14:textId="77777777" w:rsidR="009646D4" w:rsidRPr="00DA5217" w:rsidRDefault="009646D4" w:rsidP="009646D4">
      <w:pPr>
        <w:pStyle w:val="Normalavantliste"/>
        <w:spacing w:after="240"/>
      </w:pPr>
      <w:r w:rsidRPr="00DA5217">
        <w:t>Les échantillons d’eaux de lixiviation brutes avaient une coloration brun foncé et étaient malodorants. De manière générale, les échantillons d’eaux traitées étaient inodores, mais ils étaient légèrement teintés. Les échantillons n’ont pas été filtrés lors du prélèvement. Les contenants adaptés aux analyses envisagées, incluant les agents de conservation appropriés, fournis par le laboratoire</w:t>
      </w:r>
      <w:r w:rsidR="00CD3BB2" w:rsidRPr="00DA5217">
        <w:t>,</w:t>
      </w:r>
      <w:r w:rsidRPr="00DA5217">
        <w:t xml:space="preserve"> ont été remplis directement des robinets d’échantillonnage. Les contenants ont été fermés hermétiquement à l’aide de bouchons, puis conservés à une température d’environ 4</w:t>
      </w:r>
      <w:r w:rsidR="00CD3BB2" w:rsidRPr="00DA5217">
        <w:t> </w:t>
      </w:r>
      <w:r w:rsidRPr="00DA5217">
        <w:t>°C dans des glacières. Les échantillons et les blancs de terrain et de transport ont été expédiés au laboratoire en fin de journée.</w:t>
      </w:r>
    </w:p>
    <w:p w14:paraId="50B29B54" w14:textId="77777777" w:rsidR="001A7DB0" w:rsidRPr="00DA5217" w:rsidRDefault="001A7DB0" w:rsidP="00FE4B58">
      <w:pPr>
        <w:pStyle w:val="Titre4111"/>
        <w:ind w:left="505" w:hanging="505"/>
      </w:pPr>
      <w:bookmarkStart w:id="51" w:name="_Toc453233937"/>
      <w:r w:rsidRPr="00DA5217">
        <w:t>Débits et volumes</w:t>
      </w:r>
      <w:bookmarkEnd w:id="48"/>
      <w:bookmarkEnd w:id="51"/>
    </w:p>
    <w:p w14:paraId="6EFDD562" w14:textId="28CF7185" w:rsidR="001A7DB0" w:rsidRPr="00DA5217" w:rsidRDefault="001A7DB0" w:rsidP="00FE4B58">
      <w:pPr>
        <w:pStyle w:val="Normalavantliste"/>
        <w:spacing w:after="240"/>
      </w:pPr>
      <w:r w:rsidRPr="00DA5217">
        <w:t xml:space="preserve">L’évaluation des débits et </w:t>
      </w:r>
      <w:r w:rsidR="0061779E">
        <w:t xml:space="preserve">des </w:t>
      </w:r>
      <w:r w:rsidRPr="00DA5217">
        <w:t>volumes de lixiviat brut capté est faite sur la base de la capacité et du temps de fonctionnement des pompes. Le temps de fonctionnement des pompes est enregistré quotidiennement et, selon l</w:t>
      </w:r>
      <w:r w:rsidR="00095A96">
        <w:t xml:space="preserve">a </w:t>
      </w:r>
      <w:r w:rsidRPr="00DA5217">
        <w:t>capacité</w:t>
      </w:r>
      <w:r w:rsidR="00095A96">
        <w:t xml:space="preserve"> des pompes</w:t>
      </w:r>
      <w:r w:rsidRPr="00DA5217">
        <w:t xml:space="preserve">, </w:t>
      </w:r>
      <w:r w:rsidR="0088790E">
        <w:t xml:space="preserve">il est </w:t>
      </w:r>
      <w:r w:rsidRPr="00DA5217">
        <w:t>traduit en volume de captage journalier.</w:t>
      </w:r>
    </w:p>
    <w:p w14:paraId="1AEFF1B6" w14:textId="11145057" w:rsidR="001A7DB0" w:rsidRPr="00DA5217" w:rsidRDefault="001A7DB0" w:rsidP="00045704">
      <w:pPr>
        <w:pStyle w:val="Normalavantliste"/>
        <w:spacing w:after="240"/>
      </w:pPr>
      <w:r w:rsidRPr="00DA5217">
        <w:t>En</w:t>
      </w:r>
      <w:r w:rsidR="0088790E">
        <w:t> </w:t>
      </w:r>
      <w:r w:rsidR="00047498" w:rsidRPr="00DA5217">
        <w:t>2020</w:t>
      </w:r>
      <w:r w:rsidRPr="00DA5217">
        <w:t>, les eaux de lixiviation ont été</w:t>
      </w:r>
      <w:r w:rsidR="00292227" w:rsidRPr="00DA5217">
        <w:t xml:space="preserve"> traitées et rejetées en continu</w:t>
      </w:r>
      <w:r w:rsidRPr="00DA5217">
        <w:t xml:space="preserve"> pendant toute l’année, </w:t>
      </w:r>
      <w:r w:rsidR="0088790E">
        <w:t xml:space="preserve">sauf </w:t>
      </w:r>
      <w:r w:rsidRPr="00DA5217">
        <w:t>du 9</w:t>
      </w:r>
      <w:r w:rsidR="00CD3BB2" w:rsidRPr="00DA5217">
        <w:t> </w:t>
      </w:r>
      <w:r w:rsidRPr="00DA5217">
        <w:t>au 20</w:t>
      </w:r>
      <w:r w:rsidR="00D2781C" w:rsidRPr="00DA5217">
        <w:t> </w:t>
      </w:r>
      <w:r w:rsidRPr="00DA5217">
        <w:t xml:space="preserve">septembre </w:t>
      </w:r>
      <w:r w:rsidR="0088790E">
        <w:t xml:space="preserve">afin de procéder à </w:t>
      </w:r>
      <w:r w:rsidRPr="00DA5217">
        <w:t xml:space="preserve">l’entretien de </w:t>
      </w:r>
      <w:r w:rsidR="00D2781C" w:rsidRPr="00DA5217">
        <w:t>l’</w:t>
      </w:r>
      <w:r w:rsidRPr="00DA5217">
        <w:t xml:space="preserve">équipement du système de traitement. L’évaluation des débits et </w:t>
      </w:r>
      <w:r w:rsidR="004423AC">
        <w:t xml:space="preserve">des </w:t>
      </w:r>
      <w:r w:rsidRPr="00DA5217">
        <w:t xml:space="preserve">volumes d’eau traitée et rejetée est faite à l’aide d’un </w:t>
      </w:r>
      <w:r w:rsidR="00045704" w:rsidRPr="00DA5217">
        <w:t xml:space="preserve">canal </w:t>
      </w:r>
      <w:proofErr w:type="spellStart"/>
      <w:r w:rsidRPr="00DA5217">
        <w:t>Parshall</w:t>
      </w:r>
      <w:proofErr w:type="spellEnd"/>
      <w:r w:rsidRPr="00DA5217">
        <w:t>, installé à la sortie du système de traitement.</w:t>
      </w:r>
    </w:p>
    <w:p w14:paraId="7105501C" w14:textId="77777777" w:rsidR="007041ED" w:rsidRDefault="001A7DB0" w:rsidP="009646D4">
      <w:pPr>
        <w:pStyle w:val="Normalavantliste"/>
        <w:spacing w:after="240"/>
      </w:pPr>
      <w:r w:rsidRPr="00DA5217">
        <w:lastRenderedPageBreak/>
        <w:t>Le graphique</w:t>
      </w:r>
      <w:r w:rsidR="005656DE">
        <w:t> </w:t>
      </w:r>
      <w:r w:rsidR="00FA2721" w:rsidRPr="00DA5217">
        <w:t>4</w:t>
      </w:r>
      <w:r w:rsidRPr="00DA5217">
        <w:t>.2.</w:t>
      </w:r>
      <w:r w:rsidR="009646D4" w:rsidRPr="00DA5217">
        <w:t>3</w:t>
      </w:r>
      <w:r w:rsidRPr="00DA5217">
        <w:t>.1 montre l’évolution, au cours de l’année</w:t>
      </w:r>
      <w:r w:rsidR="00D2781C" w:rsidRPr="00DA5217">
        <w:t> </w:t>
      </w:r>
      <w:r w:rsidR="00047498" w:rsidRPr="00DA5217">
        <w:t>2020</w:t>
      </w:r>
      <w:r w:rsidRPr="00DA5217">
        <w:t>, des débits des eaux de lixiviation captées et rejetées après traitement. Le tableau</w:t>
      </w:r>
      <w:r w:rsidR="00D2781C" w:rsidRPr="00DA5217">
        <w:t> </w:t>
      </w:r>
      <w:r w:rsidR="00FA2721" w:rsidRPr="00DA5217">
        <w:t>4</w:t>
      </w:r>
      <w:r w:rsidRPr="00DA5217">
        <w:t>.2.</w:t>
      </w:r>
      <w:r w:rsidR="009646D4" w:rsidRPr="00DA5217">
        <w:t>3</w:t>
      </w:r>
      <w:r w:rsidRPr="00DA5217">
        <w:t>.1 présente un sommaire des volume</w:t>
      </w:r>
      <w:r w:rsidR="00CD3BB2" w:rsidRPr="00DA5217">
        <w:t xml:space="preserve">s d’eau captée, accumulée, </w:t>
      </w:r>
      <w:r w:rsidRPr="00DA5217">
        <w:t xml:space="preserve">traitée et rejetée, mensuellement et </w:t>
      </w:r>
      <w:r w:rsidR="000C0175" w:rsidRPr="00DA5217">
        <w:t>pour</w:t>
      </w:r>
      <w:r w:rsidRPr="00DA5217">
        <w:t xml:space="preserve"> l’année</w:t>
      </w:r>
      <w:r w:rsidR="00D2781C" w:rsidRPr="00DA5217">
        <w:t> </w:t>
      </w:r>
      <w:r w:rsidR="00047498" w:rsidRPr="00DA5217">
        <w:t>2020</w:t>
      </w:r>
      <w:r w:rsidR="000C0175" w:rsidRPr="00DA5217">
        <w:t xml:space="preserve"> en entier</w:t>
      </w:r>
      <w:r w:rsidRPr="00DA5217">
        <w:t>.</w:t>
      </w:r>
    </w:p>
    <w:p w14:paraId="4B20F5C8" w14:textId="00EBCC32" w:rsidR="007041ED" w:rsidRPr="00DA5217" w:rsidRDefault="007041ED" w:rsidP="009646D4">
      <w:pPr>
        <w:pStyle w:val="Normalavantliste"/>
        <w:spacing w:after="240"/>
      </w:pPr>
      <w:r>
        <w:rPr>
          <w:noProof/>
        </w:rPr>
        <w:drawing>
          <wp:inline distT="0" distB="0" distL="0" distR="0" wp14:anchorId="4BBDE44C" wp14:editId="332D9BF3">
            <wp:extent cx="5937154" cy="40868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154" cy="4086860"/>
                    </a:xfrm>
                    <a:prstGeom prst="rect">
                      <a:avLst/>
                    </a:prstGeom>
                    <a:noFill/>
                  </pic:spPr>
                </pic:pic>
              </a:graphicData>
            </a:graphic>
          </wp:inline>
        </w:drawing>
      </w:r>
    </w:p>
    <w:p w14:paraId="4717DDBD" w14:textId="681A12DA" w:rsidR="00D50E99" w:rsidRPr="00DA5217" w:rsidRDefault="00D50E99" w:rsidP="0090014E">
      <w:pPr>
        <w:pStyle w:val="TItrefigure"/>
        <w:keepNext/>
        <w:ind w:left="1710" w:hanging="1710"/>
      </w:pPr>
      <w:r w:rsidRPr="00DA5217">
        <w:lastRenderedPageBreak/>
        <w:t>Tableau</w:t>
      </w:r>
      <w:r w:rsidR="00FC56E2">
        <w:t> </w:t>
      </w:r>
      <w:r w:rsidR="00FA2721" w:rsidRPr="00DA5217">
        <w:t>4</w:t>
      </w:r>
      <w:r w:rsidRPr="00DA5217">
        <w:t>.2.</w:t>
      </w:r>
      <w:r w:rsidR="009646D4" w:rsidRPr="00DA5217">
        <w:t>3</w:t>
      </w:r>
      <w:r w:rsidRPr="00DA5217">
        <w:t>.1 :</w:t>
      </w:r>
      <w:r w:rsidR="00FA7CBA" w:rsidRPr="00DA5217">
        <w:tab/>
      </w:r>
      <w:r w:rsidRPr="00DA5217">
        <w:t>Volumes de lixiviats captés, rejetés après traitement et accumulés</w:t>
      </w:r>
    </w:p>
    <w:tbl>
      <w:tblPr>
        <w:tblW w:w="9513" w:type="dxa"/>
        <w:tblInd w:w="55" w:type="dxa"/>
        <w:tblBorders>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585"/>
        <w:gridCol w:w="1691"/>
        <w:gridCol w:w="1842"/>
        <w:gridCol w:w="1560"/>
        <w:gridCol w:w="1559"/>
        <w:gridCol w:w="1276"/>
      </w:tblGrid>
      <w:tr w:rsidR="00D50E99" w:rsidRPr="00DA5217" w14:paraId="6A6D3BB5" w14:textId="77777777">
        <w:trPr>
          <w:tblHeader/>
        </w:trPr>
        <w:tc>
          <w:tcPr>
            <w:tcW w:w="1585" w:type="dxa"/>
            <w:tcBorders>
              <w:top w:val="nil"/>
              <w:bottom w:val="nil"/>
              <w:right w:val="nil"/>
            </w:tcBorders>
            <w:shd w:val="clear" w:color="auto" w:fill="4B9C9F"/>
            <w:noWrap/>
            <w:vAlign w:val="center"/>
          </w:tcPr>
          <w:p w14:paraId="79A271DD" w14:textId="623C83B1" w:rsidR="00D50E99" w:rsidRPr="00DA5217" w:rsidRDefault="00047498" w:rsidP="0090014E">
            <w:pPr>
              <w:keepNext/>
              <w:spacing w:before="40" w:after="40"/>
              <w:jc w:val="center"/>
              <w:rPr>
                <w:color w:val="FFFFFF"/>
              </w:rPr>
            </w:pPr>
            <w:r w:rsidRPr="00DA5217">
              <w:rPr>
                <w:color w:val="FFFFFF"/>
              </w:rPr>
              <w:t>2020</w:t>
            </w:r>
          </w:p>
        </w:tc>
        <w:tc>
          <w:tcPr>
            <w:tcW w:w="1691" w:type="dxa"/>
            <w:tcBorders>
              <w:top w:val="nil"/>
              <w:left w:val="nil"/>
              <w:bottom w:val="nil"/>
              <w:right w:val="nil"/>
            </w:tcBorders>
            <w:shd w:val="clear" w:color="auto" w:fill="4B9C9F"/>
            <w:noWrap/>
            <w:vAlign w:val="center"/>
          </w:tcPr>
          <w:p w14:paraId="67F7177B" w14:textId="77777777" w:rsidR="00D50E99" w:rsidRPr="00DA5217" w:rsidRDefault="00D50E99" w:rsidP="0090014E">
            <w:pPr>
              <w:keepNext/>
              <w:spacing w:before="40" w:after="40"/>
              <w:jc w:val="center"/>
              <w:rPr>
                <w:color w:val="FFFFFF"/>
              </w:rPr>
            </w:pPr>
            <w:r w:rsidRPr="00DA5217">
              <w:rPr>
                <w:color w:val="FFFFFF"/>
              </w:rPr>
              <w:t>Captage primaire (CP)</w:t>
            </w:r>
          </w:p>
        </w:tc>
        <w:tc>
          <w:tcPr>
            <w:tcW w:w="1842" w:type="dxa"/>
            <w:tcBorders>
              <w:top w:val="nil"/>
              <w:left w:val="nil"/>
              <w:bottom w:val="nil"/>
              <w:right w:val="nil"/>
            </w:tcBorders>
            <w:shd w:val="clear" w:color="auto" w:fill="4B9C9F"/>
            <w:noWrap/>
            <w:vAlign w:val="center"/>
          </w:tcPr>
          <w:p w14:paraId="0D4CAE9E" w14:textId="77777777" w:rsidR="00D50E99" w:rsidRPr="00DA5217" w:rsidRDefault="00D50E99" w:rsidP="0090014E">
            <w:pPr>
              <w:keepNext/>
              <w:spacing w:before="40" w:after="40"/>
              <w:jc w:val="center"/>
              <w:rPr>
                <w:color w:val="FFFFFF"/>
              </w:rPr>
            </w:pPr>
            <w:r w:rsidRPr="00DA5217">
              <w:rPr>
                <w:color w:val="FFFFFF"/>
              </w:rPr>
              <w:t>Captage secondaire (CS)</w:t>
            </w:r>
          </w:p>
        </w:tc>
        <w:tc>
          <w:tcPr>
            <w:tcW w:w="1560" w:type="dxa"/>
            <w:tcBorders>
              <w:top w:val="nil"/>
              <w:left w:val="nil"/>
              <w:bottom w:val="nil"/>
              <w:right w:val="nil"/>
            </w:tcBorders>
            <w:shd w:val="clear" w:color="auto" w:fill="4B9C9F"/>
            <w:noWrap/>
            <w:vAlign w:val="center"/>
          </w:tcPr>
          <w:p w14:paraId="51D38A36" w14:textId="77777777" w:rsidR="00D50E99" w:rsidRPr="00DA5217" w:rsidRDefault="00D50E99" w:rsidP="0090014E">
            <w:pPr>
              <w:keepNext/>
              <w:spacing w:before="40" w:after="40"/>
              <w:jc w:val="center"/>
              <w:rPr>
                <w:color w:val="FFFFFF"/>
              </w:rPr>
            </w:pPr>
            <w:r w:rsidRPr="00DA5217">
              <w:rPr>
                <w:color w:val="FFFFFF"/>
              </w:rPr>
              <w:t>CP + CS</w:t>
            </w:r>
          </w:p>
        </w:tc>
        <w:tc>
          <w:tcPr>
            <w:tcW w:w="1559" w:type="dxa"/>
            <w:tcBorders>
              <w:top w:val="nil"/>
              <w:left w:val="nil"/>
              <w:bottom w:val="nil"/>
              <w:right w:val="nil"/>
            </w:tcBorders>
            <w:shd w:val="clear" w:color="auto" w:fill="4B9C9F"/>
            <w:noWrap/>
            <w:vAlign w:val="center"/>
          </w:tcPr>
          <w:p w14:paraId="3B6A16E7" w14:textId="77777777" w:rsidR="00D50E99" w:rsidRPr="00DA5217" w:rsidRDefault="00D50E99" w:rsidP="0090014E">
            <w:pPr>
              <w:keepNext/>
              <w:spacing w:before="40" w:after="40"/>
              <w:jc w:val="center"/>
              <w:rPr>
                <w:color w:val="FFFFFF"/>
              </w:rPr>
            </w:pPr>
            <w:r w:rsidRPr="00DA5217">
              <w:rPr>
                <w:color w:val="FFFFFF"/>
              </w:rPr>
              <w:t>Traité</w:t>
            </w:r>
            <w:r w:rsidR="00EA5513" w:rsidRPr="00DA5217">
              <w:rPr>
                <w:color w:val="FFFFFF"/>
              </w:rPr>
              <w:t>s</w:t>
            </w:r>
            <w:r w:rsidRPr="00DA5217">
              <w:rPr>
                <w:color w:val="FFFFFF"/>
              </w:rPr>
              <w:t>/rejeté</w:t>
            </w:r>
            <w:r w:rsidR="00EA5513" w:rsidRPr="00DA5217">
              <w:rPr>
                <w:color w:val="FFFFFF"/>
              </w:rPr>
              <w:t>s</w:t>
            </w:r>
          </w:p>
        </w:tc>
        <w:tc>
          <w:tcPr>
            <w:tcW w:w="1276" w:type="dxa"/>
            <w:tcBorders>
              <w:top w:val="nil"/>
              <w:left w:val="nil"/>
              <w:bottom w:val="nil"/>
            </w:tcBorders>
            <w:shd w:val="clear" w:color="auto" w:fill="4B9C9F"/>
            <w:noWrap/>
            <w:vAlign w:val="center"/>
          </w:tcPr>
          <w:p w14:paraId="6FFD7B39" w14:textId="298CCECE" w:rsidR="00D50E99" w:rsidRPr="00DA5217" w:rsidRDefault="004D2AE6" w:rsidP="0090014E">
            <w:pPr>
              <w:keepNext/>
              <w:spacing w:before="40" w:after="40"/>
              <w:jc w:val="center"/>
              <w:rPr>
                <w:color w:val="FFFFFF"/>
              </w:rPr>
            </w:pPr>
            <w:r>
              <w:rPr>
                <w:color w:val="FFFFFF"/>
              </w:rPr>
              <w:t>Volume t</w:t>
            </w:r>
            <w:r w:rsidR="00D50E99" w:rsidRPr="00DA5217">
              <w:rPr>
                <w:color w:val="FFFFFF"/>
              </w:rPr>
              <w:t>otal accumulé</w:t>
            </w:r>
          </w:p>
        </w:tc>
      </w:tr>
      <w:tr w:rsidR="00D50E99" w:rsidRPr="00DA5217" w14:paraId="21137991" w14:textId="77777777">
        <w:trPr>
          <w:tblHeader/>
        </w:trPr>
        <w:tc>
          <w:tcPr>
            <w:tcW w:w="1585" w:type="dxa"/>
            <w:tcBorders>
              <w:top w:val="nil"/>
              <w:bottom w:val="nil"/>
              <w:right w:val="nil"/>
            </w:tcBorders>
            <w:shd w:val="clear" w:color="auto" w:fill="4B9C9F"/>
            <w:noWrap/>
            <w:vAlign w:val="center"/>
          </w:tcPr>
          <w:p w14:paraId="7B986E49" w14:textId="77777777" w:rsidR="00D50E99" w:rsidRPr="00DA5217" w:rsidRDefault="00D50E99" w:rsidP="0090014E">
            <w:pPr>
              <w:keepNext/>
              <w:spacing w:before="40" w:after="40"/>
              <w:jc w:val="center"/>
              <w:rPr>
                <w:color w:val="FFFFFF"/>
              </w:rPr>
            </w:pPr>
          </w:p>
        </w:tc>
        <w:tc>
          <w:tcPr>
            <w:tcW w:w="1691" w:type="dxa"/>
            <w:tcBorders>
              <w:top w:val="nil"/>
              <w:left w:val="nil"/>
              <w:bottom w:val="nil"/>
              <w:right w:val="nil"/>
            </w:tcBorders>
            <w:shd w:val="clear" w:color="auto" w:fill="4B9C9F"/>
            <w:noWrap/>
            <w:vAlign w:val="center"/>
          </w:tcPr>
          <w:p w14:paraId="21CBD710" w14:textId="77777777" w:rsidR="00D50E99" w:rsidRPr="00DA5217" w:rsidRDefault="00D50E99" w:rsidP="0090014E">
            <w:pPr>
              <w:keepNext/>
              <w:spacing w:before="40" w:after="40"/>
              <w:jc w:val="center"/>
              <w:rPr>
                <w:color w:val="FFFFFF"/>
              </w:rPr>
            </w:pPr>
            <w:r w:rsidRPr="00DA5217">
              <w:rPr>
                <w:color w:val="FFFFFF"/>
              </w:rPr>
              <w:t>(</w:t>
            </w:r>
            <w:proofErr w:type="gramStart"/>
            <w:r w:rsidRPr="00DA5217">
              <w:rPr>
                <w:color w:val="FFFFFF"/>
              </w:rPr>
              <w:t>m</w:t>
            </w:r>
            <w:proofErr w:type="gramEnd"/>
            <w:r w:rsidRPr="00DA5217">
              <w:rPr>
                <w:color w:val="FFFFFF"/>
                <w:vertAlign w:val="superscript"/>
              </w:rPr>
              <w:t>3</w:t>
            </w:r>
            <w:r w:rsidRPr="00DA5217">
              <w:rPr>
                <w:color w:val="FFFFFF"/>
              </w:rPr>
              <w:t>)</w:t>
            </w:r>
          </w:p>
        </w:tc>
        <w:tc>
          <w:tcPr>
            <w:tcW w:w="1842" w:type="dxa"/>
            <w:tcBorders>
              <w:top w:val="nil"/>
              <w:left w:val="nil"/>
              <w:bottom w:val="nil"/>
              <w:right w:val="nil"/>
            </w:tcBorders>
            <w:shd w:val="clear" w:color="auto" w:fill="4B9C9F"/>
            <w:vAlign w:val="center"/>
          </w:tcPr>
          <w:p w14:paraId="2406540F" w14:textId="77777777" w:rsidR="00D50E99" w:rsidRPr="00DA5217" w:rsidRDefault="00D50E99" w:rsidP="0090014E">
            <w:pPr>
              <w:keepNext/>
              <w:spacing w:before="40" w:after="40"/>
              <w:jc w:val="center"/>
              <w:rPr>
                <w:color w:val="FFFFFF"/>
              </w:rPr>
            </w:pPr>
            <w:r w:rsidRPr="00DA5217">
              <w:rPr>
                <w:color w:val="FFFFFF"/>
              </w:rPr>
              <w:t>(</w:t>
            </w:r>
            <w:proofErr w:type="gramStart"/>
            <w:r w:rsidRPr="00DA5217">
              <w:rPr>
                <w:color w:val="FFFFFF"/>
              </w:rPr>
              <w:t>m</w:t>
            </w:r>
            <w:proofErr w:type="gramEnd"/>
            <w:r w:rsidRPr="00DA5217">
              <w:rPr>
                <w:color w:val="FFFFFF"/>
                <w:vertAlign w:val="superscript"/>
              </w:rPr>
              <w:t>3</w:t>
            </w:r>
            <w:r w:rsidRPr="00DA5217">
              <w:rPr>
                <w:color w:val="FFFFFF"/>
              </w:rPr>
              <w:t>)</w:t>
            </w:r>
          </w:p>
        </w:tc>
        <w:tc>
          <w:tcPr>
            <w:tcW w:w="1560" w:type="dxa"/>
            <w:tcBorders>
              <w:top w:val="nil"/>
              <w:left w:val="nil"/>
              <w:bottom w:val="nil"/>
              <w:right w:val="nil"/>
            </w:tcBorders>
            <w:shd w:val="clear" w:color="auto" w:fill="4B9C9F"/>
            <w:noWrap/>
            <w:vAlign w:val="center"/>
          </w:tcPr>
          <w:p w14:paraId="21D395B9" w14:textId="77777777" w:rsidR="00D50E99" w:rsidRPr="00DA5217" w:rsidRDefault="00D50E99" w:rsidP="0090014E">
            <w:pPr>
              <w:keepNext/>
              <w:spacing w:before="40" w:after="40"/>
              <w:jc w:val="center"/>
              <w:rPr>
                <w:color w:val="FFFFFF"/>
              </w:rPr>
            </w:pPr>
            <w:r w:rsidRPr="00DA5217">
              <w:rPr>
                <w:color w:val="FFFFFF"/>
              </w:rPr>
              <w:t>(</w:t>
            </w:r>
            <w:proofErr w:type="gramStart"/>
            <w:r w:rsidRPr="00DA5217">
              <w:rPr>
                <w:color w:val="FFFFFF"/>
              </w:rPr>
              <w:t>m</w:t>
            </w:r>
            <w:proofErr w:type="gramEnd"/>
            <w:r w:rsidRPr="00DA5217">
              <w:rPr>
                <w:color w:val="FFFFFF"/>
                <w:vertAlign w:val="superscript"/>
              </w:rPr>
              <w:t>3</w:t>
            </w:r>
            <w:r w:rsidRPr="00DA5217">
              <w:rPr>
                <w:color w:val="FFFFFF"/>
              </w:rPr>
              <w:t>)</w:t>
            </w:r>
          </w:p>
        </w:tc>
        <w:tc>
          <w:tcPr>
            <w:tcW w:w="1559" w:type="dxa"/>
            <w:tcBorders>
              <w:top w:val="nil"/>
              <w:left w:val="nil"/>
              <w:bottom w:val="nil"/>
              <w:right w:val="nil"/>
            </w:tcBorders>
            <w:shd w:val="clear" w:color="auto" w:fill="4B9C9F"/>
            <w:noWrap/>
            <w:vAlign w:val="center"/>
          </w:tcPr>
          <w:p w14:paraId="4D239E9E" w14:textId="77777777" w:rsidR="00D50E99" w:rsidRPr="00DA5217" w:rsidRDefault="00D50E99" w:rsidP="0090014E">
            <w:pPr>
              <w:keepNext/>
              <w:spacing w:before="40" w:after="40"/>
              <w:jc w:val="center"/>
              <w:rPr>
                <w:color w:val="FFFFFF"/>
              </w:rPr>
            </w:pPr>
            <w:r w:rsidRPr="00DA5217">
              <w:rPr>
                <w:color w:val="FFFFFF"/>
              </w:rPr>
              <w:t>(</w:t>
            </w:r>
            <w:proofErr w:type="gramStart"/>
            <w:r w:rsidRPr="00DA5217">
              <w:rPr>
                <w:color w:val="FFFFFF"/>
              </w:rPr>
              <w:t>m</w:t>
            </w:r>
            <w:proofErr w:type="gramEnd"/>
            <w:r w:rsidRPr="00DA5217">
              <w:rPr>
                <w:color w:val="FFFFFF"/>
                <w:vertAlign w:val="superscript"/>
              </w:rPr>
              <w:t>3</w:t>
            </w:r>
            <w:r w:rsidRPr="00DA5217">
              <w:rPr>
                <w:color w:val="FFFFFF"/>
              </w:rPr>
              <w:t>)</w:t>
            </w:r>
          </w:p>
        </w:tc>
        <w:tc>
          <w:tcPr>
            <w:tcW w:w="1276" w:type="dxa"/>
            <w:tcBorders>
              <w:top w:val="nil"/>
              <w:left w:val="nil"/>
              <w:bottom w:val="nil"/>
            </w:tcBorders>
            <w:shd w:val="clear" w:color="auto" w:fill="4B9C9F"/>
            <w:noWrap/>
            <w:vAlign w:val="center"/>
          </w:tcPr>
          <w:p w14:paraId="6A88E704" w14:textId="77777777" w:rsidR="00D50E99" w:rsidRPr="00DA5217" w:rsidRDefault="00D50E99" w:rsidP="0090014E">
            <w:pPr>
              <w:keepNext/>
              <w:spacing w:before="40" w:after="40"/>
              <w:jc w:val="center"/>
              <w:rPr>
                <w:color w:val="FFFFFF"/>
              </w:rPr>
            </w:pPr>
            <w:r w:rsidRPr="00DA5217">
              <w:rPr>
                <w:color w:val="FFFFFF"/>
              </w:rPr>
              <w:t>(</w:t>
            </w:r>
            <w:proofErr w:type="gramStart"/>
            <w:r w:rsidRPr="00DA5217">
              <w:rPr>
                <w:color w:val="FFFFFF"/>
              </w:rPr>
              <w:t>m</w:t>
            </w:r>
            <w:proofErr w:type="gramEnd"/>
            <w:r w:rsidRPr="00DA5217">
              <w:rPr>
                <w:color w:val="FFFFFF"/>
                <w:vertAlign w:val="superscript"/>
              </w:rPr>
              <w:t>3</w:t>
            </w:r>
            <w:r w:rsidRPr="00DA5217">
              <w:rPr>
                <w:color w:val="FFFFFF"/>
              </w:rPr>
              <w:t>)</w:t>
            </w:r>
          </w:p>
        </w:tc>
      </w:tr>
      <w:tr w:rsidR="00D50E99" w:rsidRPr="00DA5217" w14:paraId="61EE1CD1" w14:textId="77777777">
        <w:tc>
          <w:tcPr>
            <w:tcW w:w="1585" w:type="dxa"/>
            <w:tcBorders>
              <w:top w:val="nil"/>
            </w:tcBorders>
            <w:shd w:val="clear" w:color="auto" w:fill="auto"/>
            <w:noWrap/>
            <w:vAlign w:val="center"/>
          </w:tcPr>
          <w:p w14:paraId="032B85D9" w14:textId="77777777" w:rsidR="00D50E99" w:rsidRPr="00DA5217" w:rsidRDefault="00D50E99" w:rsidP="0090014E">
            <w:pPr>
              <w:keepNext/>
              <w:spacing w:before="40" w:after="40"/>
              <w:jc w:val="center"/>
            </w:pPr>
            <w:r w:rsidRPr="00DA5217">
              <w:t>Janvier</w:t>
            </w:r>
          </w:p>
        </w:tc>
        <w:tc>
          <w:tcPr>
            <w:tcW w:w="1691" w:type="dxa"/>
            <w:tcBorders>
              <w:top w:val="nil"/>
            </w:tcBorders>
            <w:shd w:val="clear" w:color="auto" w:fill="auto"/>
            <w:noWrap/>
            <w:vAlign w:val="center"/>
          </w:tcPr>
          <w:p w14:paraId="37BA84F6" w14:textId="77777777" w:rsidR="00D50E99" w:rsidRPr="00DA5217" w:rsidRDefault="00D50E99" w:rsidP="0090014E">
            <w:pPr>
              <w:keepNext/>
              <w:spacing w:before="40" w:after="40"/>
              <w:jc w:val="center"/>
            </w:pPr>
            <w:r w:rsidRPr="00DA5217">
              <w:t>941</w:t>
            </w:r>
          </w:p>
        </w:tc>
        <w:tc>
          <w:tcPr>
            <w:tcW w:w="1842" w:type="dxa"/>
            <w:tcBorders>
              <w:top w:val="nil"/>
            </w:tcBorders>
            <w:shd w:val="clear" w:color="auto" w:fill="auto"/>
            <w:vAlign w:val="center"/>
          </w:tcPr>
          <w:p w14:paraId="098BB4E1" w14:textId="77777777" w:rsidR="00D50E99" w:rsidRPr="00DA5217" w:rsidRDefault="00D50E99" w:rsidP="0090014E">
            <w:pPr>
              <w:keepNext/>
              <w:spacing w:before="40" w:after="40"/>
              <w:jc w:val="center"/>
            </w:pPr>
            <w:r w:rsidRPr="00DA5217">
              <w:t>4</w:t>
            </w:r>
          </w:p>
        </w:tc>
        <w:tc>
          <w:tcPr>
            <w:tcW w:w="1560" w:type="dxa"/>
            <w:tcBorders>
              <w:top w:val="nil"/>
            </w:tcBorders>
            <w:shd w:val="clear" w:color="auto" w:fill="auto"/>
            <w:noWrap/>
            <w:vAlign w:val="center"/>
          </w:tcPr>
          <w:p w14:paraId="4FA6C83F" w14:textId="77777777" w:rsidR="00D50E99" w:rsidRPr="00DA5217" w:rsidRDefault="00D50E99" w:rsidP="0090014E">
            <w:pPr>
              <w:keepNext/>
              <w:spacing w:before="40" w:after="40"/>
              <w:jc w:val="center"/>
            </w:pPr>
            <w:r w:rsidRPr="00DA5217">
              <w:t>945</w:t>
            </w:r>
          </w:p>
        </w:tc>
        <w:tc>
          <w:tcPr>
            <w:tcW w:w="1559" w:type="dxa"/>
            <w:tcBorders>
              <w:top w:val="nil"/>
            </w:tcBorders>
            <w:shd w:val="clear" w:color="auto" w:fill="auto"/>
            <w:noWrap/>
            <w:vAlign w:val="center"/>
          </w:tcPr>
          <w:p w14:paraId="4C5CEEAE" w14:textId="77777777" w:rsidR="00D50E99" w:rsidRPr="00DA5217" w:rsidRDefault="00D50E99" w:rsidP="0090014E">
            <w:pPr>
              <w:keepNext/>
              <w:spacing w:before="40" w:after="40"/>
              <w:jc w:val="center"/>
            </w:pPr>
            <w:r w:rsidRPr="00DA5217">
              <w:t>945</w:t>
            </w:r>
          </w:p>
        </w:tc>
        <w:tc>
          <w:tcPr>
            <w:tcW w:w="1276" w:type="dxa"/>
            <w:tcBorders>
              <w:top w:val="nil"/>
            </w:tcBorders>
            <w:shd w:val="clear" w:color="auto" w:fill="auto"/>
            <w:noWrap/>
            <w:vAlign w:val="center"/>
          </w:tcPr>
          <w:p w14:paraId="243D623A" w14:textId="77777777" w:rsidR="00D50E99" w:rsidRPr="00DA5217" w:rsidRDefault="00D50E99" w:rsidP="0090014E">
            <w:pPr>
              <w:keepNext/>
              <w:spacing w:before="40" w:after="40"/>
              <w:jc w:val="center"/>
            </w:pPr>
            <w:r w:rsidRPr="00DA5217">
              <w:t>0</w:t>
            </w:r>
          </w:p>
        </w:tc>
      </w:tr>
      <w:tr w:rsidR="00D50E99" w:rsidRPr="00DA5217" w14:paraId="7AC03ED3" w14:textId="77777777">
        <w:tc>
          <w:tcPr>
            <w:tcW w:w="1585" w:type="dxa"/>
            <w:shd w:val="clear" w:color="auto" w:fill="auto"/>
            <w:noWrap/>
            <w:vAlign w:val="center"/>
          </w:tcPr>
          <w:p w14:paraId="06D45E4A" w14:textId="77777777" w:rsidR="00D50E99" w:rsidRPr="00DA5217" w:rsidRDefault="00D50E99" w:rsidP="0090014E">
            <w:pPr>
              <w:keepNext/>
              <w:spacing w:before="40" w:after="40"/>
              <w:jc w:val="center"/>
            </w:pPr>
            <w:r w:rsidRPr="00DA5217">
              <w:t>Février</w:t>
            </w:r>
          </w:p>
        </w:tc>
        <w:tc>
          <w:tcPr>
            <w:tcW w:w="1691" w:type="dxa"/>
            <w:shd w:val="clear" w:color="auto" w:fill="auto"/>
            <w:noWrap/>
            <w:vAlign w:val="center"/>
          </w:tcPr>
          <w:p w14:paraId="1C31E0A0" w14:textId="77777777" w:rsidR="00D50E99" w:rsidRPr="00DA5217" w:rsidRDefault="00D50E99" w:rsidP="0090014E">
            <w:pPr>
              <w:keepNext/>
              <w:spacing w:before="40" w:after="40"/>
              <w:jc w:val="center"/>
            </w:pPr>
            <w:r w:rsidRPr="00DA5217">
              <w:t>834</w:t>
            </w:r>
          </w:p>
        </w:tc>
        <w:tc>
          <w:tcPr>
            <w:tcW w:w="1842" w:type="dxa"/>
            <w:shd w:val="clear" w:color="auto" w:fill="auto"/>
            <w:vAlign w:val="center"/>
          </w:tcPr>
          <w:p w14:paraId="40832641" w14:textId="77777777" w:rsidR="00D50E99" w:rsidRPr="00DA5217" w:rsidRDefault="00D50E99" w:rsidP="0090014E">
            <w:pPr>
              <w:keepNext/>
              <w:spacing w:before="40" w:after="40"/>
              <w:jc w:val="center"/>
            </w:pPr>
            <w:r w:rsidRPr="00DA5217">
              <w:t>1</w:t>
            </w:r>
          </w:p>
        </w:tc>
        <w:tc>
          <w:tcPr>
            <w:tcW w:w="1560" w:type="dxa"/>
            <w:shd w:val="clear" w:color="auto" w:fill="auto"/>
            <w:noWrap/>
            <w:vAlign w:val="center"/>
          </w:tcPr>
          <w:p w14:paraId="025F5413" w14:textId="77777777" w:rsidR="00D50E99" w:rsidRPr="00DA5217" w:rsidRDefault="00D50E99" w:rsidP="0090014E">
            <w:pPr>
              <w:keepNext/>
              <w:spacing w:before="40" w:after="40"/>
              <w:jc w:val="center"/>
            </w:pPr>
            <w:r w:rsidRPr="00DA5217">
              <w:t>835</w:t>
            </w:r>
          </w:p>
        </w:tc>
        <w:tc>
          <w:tcPr>
            <w:tcW w:w="1559" w:type="dxa"/>
            <w:shd w:val="clear" w:color="auto" w:fill="auto"/>
            <w:noWrap/>
            <w:vAlign w:val="center"/>
          </w:tcPr>
          <w:p w14:paraId="1E2902D2" w14:textId="77777777" w:rsidR="00D50E99" w:rsidRPr="00DA5217" w:rsidRDefault="00D50E99" w:rsidP="0090014E">
            <w:pPr>
              <w:keepNext/>
              <w:spacing w:before="40" w:after="40"/>
              <w:jc w:val="center"/>
            </w:pPr>
            <w:r w:rsidRPr="00DA5217">
              <w:t>835</w:t>
            </w:r>
          </w:p>
        </w:tc>
        <w:tc>
          <w:tcPr>
            <w:tcW w:w="1276" w:type="dxa"/>
            <w:shd w:val="clear" w:color="auto" w:fill="auto"/>
            <w:noWrap/>
            <w:vAlign w:val="center"/>
          </w:tcPr>
          <w:p w14:paraId="265DE253" w14:textId="77777777" w:rsidR="00D50E99" w:rsidRPr="00DA5217" w:rsidRDefault="00D50E99" w:rsidP="0090014E">
            <w:pPr>
              <w:keepNext/>
              <w:spacing w:before="40" w:after="40"/>
              <w:jc w:val="center"/>
            </w:pPr>
            <w:r w:rsidRPr="00DA5217">
              <w:t>0</w:t>
            </w:r>
          </w:p>
        </w:tc>
      </w:tr>
      <w:tr w:rsidR="00D50E99" w:rsidRPr="00DA5217" w14:paraId="0847A917" w14:textId="77777777">
        <w:tc>
          <w:tcPr>
            <w:tcW w:w="1585" w:type="dxa"/>
            <w:shd w:val="clear" w:color="auto" w:fill="auto"/>
            <w:noWrap/>
            <w:vAlign w:val="center"/>
          </w:tcPr>
          <w:p w14:paraId="3C371917" w14:textId="7E94FFAC" w:rsidR="00D50E99" w:rsidRPr="00DA5217" w:rsidRDefault="00D50E99" w:rsidP="0090014E">
            <w:pPr>
              <w:keepNext/>
              <w:spacing w:before="40" w:after="40"/>
              <w:jc w:val="center"/>
            </w:pPr>
            <w:r w:rsidRPr="00DA5217">
              <w:t>Mars</w:t>
            </w:r>
          </w:p>
        </w:tc>
        <w:tc>
          <w:tcPr>
            <w:tcW w:w="1691" w:type="dxa"/>
            <w:shd w:val="clear" w:color="auto" w:fill="auto"/>
            <w:noWrap/>
            <w:vAlign w:val="center"/>
          </w:tcPr>
          <w:p w14:paraId="28CA6BB0" w14:textId="77777777" w:rsidR="00D50E99" w:rsidRPr="00DA5217" w:rsidRDefault="00D50E99" w:rsidP="0090014E">
            <w:pPr>
              <w:keepNext/>
              <w:spacing w:before="40" w:after="40"/>
              <w:jc w:val="center"/>
            </w:pPr>
            <w:r w:rsidRPr="00DA5217">
              <w:t>3 239</w:t>
            </w:r>
          </w:p>
        </w:tc>
        <w:tc>
          <w:tcPr>
            <w:tcW w:w="1842" w:type="dxa"/>
            <w:shd w:val="clear" w:color="auto" w:fill="auto"/>
            <w:vAlign w:val="center"/>
          </w:tcPr>
          <w:p w14:paraId="7891FABA" w14:textId="77777777" w:rsidR="00D50E99" w:rsidRPr="00DA5217" w:rsidRDefault="00D50E99" w:rsidP="0090014E">
            <w:pPr>
              <w:keepNext/>
              <w:spacing w:before="40" w:after="40"/>
              <w:jc w:val="center"/>
            </w:pPr>
            <w:r w:rsidRPr="00DA5217">
              <w:t>62</w:t>
            </w:r>
          </w:p>
        </w:tc>
        <w:tc>
          <w:tcPr>
            <w:tcW w:w="1560" w:type="dxa"/>
            <w:shd w:val="clear" w:color="auto" w:fill="auto"/>
            <w:noWrap/>
            <w:vAlign w:val="center"/>
          </w:tcPr>
          <w:p w14:paraId="134CAFD4" w14:textId="77777777" w:rsidR="00D50E99" w:rsidRPr="00DA5217" w:rsidRDefault="00D50E99" w:rsidP="0090014E">
            <w:pPr>
              <w:keepNext/>
              <w:spacing w:before="40" w:after="40"/>
              <w:jc w:val="center"/>
            </w:pPr>
            <w:r w:rsidRPr="00DA5217">
              <w:t>3 301</w:t>
            </w:r>
          </w:p>
        </w:tc>
        <w:tc>
          <w:tcPr>
            <w:tcW w:w="1559" w:type="dxa"/>
            <w:shd w:val="clear" w:color="auto" w:fill="auto"/>
            <w:noWrap/>
            <w:vAlign w:val="center"/>
          </w:tcPr>
          <w:p w14:paraId="00020E0B" w14:textId="77777777" w:rsidR="00D50E99" w:rsidRPr="00DA5217" w:rsidRDefault="00D50E99" w:rsidP="0090014E">
            <w:pPr>
              <w:keepNext/>
              <w:spacing w:before="40" w:after="40"/>
              <w:jc w:val="center"/>
            </w:pPr>
            <w:r w:rsidRPr="00DA5217">
              <w:t>2 223</w:t>
            </w:r>
          </w:p>
        </w:tc>
        <w:tc>
          <w:tcPr>
            <w:tcW w:w="1276" w:type="dxa"/>
            <w:shd w:val="clear" w:color="auto" w:fill="auto"/>
            <w:noWrap/>
            <w:vAlign w:val="center"/>
          </w:tcPr>
          <w:p w14:paraId="69E16E0C" w14:textId="77777777" w:rsidR="00D50E99" w:rsidRPr="00DA5217" w:rsidRDefault="00D50E99" w:rsidP="0090014E">
            <w:pPr>
              <w:keepNext/>
              <w:spacing w:before="40" w:after="40"/>
              <w:jc w:val="center"/>
            </w:pPr>
            <w:r w:rsidRPr="00DA5217">
              <w:t>1 078</w:t>
            </w:r>
          </w:p>
        </w:tc>
      </w:tr>
      <w:tr w:rsidR="00D50E99" w:rsidRPr="00DA5217" w14:paraId="460DA5CF" w14:textId="77777777">
        <w:tc>
          <w:tcPr>
            <w:tcW w:w="1585" w:type="dxa"/>
            <w:shd w:val="clear" w:color="auto" w:fill="auto"/>
            <w:noWrap/>
            <w:vAlign w:val="center"/>
          </w:tcPr>
          <w:p w14:paraId="402E99D1" w14:textId="77777777" w:rsidR="00D50E99" w:rsidRPr="00DA5217" w:rsidRDefault="00D50E99" w:rsidP="0090014E">
            <w:pPr>
              <w:keepNext/>
              <w:spacing w:before="40" w:after="40"/>
              <w:jc w:val="center"/>
            </w:pPr>
            <w:r w:rsidRPr="00DA5217">
              <w:t>Avril</w:t>
            </w:r>
          </w:p>
        </w:tc>
        <w:tc>
          <w:tcPr>
            <w:tcW w:w="1691" w:type="dxa"/>
            <w:shd w:val="clear" w:color="auto" w:fill="auto"/>
            <w:noWrap/>
            <w:vAlign w:val="center"/>
          </w:tcPr>
          <w:p w14:paraId="56CFC52F" w14:textId="77777777" w:rsidR="00D50E99" w:rsidRPr="00DA5217" w:rsidRDefault="00D50E99" w:rsidP="0090014E">
            <w:pPr>
              <w:keepNext/>
              <w:spacing w:before="40" w:after="40"/>
              <w:jc w:val="center"/>
            </w:pPr>
            <w:r w:rsidRPr="00DA5217">
              <w:t>1 861</w:t>
            </w:r>
          </w:p>
        </w:tc>
        <w:tc>
          <w:tcPr>
            <w:tcW w:w="1842" w:type="dxa"/>
            <w:shd w:val="clear" w:color="auto" w:fill="auto"/>
            <w:vAlign w:val="center"/>
          </w:tcPr>
          <w:p w14:paraId="7BCC893E" w14:textId="77777777" w:rsidR="00D50E99" w:rsidRPr="00DA5217" w:rsidRDefault="00D50E99" w:rsidP="0090014E">
            <w:pPr>
              <w:keepNext/>
              <w:spacing w:before="40" w:after="40"/>
              <w:jc w:val="center"/>
            </w:pPr>
            <w:r w:rsidRPr="00DA5217">
              <w:t>2</w:t>
            </w:r>
          </w:p>
        </w:tc>
        <w:tc>
          <w:tcPr>
            <w:tcW w:w="1560" w:type="dxa"/>
            <w:shd w:val="clear" w:color="auto" w:fill="auto"/>
            <w:noWrap/>
            <w:vAlign w:val="center"/>
          </w:tcPr>
          <w:p w14:paraId="70BA0250" w14:textId="77777777" w:rsidR="00D50E99" w:rsidRPr="00DA5217" w:rsidRDefault="00D50E99" w:rsidP="0090014E">
            <w:pPr>
              <w:keepNext/>
              <w:spacing w:before="40" w:after="40"/>
              <w:jc w:val="center"/>
            </w:pPr>
            <w:r w:rsidRPr="00DA5217">
              <w:t>1 863</w:t>
            </w:r>
          </w:p>
        </w:tc>
        <w:tc>
          <w:tcPr>
            <w:tcW w:w="1559" w:type="dxa"/>
            <w:shd w:val="clear" w:color="auto" w:fill="auto"/>
            <w:noWrap/>
            <w:vAlign w:val="center"/>
          </w:tcPr>
          <w:p w14:paraId="2AF79B65" w14:textId="77777777" w:rsidR="00D50E99" w:rsidRPr="00DA5217" w:rsidRDefault="00D50E99" w:rsidP="0090014E">
            <w:pPr>
              <w:keepNext/>
              <w:spacing w:before="40" w:after="40"/>
              <w:jc w:val="center"/>
            </w:pPr>
            <w:r w:rsidRPr="00DA5217">
              <w:t>1 863</w:t>
            </w:r>
          </w:p>
        </w:tc>
        <w:tc>
          <w:tcPr>
            <w:tcW w:w="1276" w:type="dxa"/>
            <w:shd w:val="clear" w:color="auto" w:fill="auto"/>
            <w:noWrap/>
            <w:vAlign w:val="center"/>
          </w:tcPr>
          <w:p w14:paraId="78112D8E" w14:textId="77777777" w:rsidR="00D50E99" w:rsidRPr="00DA5217" w:rsidRDefault="00D50E99" w:rsidP="0090014E">
            <w:pPr>
              <w:keepNext/>
              <w:spacing w:before="40" w:after="40"/>
              <w:jc w:val="center"/>
            </w:pPr>
            <w:r w:rsidRPr="00DA5217">
              <w:t>1 078</w:t>
            </w:r>
          </w:p>
        </w:tc>
      </w:tr>
      <w:tr w:rsidR="00D50E99" w:rsidRPr="00DA5217" w14:paraId="27F35601" w14:textId="77777777">
        <w:tc>
          <w:tcPr>
            <w:tcW w:w="1585" w:type="dxa"/>
            <w:shd w:val="clear" w:color="auto" w:fill="auto"/>
            <w:noWrap/>
            <w:vAlign w:val="center"/>
          </w:tcPr>
          <w:p w14:paraId="149ECE8B" w14:textId="77777777" w:rsidR="00D50E99" w:rsidRPr="00DA5217" w:rsidRDefault="00D50E99" w:rsidP="0090014E">
            <w:pPr>
              <w:keepNext/>
              <w:spacing w:before="40" w:after="40"/>
              <w:jc w:val="center"/>
            </w:pPr>
            <w:r w:rsidRPr="00DA5217">
              <w:t>Mai</w:t>
            </w:r>
          </w:p>
        </w:tc>
        <w:tc>
          <w:tcPr>
            <w:tcW w:w="1691" w:type="dxa"/>
            <w:shd w:val="clear" w:color="auto" w:fill="auto"/>
            <w:noWrap/>
            <w:vAlign w:val="center"/>
          </w:tcPr>
          <w:p w14:paraId="2B6663E5" w14:textId="77777777" w:rsidR="00D50E99" w:rsidRPr="00DA5217" w:rsidRDefault="00D50E99" w:rsidP="0090014E">
            <w:pPr>
              <w:keepNext/>
              <w:spacing w:before="40" w:after="40"/>
              <w:jc w:val="center"/>
            </w:pPr>
            <w:r w:rsidRPr="00DA5217">
              <w:t>1 864</w:t>
            </w:r>
          </w:p>
        </w:tc>
        <w:tc>
          <w:tcPr>
            <w:tcW w:w="1842" w:type="dxa"/>
            <w:shd w:val="clear" w:color="auto" w:fill="auto"/>
            <w:vAlign w:val="center"/>
          </w:tcPr>
          <w:p w14:paraId="121300EA" w14:textId="77777777" w:rsidR="00D50E99" w:rsidRPr="00DA5217" w:rsidRDefault="00D50E99" w:rsidP="0090014E">
            <w:pPr>
              <w:keepNext/>
              <w:spacing w:before="40" w:after="40"/>
              <w:jc w:val="center"/>
            </w:pPr>
            <w:r w:rsidRPr="00DA5217">
              <w:t>25</w:t>
            </w:r>
          </w:p>
        </w:tc>
        <w:tc>
          <w:tcPr>
            <w:tcW w:w="1560" w:type="dxa"/>
            <w:shd w:val="clear" w:color="auto" w:fill="auto"/>
            <w:noWrap/>
            <w:vAlign w:val="center"/>
          </w:tcPr>
          <w:p w14:paraId="7E16D7BD" w14:textId="77777777" w:rsidR="00D50E99" w:rsidRPr="00DA5217" w:rsidRDefault="00D50E99" w:rsidP="0090014E">
            <w:pPr>
              <w:keepNext/>
              <w:spacing w:before="40" w:after="40"/>
              <w:jc w:val="center"/>
            </w:pPr>
            <w:r w:rsidRPr="00DA5217">
              <w:t>1 889</w:t>
            </w:r>
          </w:p>
        </w:tc>
        <w:tc>
          <w:tcPr>
            <w:tcW w:w="1559" w:type="dxa"/>
            <w:shd w:val="clear" w:color="auto" w:fill="auto"/>
            <w:noWrap/>
            <w:vAlign w:val="center"/>
          </w:tcPr>
          <w:p w14:paraId="4D5F597B" w14:textId="77777777" w:rsidR="00D50E99" w:rsidRPr="00DA5217" w:rsidRDefault="00D50E99" w:rsidP="0090014E">
            <w:pPr>
              <w:keepNext/>
              <w:spacing w:before="40" w:after="40"/>
              <w:jc w:val="center"/>
            </w:pPr>
            <w:r w:rsidRPr="00DA5217">
              <w:t>1 889</w:t>
            </w:r>
          </w:p>
        </w:tc>
        <w:tc>
          <w:tcPr>
            <w:tcW w:w="1276" w:type="dxa"/>
            <w:shd w:val="clear" w:color="auto" w:fill="auto"/>
            <w:noWrap/>
            <w:vAlign w:val="center"/>
          </w:tcPr>
          <w:p w14:paraId="5DF8AC35" w14:textId="77777777" w:rsidR="00D50E99" w:rsidRPr="00DA5217" w:rsidRDefault="00D50E99" w:rsidP="0090014E">
            <w:pPr>
              <w:keepNext/>
              <w:spacing w:before="40" w:after="40"/>
              <w:jc w:val="center"/>
            </w:pPr>
            <w:r w:rsidRPr="00DA5217">
              <w:t>1 078</w:t>
            </w:r>
          </w:p>
        </w:tc>
      </w:tr>
      <w:tr w:rsidR="00D50E99" w:rsidRPr="00DA5217" w14:paraId="4D9489B9" w14:textId="77777777">
        <w:tc>
          <w:tcPr>
            <w:tcW w:w="1585" w:type="dxa"/>
            <w:shd w:val="clear" w:color="auto" w:fill="auto"/>
            <w:noWrap/>
            <w:vAlign w:val="center"/>
          </w:tcPr>
          <w:p w14:paraId="3D373BA8" w14:textId="77777777" w:rsidR="00D50E99" w:rsidRPr="00DA5217" w:rsidRDefault="00D50E99" w:rsidP="0090014E">
            <w:pPr>
              <w:keepNext/>
              <w:spacing w:before="40" w:after="40"/>
              <w:jc w:val="center"/>
            </w:pPr>
            <w:r w:rsidRPr="00DA5217">
              <w:t>Juin</w:t>
            </w:r>
          </w:p>
        </w:tc>
        <w:tc>
          <w:tcPr>
            <w:tcW w:w="1691" w:type="dxa"/>
            <w:shd w:val="clear" w:color="auto" w:fill="auto"/>
            <w:noWrap/>
            <w:vAlign w:val="center"/>
          </w:tcPr>
          <w:p w14:paraId="0AF866F7" w14:textId="77777777" w:rsidR="00D50E99" w:rsidRPr="00DA5217" w:rsidRDefault="00D50E99" w:rsidP="0090014E">
            <w:pPr>
              <w:keepNext/>
              <w:spacing w:before="40" w:after="40"/>
              <w:jc w:val="center"/>
            </w:pPr>
            <w:r w:rsidRPr="00DA5217">
              <w:t>1 729</w:t>
            </w:r>
          </w:p>
        </w:tc>
        <w:tc>
          <w:tcPr>
            <w:tcW w:w="1842" w:type="dxa"/>
            <w:shd w:val="clear" w:color="auto" w:fill="auto"/>
            <w:vAlign w:val="center"/>
          </w:tcPr>
          <w:p w14:paraId="7692B76B" w14:textId="77777777" w:rsidR="00D50E99" w:rsidRPr="00DA5217" w:rsidRDefault="00D50E99" w:rsidP="0090014E">
            <w:pPr>
              <w:keepNext/>
              <w:spacing w:before="40" w:after="40"/>
              <w:jc w:val="center"/>
            </w:pPr>
            <w:r w:rsidRPr="00DA5217">
              <w:t>284</w:t>
            </w:r>
          </w:p>
        </w:tc>
        <w:tc>
          <w:tcPr>
            <w:tcW w:w="1560" w:type="dxa"/>
            <w:shd w:val="clear" w:color="auto" w:fill="auto"/>
            <w:noWrap/>
            <w:vAlign w:val="center"/>
          </w:tcPr>
          <w:p w14:paraId="75936BB8" w14:textId="77777777" w:rsidR="00D50E99" w:rsidRPr="00DA5217" w:rsidRDefault="00D50E99" w:rsidP="0090014E">
            <w:pPr>
              <w:keepNext/>
              <w:spacing w:before="40" w:after="40"/>
              <w:jc w:val="center"/>
            </w:pPr>
            <w:r w:rsidRPr="00DA5217">
              <w:t>2 013</w:t>
            </w:r>
          </w:p>
        </w:tc>
        <w:tc>
          <w:tcPr>
            <w:tcW w:w="1559" w:type="dxa"/>
            <w:shd w:val="clear" w:color="auto" w:fill="auto"/>
            <w:noWrap/>
            <w:vAlign w:val="center"/>
          </w:tcPr>
          <w:p w14:paraId="339868C2" w14:textId="77777777" w:rsidR="00D50E99" w:rsidRPr="00DA5217" w:rsidRDefault="00D50E99" w:rsidP="0090014E">
            <w:pPr>
              <w:keepNext/>
              <w:spacing w:before="40" w:after="40"/>
              <w:jc w:val="center"/>
            </w:pPr>
            <w:r w:rsidRPr="00DA5217">
              <w:t>1 896,5</w:t>
            </w:r>
          </w:p>
        </w:tc>
        <w:tc>
          <w:tcPr>
            <w:tcW w:w="1276" w:type="dxa"/>
            <w:shd w:val="clear" w:color="auto" w:fill="auto"/>
            <w:noWrap/>
            <w:vAlign w:val="center"/>
          </w:tcPr>
          <w:p w14:paraId="78F79824" w14:textId="77777777" w:rsidR="00D50E99" w:rsidRPr="00DA5217" w:rsidRDefault="00D50E99" w:rsidP="0090014E">
            <w:pPr>
              <w:keepNext/>
              <w:spacing w:before="40" w:after="40"/>
              <w:jc w:val="center"/>
            </w:pPr>
            <w:r w:rsidRPr="00DA5217">
              <w:t>1 194,5</w:t>
            </w:r>
          </w:p>
        </w:tc>
      </w:tr>
      <w:tr w:rsidR="00D50E99" w:rsidRPr="00DA5217" w14:paraId="2ED87FB1" w14:textId="77777777">
        <w:tc>
          <w:tcPr>
            <w:tcW w:w="1585" w:type="dxa"/>
            <w:shd w:val="clear" w:color="auto" w:fill="auto"/>
            <w:noWrap/>
            <w:vAlign w:val="center"/>
          </w:tcPr>
          <w:p w14:paraId="567466BB" w14:textId="77777777" w:rsidR="00D50E99" w:rsidRPr="00DA5217" w:rsidRDefault="00D50E99" w:rsidP="0090014E">
            <w:pPr>
              <w:keepNext/>
              <w:spacing w:before="40" w:after="40"/>
              <w:jc w:val="center"/>
            </w:pPr>
            <w:r w:rsidRPr="00DA5217">
              <w:t>Juillet</w:t>
            </w:r>
          </w:p>
        </w:tc>
        <w:tc>
          <w:tcPr>
            <w:tcW w:w="1691" w:type="dxa"/>
            <w:shd w:val="clear" w:color="auto" w:fill="auto"/>
            <w:noWrap/>
            <w:vAlign w:val="center"/>
          </w:tcPr>
          <w:p w14:paraId="4A95FCAF" w14:textId="77777777" w:rsidR="00D50E99" w:rsidRPr="00DA5217" w:rsidRDefault="00D50E99" w:rsidP="0090014E">
            <w:pPr>
              <w:keepNext/>
              <w:spacing w:before="40" w:after="40"/>
              <w:jc w:val="center"/>
            </w:pPr>
            <w:r w:rsidRPr="00DA5217">
              <w:t>920</w:t>
            </w:r>
          </w:p>
        </w:tc>
        <w:tc>
          <w:tcPr>
            <w:tcW w:w="1842" w:type="dxa"/>
            <w:shd w:val="clear" w:color="auto" w:fill="auto"/>
            <w:vAlign w:val="center"/>
          </w:tcPr>
          <w:p w14:paraId="770B9CDD" w14:textId="77777777" w:rsidR="00D50E99" w:rsidRPr="00DA5217" w:rsidRDefault="00D50E99" w:rsidP="0090014E">
            <w:pPr>
              <w:keepNext/>
              <w:spacing w:before="40" w:after="40"/>
              <w:jc w:val="center"/>
            </w:pPr>
            <w:r w:rsidRPr="00DA5217">
              <w:t>21</w:t>
            </w:r>
          </w:p>
        </w:tc>
        <w:tc>
          <w:tcPr>
            <w:tcW w:w="1560" w:type="dxa"/>
            <w:shd w:val="clear" w:color="auto" w:fill="auto"/>
            <w:noWrap/>
            <w:vAlign w:val="center"/>
          </w:tcPr>
          <w:p w14:paraId="138DBB94" w14:textId="77777777" w:rsidR="00D50E99" w:rsidRPr="00DA5217" w:rsidRDefault="00D50E99" w:rsidP="0090014E">
            <w:pPr>
              <w:keepNext/>
              <w:spacing w:before="40" w:after="40"/>
              <w:jc w:val="center"/>
            </w:pPr>
            <w:r w:rsidRPr="00DA5217">
              <w:t>941</w:t>
            </w:r>
          </w:p>
        </w:tc>
        <w:tc>
          <w:tcPr>
            <w:tcW w:w="1559" w:type="dxa"/>
            <w:shd w:val="clear" w:color="auto" w:fill="auto"/>
            <w:noWrap/>
            <w:vAlign w:val="center"/>
          </w:tcPr>
          <w:p w14:paraId="3F61E8D1" w14:textId="77777777" w:rsidR="00D50E99" w:rsidRPr="00DA5217" w:rsidRDefault="00D50E99" w:rsidP="0090014E">
            <w:pPr>
              <w:keepNext/>
              <w:spacing w:before="40" w:after="40"/>
              <w:jc w:val="center"/>
            </w:pPr>
            <w:r w:rsidRPr="00DA5217">
              <w:t>2 325</w:t>
            </w:r>
          </w:p>
        </w:tc>
        <w:tc>
          <w:tcPr>
            <w:tcW w:w="1276" w:type="dxa"/>
            <w:shd w:val="clear" w:color="auto" w:fill="auto"/>
            <w:noWrap/>
            <w:vAlign w:val="center"/>
          </w:tcPr>
          <w:p w14:paraId="2A2D81C7" w14:textId="77777777" w:rsidR="00D50E99" w:rsidRPr="00DA5217" w:rsidRDefault="00D50E99" w:rsidP="0090014E">
            <w:pPr>
              <w:keepNext/>
              <w:spacing w:before="40" w:after="40"/>
              <w:jc w:val="center"/>
            </w:pPr>
            <w:r w:rsidRPr="00DA5217">
              <w:t>398,5</w:t>
            </w:r>
          </w:p>
        </w:tc>
      </w:tr>
      <w:tr w:rsidR="00D50E99" w:rsidRPr="00DA5217" w14:paraId="039438C7" w14:textId="77777777">
        <w:tc>
          <w:tcPr>
            <w:tcW w:w="1585" w:type="dxa"/>
            <w:shd w:val="clear" w:color="auto" w:fill="auto"/>
            <w:noWrap/>
            <w:vAlign w:val="center"/>
          </w:tcPr>
          <w:p w14:paraId="42A77F52" w14:textId="77777777" w:rsidR="00D50E99" w:rsidRPr="00DA5217" w:rsidRDefault="00D50E99" w:rsidP="0090014E">
            <w:pPr>
              <w:keepNext/>
              <w:spacing w:before="40" w:after="40"/>
              <w:jc w:val="center"/>
            </w:pPr>
            <w:r w:rsidRPr="00DA5217">
              <w:t>Août</w:t>
            </w:r>
          </w:p>
        </w:tc>
        <w:tc>
          <w:tcPr>
            <w:tcW w:w="1691" w:type="dxa"/>
            <w:shd w:val="clear" w:color="auto" w:fill="auto"/>
            <w:noWrap/>
            <w:vAlign w:val="center"/>
          </w:tcPr>
          <w:p w14:paraId="2ECC3459" w14:textId="77777777" w:rsidR="00D50E99" w:rsidRPr="00DA5217" w:rsidRDefault="00D50E99" w:rsidP="0090014E">
            <w:pPr>
              <w:keepNext/>
              <w:spacing w:before="40" w:after="40"/>
              <w:jc w:val="center"/>
            </w:pPr>
            <w:r w:rsidRPr="00DA5217">
              <w:t>1 404</w:t>
            </w:r>
          </w:p>
        </w:tc>
        <w:tc>
          <w:tcPr>
            <w:tcW w:w="1842" w:type="dxa"/>
            <w:shd w:val="clear" w:color="auto" w:fill="auto"/>
            <w:vAlign w:val="center"/>
          </w:tcPr>
          <w:p w14:paraId="6B00FFB7" w14:textId="77777777" w:rsidR="00D50E99" w:rsidRPr="00DA5217" w:rsidRDefault="00D50E99" w:rsidP="0090014E">
            <w:pPr>
              <w:keepNext/>
              <w:spacing w:before="40" w:after="40"/>
              <w:jc w:val="center"/>
            </w:pPr>
            <w:r w:rsidRPr="00DA5217">
              <w:t>116</w:t>
            </w:r>
          </w:p>
        </w:tc>
        <w:tc>
          <w:tcPr>
            <w:tcW w:w="1560" w:type="dxa"/>
            <w:shd w:val="clear" w:color="auto" w:fill="auto"/>
            <w:noWrap/>
            <w:vAlign w:val="center"/>
          </w:tcPr>
          <w:p w14:paraId="205EF0F7" w14:textId="77777777" w:rsidR="00D50E99" w:rsidRPr="00DA5217" w:rsidRDefault="00D50E99" w:rsidP="0090014E">
            <w:pPr>
              <w:keepNext/>
              <w:spacing w:before="40" w:after="40"/>
              <w:jc w:val="center"/>
            </w:pPr>
            <w:r w:rsidRPr="00DA5217">
              <w:t>1 520</w:t>
            </w:r>
          </w:p>
        </w:tc>
        <w:tc>
          <w:tcPr>
            <w:tcW w:w="1559" w:type="dxa"/>
            <w:shd w:val="clear" w:color="auto" w:fill="auto"/>
            <w:noWrap/>
            <w:vAlign w:val="center"/>
          </w:tcPr>
          <w:p w14:paraId="754EF357" w14:textId="77777777" w:rsidR="00D50E99" w:rsidRPr="00DA5217" w:rsidRDefault="00D50E99" w:rsidP="0090014E">
            <w:pPr>
              <w:keepNext/>
              <w:spacing w:before="40" w:after="40"/>
              <w:jc w:val="center"/>
            </w:pPr>
            <w:r w:rsidRPr="00DA5217">
              <w:t>1 918,5</w:t>
            </w:r>
          </w:p>
        </w:tc>
        <w:tc>
          <w:tcPr>
            <w:tcW w:w="1276" w:type="dxa"/>
            <w:shd w:val="clear" w:color="auto" w:fill="auto"/>
            <w:noWrap/>
            <w:vAlign w:val="center"/>
          </w:tcPr>
          <w:p w14:paraId="70DA58F9" w14:textId="77777777" w:rsidR="00D50E99" w:rsidRPr="00DA5217" w:rsidRDefault="00D50E99" w:rsidP="0090014E">
            <w:pPr>
              <w:keepNext/>
              <w:spacing w:before="40" w:after="40"/>
              <w:jc w:val="center"/>
            </w:pPr>
            <w:r w:rsidRPr="00DA5217">
              <w:t>0</w:t>
            </w:r>
          </w:p>
        </w:tc>
      </w:tr>
      <w:tr w:rsidR="00D50E99" w:rsidRPr="00DA5217" w14:paraId="1F22B6AC" w14:textId="77777777">
        <w:tc>
          <w:tcPr>
            <w:tcW w:w="1585" w:type="dxa"/>
            <w:shd w:val="clear" w:color="auto" w:fill="auto"/>
            <w:noWrap/>
            <w:vAlign w:val="center"/>
          </w:tcPr>
          <w:p w14:paraId="6852E88E" w14:textId="77777777" w:rsidR="00D50E99" w:rsidRPr="00DA5217" w:rsidRDefault="00D50E99" w:rsidP="0090014E">
            <w:pPr>
              <w:keepNext/>
              <w:spacing w:before="40" w:after="40"/>
              <w:jc w:val="center"/>
            </w:pPr>
            <w:r w:rsidRPr="00DA5217">
              <w:t>Septembre</w:t>
            </w:r>
          </w:p>
        </w:tc>
        <w:tc>
          <w:tcPr>
            <w:tcW w:w="1691" w:type="dxa"/>
            <w:shd w:val="clear" w:color="auto" w:fill="auto"/>
            <w:noWrap/>
            <w:vAlign w:val="center"/>
          </w:tcPr>
          <w:p w14:paraId="4FB08D9D" w14:textId="77777777" w:rsidR="00D50E99" w:rsidRPr="00DA5217" w:rsidRDefault="00D50E99" w:rsidP="0090014E">
            <w:pPr>
              <w:keepNext/>
              <w:spacing w:before="40" w:after="40"/>
              <w:jc w:val="center"/>
            </w:pPr>
            <w:r w:rsidRPr="00DA5217">
              <w:t>1 241</w:t>
            </w:r>
          </w:p>
        </w:tc>
        <w:tc>
          <w:tcPr>
            <w:tcW w:w="1842" w:type="dxa"/>
            <w:shd w:val="clear" w:color="auto" w:fill="auto"/>
            <w:vAlign w:val="center"/>
          </w:tcPr>
          <w:p w14:paraId="4335ADCE" w14:textId="77777777" w:rsidR="00D50E99" w:rsidRPr="00DA5217" w:rsidRDefault="00D50E99" w:rsidP="0090014E">
            <w:pPr>
              <w:keepNext/>
              <w:spacing w:before="40" w:after="40"/>
              <w:jc w:val="center"/>
            </w:pPr>
            <w:r w:rsidRPr="00DA5217">
              <w:t>165</w:t>
            </w:r>
          </w:p>
        </w:tc>
        <w:tc>
          <w:tcPr>
            <w:tcW w:w="1560" w:type="dxa"/>
            <w:shd w:val="clear" w:color="auto" w:fill="auto"/>
            <w:noWrap/>
            <w:vAlign w:val="center"/>
          </w:tcPr>
          <w:p w14:paraId="7D5995A5" w14:textId="77777777" w:rsidR="00D50E99" w:rsidRPr="00DA5217" w:rsidRDefault="00D50E99" w:rsidP="0090014E">
            <w:pPr>
              <w:keepNext/>
              <w:spacing w:before="40" w:after="40"/>
              <w:jc w:val="center"/>
            </w:pPr>
            <w:r w:rsidRPr="00DA5217">
              <w:t>1 406</w:t>
            </w:r>
          </w:p>
        </w:tc>
        <w:tc>
          <w:tcPr>
            <w:tcW w:w="1559" w:type="dxa"/>
            <w:shd w:val="clear" w:color="auto" w:fill="auto"/>
            <w:noWrap/>
            <w:vAlign w:val="center"/>
          </w:tcPr>
          <w:p w14:paraId="70CEC4AA" w14:textId="77777777" w:rsidR="00D50E99" w:rsidRPr="00DA5217" w:rsidRDefault="00D50E99" w:rsidP="0090014E">
            <w:pPr>
              <w:keepNext/>
              <w:spacing w:before="40" w:after="40"/>
              <w:jc w:val="center"/>
            </w:pPr>
            <w:r w:rsidRPr="00DA5217">
              <w:t>1 152,5</w:t>
            </w:r>
          </w:p>
        </w:tc>
        <w:tc>
          <w:tcPr>
            <w:tcW w:w="1276" w:type="dxa"/>
            <w:shd w:val="clear" w:color="auto" w:fill="auto"/>
            <w:noWrap/>
            <w:vAlign w:val="center"/>
          </w:tcPr>
          <w:p w14:paraId="475B92FC" w14:textId="77777777" w:rsidR="00D50E99" w:rsidRPr="00DA5217" w:rsidRDefault="00D50E99" w:rsidP="0090014E">
            <w:pPr>
              <w:keepNext/>
              <w:spacing w:before="40" w:after="40"/>
              <w:jc w:val="center"/>
            </w:pPr>
            <w:r w:rsidRPr="00DA5217">
              <w:t>253,5</w:t>
            </w:r>
          </w:p>
        </w:tc>
      </w:tr>
      <w:tr w:rsidR="00D50E99" w:rsidRPr="00DA5217" w14:paraId="766D41D6" w14:textId="77777777">
        <w:tc>
          <w:tcPr>
            <w:tcW w:w="1585" w:type="dxa"/>
            <w:shd w:val="clear" w:color="auto" w:fill="auto"/>
            <w:noWrap/>
            <w:vAlign w:val="center"/>
          </w:tcPr>
          <w:p w14:paraId="11C6B842" w14:textId="77777777" w:rsidR="00D50E99" w:rsidRPr="00DA5217" w:rsidRDefault="00D50E99" w:rsidP="0090014E">
            <w:pPr>
              <w:keepNext/>
              <w:spacing w:before="40" w:after="40"/>
              <w:jc w:val="center"/>
            </w:pPr>
            <w:r w:rsidRPr="00DA5217">
              <w:t>Octobre</w:t>
            </w:r>
          </w:p>
        </w:tc>
        <w:tc>
          <w:tcPr>
            <w:tcW w:w="1691" w:type="dxa"/>
            <w:shd w:val="clear" w:color="auto" w:fill="auto"/>
            <w:noWrap/>
            <w:vAlign w:val="center"/>
          </w:tcPr>
          <w:p w14:paraId="0F97724E" w14:textId="77777777" w:rsidR="00D50E99" w:rsidRPr="00DA5217" w:rsidRDefault="00D50E99" w:rsidP="0090014E">
            <w:pPr>
              <w:keepNext/>
              <w:spacing w:before="40" w:after="40"/>
              <w:jc w:val="center"/>
            </w:pPr>
            <w:r w:rsidRPr="00DA5217">
              <w:t>2 608</w:t>
            </w:r>
          </w:p>
        </w:tc>
        <w:tc>
          <w:tcPr>
            <w:tcW w:w="1842" w:type="dxa"/>
            <w:shd w:val="clear" w:color="auto" w:fill="auto"/>
            <w:vAlign w:val="center"/>
          </w:tcPr>
          <w:p w14:paraId="4008C1E6" w14:textId="77777777" w:rsidR="00D50E99" w:rsidRPr="00DA5217" w:rsidRDefault="00D50E99" w:rsidP="0090014E">
            <w:pPr>
              <w:keepNext/>
              <w:spacing w:before="40" w:after="40"/>
              <w:jc w:val="center"/>
            </w:pPr>
            <w:r w:rsidRPr="00DA5217">
              <w:t>152</w:t>
            </w:r>
          </w:p>
        </w:tc>
        <w:tc>
          <w:tcPr>
            <w:tcW w:w="1560" w:type="dxa"/>
            <w:shd w:val="clear" w:color="auto" w:fill="auto"/>
            <w:noWrap/>
            <w:vAlign w:val="center"/>
          </w:tcPr>
          <w:p w14:paraId="2B036ACC" w14:textId="77777777" w:rsidR="00D50E99" w:rsidRPr="00DA5217" w:rsidRDefault="00D50E99" w:rsidP="0090014E">
            <w:pPr>
              <w:keepNext/>
              <w:spacing w:before="40" w:after="40"/>
              <w:jc w:val="center"/>
            </w:pPr>
            <w:r w:rsidRPr="00DA5217">
              <w:t>2 760</w:t>
            </w:r>
          </w:p>
        </w:tc>
        <w:tc>
          <w:tcPr>
            <w:tcW w:w="1559" w:type="dxa"/>
            <w:shd w:val="clear" w:color="auto" w:fill="auto"/>
            <w:noWrap/>
            <w:vAlign w:val="center"/>
          </w:tcPr>
          <w:p w14:paraId="3D24F092" w14:textId="77777777" w:rsidR="00D50E99" w:rsidRPr="00DA5217" w:rsidRDefault="00D50E99" w:rsidP="0090014E">
            <w:pPr>
              <w:keepNext/>
              <w:spacing w:before="40" w:after="40"/>
              <w:jc w:val="center"/>
            </w:pPr>
            <w:r w:rsidRPr="00DA5217">
              <w:t>2 325</w:t>
            </w:r>
          </w:p>
        </w:tc>
        <w:tc>
          <w:tcPr>
            <w:tcW w:w="1276" w:type="dxa"/>
            <w:shd w:val="clear" w:color="auto" w:fill="auto"/>
            <w:noWrap/>
            <w:vAlign w:val="center"/>
          </w:tcPr>
          <w:p w14:paraId="4D2DF06C" w14:textId="77777777" w:rsidR="00D50E99" w:rsidRPr="00DA5217" w:rsidRDefault="00D50E99" w:rsidP="0090014E">
            <w:pPr>
              <w:keepNext/>
              <w:spacing w:before="40" w:after="40"/>
              <w:jc w:val="center"/>
            </w:pPr>
            <w:r w:rsidRPr="00DA5217">
              <w:t>688,5</w:t>
            </w:r>
          </w:p>
        </w:tc>
      </w:tr>
      <w:tr w:rsidR="00D50E99" w:rsidRPr="00DA5217" w14:paraId="5ED96DC3" w14:textId="77777777">
        <w:tc>
          <w:tcPr>
            <w:tcW w:w="1585" w:type="dxa"/>
            <w:shd w:val="clear" w:color="auto" w:fill="auto"/>
            <w:noWrap/>
            <w:vAlign w:val="center"/>
          </w:tcPr>
          <w:p w14:paraId="5883B071" w14:textId="77777777" w:rsidR="00D50E99" w:rsidRPr="00DA5217" w:rsidRDefault="00D50E99" w:rsidP="0090014E">
            <w:pPr>
              <w:keepNext/>
              <w:spacing w:before="40" w:after="40"/>
              <w:jc w:val="center"/>
            </w:pPr>
            <w:r w:rsidRPr="00DA5217">
              <w:t>Novembre</w:t>
            </w:r>
          </w:p>
        </w:tc>
        <w:tc>
          <w:tcPr>
            <w:tcW w:w="1691" w:type="dxa"/>
            <w:shd w:val="clear" w:color="auto" w:fill="auto"/>
            <w:noWrap/>
            <w:vAlign w:val="center"/>
          </w:tcPr>
          <w:p w14:paraId="4F14C913" w14:textId="77777777" w:rsidR="00D50E99" w:rsidRPr="00DA5217" w:rsidRDefault="00D50E99" w:rsidP="0090014E">
            <w:pPr>
              <w:keepNext/>
              <w:spacing w:before="40" w:after="40"/>
              <w:jc w:val="center"/>
            </w:pPr>
            <w:r w:rsidRPr="00DA5217">
              <w:t>1 379</w:t>
            </w:r>
          </w:p>
        </w:tc>
        <w:tc>
          <w:tcPr>
            <w:tcW w:w="1842" w:type="dxa"/>
            <w:shd w:val="clear" w:color="auto" w:fill="auto"/>
            <w:vAlign w:val="center"/>
          </w:tcPr>
          <w:p w14:paraId="6B72B890" w14:textId="77777777" w:rsidR="00D50E99" w:rsidRPr="00DA5217" w:rsidRDefault="00D50E99" w:rsidP="0090014E">
            <w:pPr>
              <w:keepNext/>
              <w:spacing w:before="40" w:after="40"/>
              <w:jc w:val="center"/>
            </w:pPr>
            <w:r w:rsidRPr="00DA5217">
              <w:t>7</w:t>
            </w:r>
          </w:p>
        </w:tc>
        <w:tc>
          <w:tcPr>
            <w:tcW w:w="1560" w:type="dxa"/>
            <w:shd w:val="clear" w:color="auto" w:fill="auto"/>
            <w:noWrap/>
            <w:vAlign w:val="center"/>
          </w:tcPr>
          <w:p w14:paraId="2B1F6446" w14:textId="77777777" w:rsidR="00D50E99" w:rsidRPr="00DA5217" w:rsidRDefault="00D50E99" w:rsidP="0090014E">
            <w:pPr>
              <w:keepNext/>
              <w:spacing w:before="40" w:after="40"/>
              <w:jc w:val="center"/>
            </w:pPr>
            <w:r w:rsidRPr="00DA5217">
              <w:t>1 386</w:t>
            </w:r>
          </w:p>
        </w:tc>
        <w:tc>
          <w:tcPr>
            <w:tcW w:w="1559" w:type="dxa"/>
            <w:shd w:val="clear" w:color="auto" w:fill="auto"/>
            <w:noWrap/>
            <w:vAlign w:val="center"/>
          </w:tcPr>
          <w:p w14:paraId="6E56A3EC" w14:textId="77777777" w:rsidR="00D50E99" w:rsidRPr="00DA5217" w:rsidRDefault="00D50E99" w:rsidP="0090014E">
            <w:pPr>
              <w:keepNext/>
              <w:spacing w:before="40" w:after="40"/>
              <w:jc w:val="center"/>
            </w:pPr>
            <w:r w:rsidRPr="00DA5217">
              <w:t>2 074,5</w:t>
            </w:r>
          </w:p>
        </w:tc>
        <w:tc>
          <w:tcPr>
            <w:tcW w:w="1276" w:type="dxa"/>
            <w:shd w:val="clear" w:color="auto" w:fill="auto"/>
            <w:noWrap/>
            <w:vAlign w:val="center"/>
          </w:tcPr>
          <w:p w14:paraId="0CDB946A" w14:textId="77777777" w:rsidR="00D50E99" w:rsidRPr="00DA5217" w:rsidRDefault="00D50E99" w:rsidP="0090014E">
            <w:pPr>
              <w:keepNext/>
              <w:spacing w:before="40" w:after="40"/>
              <w:jc w:val="center"/>
            </w:pPr>
            <w:r w:rsidRPr="00DA5217">
              <w:t>0</w:t>
            </w:r>
          </w:p>
        </w:tc>
      </w:tr>
      <w:tr w:rsidR="00D50E99" w:rsidRPr="00DA5217" w14:paraId="76B3A6C6" w14:textId="77777777">
        <w:tc>
          <w:tcPr>
            <w:tcW w:w="1585" w:type="dxa"/>
            <w:tcBorders>
              <w:bottom w:val="double" w:sz="4" w:space="0" w:color="4B9C9F"/>
            </w:tcBorders>
            <w:shd w:val="clear" w:color="auto" w:fill="auto"/>
            <w:noWrap/>
            <w:vAlign w:val="center"/>
          </w:tcPr>
          <w:p w14:paraId="5654C813" w14:textId="77777777" w:rsidR="00D50E99" w:rsidRPr="00DA5217" w:rsidRDefault="00D50E99" w:rsidP="0090014E">
            <w:pPr>
              <w:keepNext/>
              <w:spacing w:before="40" w:after="40"/>
              <w:jc w:val="center"/>
            </w:pPr>
            <w:r w:rsidRPr="00DA5217">
              <w:t>Décembre</w:t>
            </w:r>
          </w:p>
        </w:tc>
        <w:tc>
          <w:tcPr>
            <w:tcW w:w="1691" w:type="dxa"/>
            <w:tcBorders>
              <w:bottom w:val="double" w:sz="4" w:space="0" w:color="4B9C9F"/>
            </w:tcBorders>
            <w:shd w:val="clear" w:color="auto" w:fill="auto"/>
            <w:noWrap/>
            <w:vAlign w:val="center"/>
          </w:tcPr>
          <w:p w14:paraId="0D8C72DF" w14:textId="77777777" w:rsidR="00D50E99" w:rsidRPr="00DA5217" w:rsidRDefault="00D50E99" w:rsidP="0090014E">
            <w:pPr>
              <w:keepNext/>
              <w:spacing w:before="40" w:after="40"/>
              <w:jc w:val="center"/>
            </w:pPr>
            <w:r w:rsidRPr="00DA5217">
              <w:t>963</w:t>
            </w:r>
          </w:p>
        </w:tc>
        <w:tc>
          <w:tcPr>
            <w:tcW w:w="1842" w:type="dxa"/>
            <w:tcBorders>
              <w:bottom w:val="double" w:sz="4" w:space="0" w:color="4B9C9F"/>
            </w:tcBorders>
            <w:shd w:val="clear" w:color="auto" w:fill="auto"/>
            <w:vAlign w:val="center"/>
          </w:tcPr>
          <w:p w14:paraId="601F930D" w14:textId="77777777" w:rsidR="00D50E99" w:rsidRPr="00DA5217" w:rsidRDefault="00D50E99" w:rsidP="0090014E">
            <w:pPr>
              <w:keepNext/>
              <w:spacing w:before="40" w:after="40"/>
              <w:jc w:val="center"/>
            </w:pPr>
            <w:r w:rsidRPr="00DA5217">
              <w:t>5</w:t>
            </w:r>
          </w:p>
        </w:tc>
        <w:tc>
          <w:tcPr>
            <w:tcW w:w="1560" w:type="dxa"/>
            <w:tcBorders>
              <w:bottom w:val="double" w:sz="4" w:space="0" w:color="4B9C9F"/>
            </w:tcBorders>
            <w:shd w:val="clear" w:color="auto" w:fill="auto"/>
            <w:noWrap/>
            <w:vAlign w:val="center"/>
          </w:tcPr>
          <w:p w14:paraId="365942D9" w14:textId="77777777" w:rsidR="00D50E99" w:rsidRPr="00DA5217" w:rsidRDefault="00D50E99" w:rsidP="0090014E">
            <w:pPr>
              <w:keepNext/>
              <w:spacing w:before="40" w:after="40"/>
              <w:jc w:val="center"/>
            </w:pPr>
            <w:r w:rsidRPr="00DA5217">
              <w:t>968</w:t>
            </w:r>
          </w:p>
        </w:tc>
        <w:tc>
          <w:tcPr>
            <w:tcW w:w="1559" w:type="dxa"/>
            <w:tcBorders>
              <w:bottom w:val="double" w:sz="4" w:space="0" w:color="4B9C9F"/>
            </w:tcBorders>
            <w:shd w:val="clear" w:color="auto" w:fill="auto"/>
            <w:noWrap/>
            <w:vAlign w:val="center"/>
          </w:tcPr>
          <w:p w14:paraId="1966529B" w14:textId="77777777" w:rsidR="00D50E99" w:rsidRPr="00DA5217" w:rsidRDefault="00D50E99" w:rsidP="0090014E">
            <w:pPr>
              <w:keepNext/>
              <w:spacing w:before="40" w:after="40"/>
              <w:jc w:val="center"/>
            </w:pPr>
            <w:r w:rsidRPr="00DA5217">
              <w:t>968</w:t>
            </w:r>
          </w:p>
        </w:tc>
        <w:tc>
          <w:tcPr>
            <w:tcW w:w="1276" w:type="dxa"/>
            <w:tcBorders>
              <w:bottom w:val="double" w:sz="4" w:space="0" w:color="4B9C9F"/>
            </w:tcBorders>
            <w:shd w:val="clear" w:color="auto" w:fill="auto"/>
            <w:noWrap/>
            <w:vAlign w:val="center"/>
          </w:tcPr>
          <w:p w14:paraId="057BBAA3" w14:textId="77777777" w:rsidR="00D50E99" w:rsidRPr="00DA5217" w:rsidRDefault="00D50E99" w:rsidP="0090014E">
            <w:pPr>
              <w:keepNext/>
              <w:spacing w:before="40" w:after="40"/>
              <w:jc w:val="center"/>
            </w:pPr>
            <w:r w:rsidRPr="00DA5217">
              <w:t>0</w:t>
            </w:r>
          </w:p>
        </w:tc>
      </w:tr>
      <w:tr w:rsidR="00D50E99" w:rsidRPr="00DA5217" w14:paraId="6C9AB134" w14:textId="77777777">
        <w:tc>
          <w:tcPr>
            <w:tcW w:w="1585" w:type="dxa"/>
            <w:tcBorders>
              <w:top w:val="double" w:sz="4" w:space="0" w:color="4B9C9F"/>
              <w:bottom w:val="single" w:sz="24" w:space="0" w:color="4B9C9F"/>
            </w:tcBorders>
            <w:shd w:val="clear" w:color="auto" w:fill="auto"/>
            <w:noWrap/>
            <w:vAlign w:val="center"/>
          </w:tcPr>
          <w:p w14:paraId="6511F689" w14:textId="77777777" w:rsidR="00D50E99" w:rsidRPr="00DA5217" w:rsidRDefault="00D50E99" w:rsidP="0090014E">
            <w:pPr>
              <w:keepNext/>
              <w:spacing w:before="40" w:after="40"/>
              <w:jc w:val="center"/>
            </w:pPr>
            <w:r w:rsidRPr="00DA5217">
              <w:t>Total annuel</w:t>
            </w:r>
          </w:p>
        </w:tc>
        <w:tc>
          <w:tcPr>
            <w:tcW w:w="1691" w:type="dxa"/>
            <w:tcBorders>
              <w:top w:val="double" w:sz="4" w:space="0" w:color="4B9C9F"/>
              <w:bottom w:val="single" w:sz="24" w:space="0" w:color="4B9C9F"/>
            </w:tcBorders>
            <w:shd w:val="clear" w:color="auto" w:fill="auto"/>
            <w:noWrap/>
            <w:vAlign w:val="center"/>
          </w:tcPr>
          <w:p w14:paraId="7D2BC24D" w14:textId="77777777" w:rsidR="00D50E99" w:rsidRPr="00DA5217" w:rsidRDefault="00D50E99" w:rsidP="0090014E">
            <w:pPr>
              <w:keepNext/>
              <w:spacing w:before="40" w:after="40"/>
              <w:jc w:val="center"/>
            </w:pPr>
            <w:r w:rsidRPr="00DA5217">
              <w:t>18 983</w:t>
            </w:r>
          </w:p>
        </w:tc>
        <w:tc>
          <w:tcPr>
            <w:tcW w:w="1842" w:type="dxa"/>
            <w:tcBorders>
              <w:top w:val="double" w:sz="4" w:space="0" w:color="4B9C9F"/>
              <w:bottom w:val="single" w:sz="24" w:space="0" w:color="4B9C9F"/>
            </w:tcBorders>
            <w:shd w:val="clear" w:color="auto" w:fill="auto"/>
            <w:noWrap/>
            <w:vAlign w:val="center"/>
          </w:tcPr>
          <w:p w14:paraId="12CA10B1" w14:textId="77777777" w:rsidR="00D50E99" w:rsidRPr="00DA5217" w:rsidRDefault="00D50E99" w:rsidP="0090014E">
            <w:pPr>
              <w:keepNext/>
              <w:spacing w:before="40" w:after="40"/>
              <w:jc w:val="center"/>
            </w:pPr>
            <w:r w:rsidRPr="00DA5217">
              <w:t>844</w:t>
            </w:r>
          </w:p>
        </w:tc>
        <w:tc>
          <w:tcPr>
            <w:tcW w:w="1560" w:type="dxa"/>
            <w:tcBorders>
              <w:top w:val="double" w:sz="4" w:space="0" w:color="4B9C9F"/>
              <w:bottom w:val="single" w:sz="24" w:space="0" w:color="4B9C9F"/>
            </w:tcBorders>
            <w:shd w:val="clear" w:color="auto" w:fill="auto"/>
            <w:noWrap/>
            <w:vAlign w:val="center"/>
          </w:tcPr>
          <w:p w14:paraId="6CEF0E92" w14:textId="77777777" w:rsidR="00D50E99" w:rsidRPr="00DA5217" w:rsidRDefault="00D50E99" w:rsidP="0090014E">
            <w:pPr>
              <w:keepNext/>
              <w:spacing w:before="40" w:after="40"/>
              <w:jc w:val="center"/>
            </w:pPr>
            <w:r w:rsidRPr="00DA5217">
              <w:t>19 827</w:t>
            </w:r>
          </w:p>
        </w:tc>
        <w:tc>
          <w:tcPr>
            <w:tcW w:w="1559" w:type="dxa"/>
            <w:tcBorders>
              <w:top w:val="double" w:sz="4" w:space="0" w:color="4B9C9F"/>
              <w:bottom w:val="single" w:sz="24" w:space="0" w:color="4B9C9F"/>
            </w:tcBorders>
            <w:shd w:val="clear" w:color="auto" w:fill="auto"/>
            <w:noWrap/>
            <w:vAlign w:val="center"/>
          </w:tcPr>
          <w:p w14:paraId="2A0EE0B1" w14:textId="77777777" w:rsidR="00D50E99" w:rsidRPr="00DA5217" w:rsidRDefault="00D50E99" w:rsidP="0090014E">
            <w:pPr>
              <w:keepNext/>
              <w:spacing w:before="40" w:after="40"/>
              <w:jc w:val="center"/>
            </w:pPr>
            <w:r w:rsidRPr="00DA5217">
              <w:t>20 415</w:t>
            </w:r>
          </w:p>
        </w:tc>
        <w:tc>
          <w:tcPr>
            <w:tcW w:w="1276" w:type="dxa"/>
            <w:tcBorders>
              <w:top w:val="double" w:sz="4" w:space="0" w:color="4B9C9F"/>
              <w:bottom w:val="single" w:sz="24" w:space="0" w:color="4B9C9F"/>
            </w:tcBorders>
            <w:shd w:val="clear" w:color="auto" w:fill="auto"/>
            <w:noWrap/>
            <w:vAlign w:val="center"/>
          </w:tcPr>
          <w:p w14:paraId="17CE9E46" w14:textId="77777777" w:rsidR="00D50E99" w:rsidRPr="00DA5217" w:rsidRDefault="00D50E99" w:rsidP="0090014E">
            <w:pPr>
              <w:keepNext/>
              <w:spacing w:before="40" w:after="40"/>
              <w:jc w:val="center"/>
            </w:pPr>
            <w:r w:rsidRPr="00DA5217">
              <w:t>-588</w:t>
            </w:r>
          </w:p>
        </w:tc>
      </w:tr>
    </w:tbl>
    <w:p w14:paraId="058D0690" w14:textId="77777777" w:rsidR="00D50E99" w:rsidRPr="00DA5217" w:rsidRDefault="00D50E99" w:rsidP="00D50E99">
      <w:pPr>
        <w:pStyle w:val="Normalavantliste"/>
        <w:spacing w:after="240"/>
      </w:pPr>
    </w:p>
    <w:p w14:paraId="0E4180BB" w14:textId="7CD9E820" w:rsidR="001A7DB0" w:rsidRPr="00DA5217" w:rsidRDefault="001A7DB0" w:rsidP="00951444">
      <w:pPr>
        <w:pStyle w:val="Normalavantliste"/>
        <w:spacing w:after="240"/>
      </w:pPr>
      <w:r w:rsidRPr="00DA5217">
        <w:t>Les eaux de lixiviation captées ont été envoyées directement au système de traitement, jusqu’au débit journalier maxim</w:t>
      </w:r>
      <w:r w:rsidR="00EA5513" w:rsidRPr="00DA5217">
        <w:t>al</w:t>
      </w:r>
      <w:r w:rsidRPr="00DA5217">
        <w:t xml:space="preserve"> permis de 75</w:t>
      </w:r>
      <w:r w:rsidR="00EA5513" w:rsidRPr="00DA5217">
        <w:t> </w:t>
      </w:r>
      <w:r w:rsidRPr="00DA5217">
        <w:t>m</w:t>
      </w:r>
      <w:r w:rsidRPr="00DA5217">
        <w:rPr>
          <w:vertAlign w:val="superscript"/>
        </w:rPr>
        <w:t>3</w:t>
      </w:r>
      <w:r w:rsidR="008A3BD1">
        <w:t xml:space="preserve"> par </w:t>
      </w:r>
      <w:r w:rsidRPr="00DA5217">
        <w:t>jour. Le surplus a été accumulé dans le bassin de rétention. À partir du 1</w:t>
      </w:r>
      <w:r w:rsidRPr="00DA5217">
        <w:rPr>
          <w:vertAlign w:val="superscript"/>
        </w:rPr>
        <w:t>er</w:t>
      </w:r>
      <w:r w:rsidR="00E1692E" w:rsidRPr="00DA5217">
        <w:t> </w:t>
      </w:r>
      <w:r w:rsidRPr="00DA5217">
        <w:t>juillet, la température des eaux accumulées étant suffisamment élevée, celles-ci ont été graduellement acheminées au système de traitement</w:t>
      </w:r>
      <w:r w:rsidR="00045704" w:rsidRPr="00DA5217">
        <w:t xml:space="preserve"> en respectant le débit maxim</w:t>
      </w:r>
      <w:r w:rsidR="00EA5513" w:rsidRPr="00DA5217">
        <w:t>al</w:t>
      </w:r>
      <w:r w:rsidR="00E1692E" w:rsidRPr="00DA5217">
        <w:t xml:space="preserve"> d’effluent final permis de 75 </w:t>
      </w:r>
      <w:r w:rsidR="00045704" w:rsidRPr="00DA5217">
        <w:t>m</w:t>
      </w:r>
      <w:r w:rsidR="00045704" w:rsidRPr="00DA5217">
        <w:rPr>
          <w:vertAlign w:val="superscript"/>
        </w:rPr>
        <w:t>3</w:t>
      </w:r>
      <w:r w:rsidR="008A3BD1">
        <w:t xml:space="preserve"> par </w:t>
      </w:r>
      <w:r w:rsidR="00045704" w:rsidRPr="00DA5217">
        <w:t>jour</w:t>
      </w:r>
      <w:r w:rsidR="00E1692E" w:rsidRPr="00DA5217">
        <w:t>.</w:t>
      </w:r>
      <w:r w:rsidRPr="00DA5217">
        <w:t xml:space="preserve"> La différence entre la quantité de lixiviat capté et la quantité d’eau traitée constitue les précipitations tombées sur le bassin de rétention.</w:t>
      </w:r>
    </w:p>
    <w:p w14:paraId="01F4452D" w14:textId="7413DEFE" w:rsidR="00FE74E8" w:rsidRPr="00DA5217" w:rsidRDefault="00FE74E8" w:rsidP="00FE4B58">
      <w:pPr>
        <w:pStyle w:val="Normalavantliste"/>
        <w:spacing w:after="240"/>
      </w:pPr>
      <w:r w:rsidRPr="00DA5217">
        <w:t>La conception du lieu d’enfouissement prévoyait que la génération maximale de lixiviat serait de 22 640 m</w:t>
      </w:r>
      <w:r w:rsidRPr="00DA5217">
        <w:rPr>
          <w:vertAlign w:val="superscript"/>
        </w:rPr>
        <w:t>3</w:t>
      </w:r>
      <w:r w:rsidRPr="00DA5217">
        <w:t xml:space="preserve"> à la </w:t>
      </w:r>
      <w:r w:rsidR="00EF7506">
        <w:t xml:space="preserve">dix-septième </w:t>
      </w:r>
      <w:r w:rsidRPr="00DA5217">
        <w:t xml:space="preserve">année d’exploitation et </w:t>
      </w:r>
      <w:r w:rsidR="002E4885">
        <w:t>s’établirait à</w:t>
      </w:r>
      <w:r w:rsidR="00EF7506" w:rsidRPr="00DA5217">
        <w:t xml:space="preserve"> </w:t>
      </w:r>
      <w:r w:rsidRPr="00DA5217">
        <w:t>17 880 m</w:t>
      </w:r>
      <w:r w:rsidRPr="00DA5217">
        <w:rPr>
          <w:vertAlign w:val="superscript"/>
        </w:rPr>
        <w:t>3</w:t>
      </w:r>
      <w:r w:rsidRPr="00DA5217">
        <w:t xml:space="preserve"> à cette étape de remplissage du lieu</w:t>
      </w:r>
      <w:r w:rsidR="00EF7506">
        <w:t xml:space="preserve"> d’enfouissement</w:t>
      </w:r>
      <w:r w:rsidRPr="00DA5217">
        <w:t>. La production de lixiviat a donc été 11</w:t>
      </w:r>
      <w:r w:rsidR="00E1692E" w:rsidRPr="00DA5217">
        <w:t> </w:t>
      </w:r>
      <w:r w:rsidRPr="00DA5217">
        <w:t>% supérieure à celle anticipée à cette étape, mais demeure en deçà de la production maximale anticipée.</w:t>
      </w:r>
    </w:p>
    <w:p w14:paraId="130E8E84" w14:textId="77777777" w:rsidR="00FE74E8" w:rsidRPr="00DA5217" w:rsidRDefault="00FE74E8" w:rsidP="00FE4B58">
      <w:pPr>
        <w:pStyle w:val="Normalavantliste"/>
        <w:spacing w:after="240"/>
      </w:pPr>
      <w:r w:rsidRPr="00DA5217">
        <w:t>Le bassin de rétention, avec son volume utile de 3 024 m</w:t>
      </w:r>
      <w:r w:rsidRPr="00DA5217">
        <w:rPr>
          <w:vertAlign w:val="superscript"/>
        </w:rPr>
        <w:t>3</w:t>
      </w:r>
      <w:r w:rsidRPr="00DA5217">
        <w:t>, a facilement pu recueillir le volume de lixiviat excédentaire à la capacité de traitement journalière et le volume des précipitations qu’il reçoit.</w:t>
      </w:r>
    </w:p>
    <w:p w14:paraId="307E1627" w14:textId="56555D46" w:rsidR="00FE74E8" w:rsidRPr="00DA5217" w:rsidRDefault="00FE74E8" w:rsidP="00266263">
      <w:pPr>
        <w:pStyle w:val="Normalavantliste"/>
        <w:spacing w:after="240"/>
      </w:pPr>
      <w:r w:rsidRPr="00DA5217">
        <w:t>La conception du système de traitement des eaux a été faite pour recevoir un volume maximal de 26</w:t>
      </w:r>
      <w:r w:rsidR="00266263" w:rsidRPr="00DA5217">
        <w:t> </w:t>
      </w:r>
      <w:r w:rsidRPr="00DA5217">
        <w:t>625</w:t>
      </w:r>
      <w:r w:rsidR="00266263" w:rsidRPr="00DA5217">
        <w:t> </w:t>
      </w:r>
      <w:r w:rsidRPr="00DA5217">
        <w:t>m</w:t>
      </w:r>
      <w:r w:rsidRPr="00DA5217">
        <w:rPr>
          <w:vertAlign w:val="superscript"/>
        </w:rPr>
        <w:t>3</w:t>
      </w:r>
      <w:r w:rsidRPr="00DA5217">
        <w:t xml:space="preserve"> d’eau annuellement. Cette capacité a été suffisante pour traiter les 20 415 m</w:t>
      </w:r>
      <w:r w:rsidRPr="00DA5217">
        <w:rPr>
          <w:vertAlign w:val="superscript"/>
        </w:rPr>
        <w:t>3</w:t>
      </w:r>
      <w:r w:rsidRPr="00DA5217">
        <w:t xml:space="preserve"> de lixiviat et de précipitations de</w:t>
      </w:r>
      <w:r w:rsidR="002E4885">
        <w:t> </w:t>
      </w:r>
      <w:r w:rsidR="00047498" w:rsidRPr="00DA5217">
        <w:t>2020</w:t>
      </w:r>
      <w:r w:rsidRPr="00DA5217">
        <w:t xml:space="preserve"> et devrait également l’être pour accueillir les eaux à traiter qui </w:t>
      </w:r>
      <w:r w:rsidR="00FD0A49">
        <w:t xml:space="preserve">seront vraisemblablement </w:t>
      </w:r>
      <w:r w:rsidRPr="00DA5217">
        <w:t>générées au cours des prochaines années.</w:t>
      </w:r>
    </w:p>
    <w:p w14:paraId="7024A97C" w14:textId="229F07E0" w:rsidR="00FE74E8" w:rsidRPr="00DA5217" w:rsidRDefault="00FE74E8" w:rsidP="00FE74E8">
      <w:pPr>
        <w:pStyle w:val="Titre4111"/>
      </w:pPr>
      <w:bookmarkStart w:id="52" w:name="_Toc380486212"/>
      <w:bookmarkStart w:id="53" w:name="_Toc453233938"/>
      <w:r w:rsidRPr="00DA5217">
        <w:t xml:space="preserve">Sommaire et interprétation des </w:t>
      </w:r>
      <w:r w:rsidR="00AC6EAE" w:rsidRPr="00DA5217">
        <w:t xml:space="preserve">mesures et des </w:t>
      </w:r>
      <w:r w:rsidRPr="00DA5217">
        <w:t>résultats d’analyse</w:t>
      </w:r>
      <w:bookmarkEnd w:id="52"/>
      <w:r w:rsidR="005C24D0" w:rsidRPr="00DA5217">
        <w:t>s</w:t>
      </w:r>
      <w:bookmarkEnd w:id="53"/>
    </w:p>
    <w:p w14:paraId="4986F9A6" w14:textId="554FC729" w:rsidR="00FE74E8" w:rsidRPr="00DA5217" w:rsidRDefault="00FE74E8" w:rsidP="00C91D58">
      <w:pPr>
        <w:pStyle w:val="Normalavantliste"/>
        <w:spacing w:after="240"/>
      </w:pPr>
      <w:r w:rsidRPr="00DA5217">
        <w:t>Le tableau</w:t>
      </w:r>
      <w:r w:rsidR="00FD0A49">
        <w:t> </w:t>
      </w:r>
      <w:r w:rsidR="00FA2721" w:rsidRPr="00DA5217">
        <w:t>4</w:t>
      </w:r>
      <w:r w:rsidRPr="00DA5217">
        <w:t>.2.4.1</w:t>
      </w:r>
      <w:r w:rsidR="0099752C" w:rsidRPr="0099752C">
        <w:t xml:space="preserve"> (annexe 8)</w:t>
      </w:r>
      <w:r w:rsidRPr="00DA5217">
        <w:t xml:space="preserve"> présente les résultats d’analyses des eaux de lixiviation captées (lixiviat brut), échantillonnées en</w:t>
      </w:r>
      <w:r w:rsidR="00B507F8">
        <w:t> </w:t>
      </w:r>
      <w:r w:rsidR="00047498" w:rsidRPr="00DA5217">
        <w:t>2020</w:t>
      </w:r>
      <w:r w:rsidR="00B507F8">
        <w:t>,</w:t>
      </w:r>
      <w:r w:rsidRPr="00DA5217">
        <w:t xml:space="preserve"> et le tableau</w:t>
      </w:r>
      <w:r w:rsidR="00852C60" w:rsidRPr="00DA5217">
        <w:t> </w:t>
      </w:r>
      <w:r w:rsidR="00FA2721" w:rsidRPr="00DA5217">
        <w:t>4</w:t>
      </w:r>
      <w:r w:rsidRPr="00DA5217">
        <w:t>.2.4.2</w:t>
      </w:r>
      <w:r w:rsidR="0099752C" w:rsidRPr="0099752C">
        <w:t xml:space="preserve"> (annexe 8)</w:t>
      </w:r>
      <w:r w:rsidRPr="00DA5217">
        <w:t xml:space="preserve"> montre la compilation des résultats du suivi de la qualité des lixiviats bruts depuis le début de l’exploitation du </w:t>
      </w:r>
      <w:r w:rsidR="00FD3391">
        <w:t>LET</w:t>
      </w:r>
      <w:r w:rsidRPr="00DA5217">
        <w:t>. La comparaison du contenu de ces tableaux montre que les eaux de lixiviation brutes générées en</w:t>
      </w:r>
      <w:r w:rsidR="00B507F8">
        <w:t> </w:t>
      </w:r>
      <w:r w:rsidR="00047498" w:rsidRPr="00DA5217">
        <w:t>2020</w:t>
      </w:r>
      <w:r w:rsidRPr="00DA5217">
        <w:t xml:space="preserve"> (captage primaire) ont une composition similaire à celle des années antérieures. Compte tenu de la mauvaise qualité des eaux du captage secondaire, on peut </w:t>
      </w:r>
      <w:r w:rsidR="00C66733" w:rsidRPr="00DA5217">
        <w:t>déduire</w:t>
      </w:r>
      <w:r w:rsidRPr="00DA5217">
        <w:t xml:space="preserve"> qu’une partie du lixiviat travers</w:t>
      </w:r>
      <w:r w:rsidR="00C66733" w:rsidRPr="00DA5217">
        <w:t>e le</w:t>
      </w:r>
      <w:r w:rsidRPr="00DA5217">
        <w:t xml:space="preserve"> premier niveau d’imperméabilisation, q</w:t>
      </w:r>
      <w:r w:rsidR="00E1692E" w:rsidRPr="00DA5217">
        <w:t>ui n’est pas étanche à 100 </w:t>
      </w:r>
      <w:r w:rsidRPr="00DA5217">
        <w:t xml:space="preserve">%. </w:t>
      </w:r>
      <w:r w:rsidR="00C66733" w:rsidRPr="00DA5217">
        <w:t>Puisque les eaux du niveau secondaire sont de meilleur</w:t>
      </w:r>
      <w:r w:rsidR="00C837EC" w:rsidRPr="00DA5217">
        <w:t>e</w:t>
      </w:r>
      <w:r w:rsidR="00C66733" w:rsidRPr="00DA5217">
        <w:t xml:space="preserve"> qualité que celles du niveau primaire, on présume que le lixiviat est dilué, possiblement par </w:t>
      </w:r>
      <w:r w:rsidR="00C66733" w:rsidRPr="00DA5217">
        <w:lastRenderedPageBreak/>
        <w:t>l’eau issu</w:t>
      </w:r>
      <w:r w:rsidR="00C837EC" w:rsidRPr="00DA5217">
        <w:t>e</w:t>
      </w:r>
      <w:r w:rsidR="00C66733" w:rsidRPr="00DA5217">
        <w:t xml:space="preserve"> de la condensation de l’air contenu dans le </w:t>
      </w:r>
      <w:r w:rsidR="00C837EC" w:rsidRPr="00DA5217">
        <w:t>système</w:t>
      </w:r>
      <w:r w:rsidR="00C66733" w:rsidRPr="00DA5217">
        <w:t xml:space="preserve"> de captage secondaire. </w:t>
      </w:r>
      <w:r w:rsidRPr="00DA5217">
        <w:t>La proportion de lixiviat capté au niveau secondaire en</w:t>
      </w:r>
      <w:r w:rsidR="007D2885">
        <w:t> </w:t>
      </w:r>
      <w:r w:rsidR="00047498" w:rsidRPr="00DA5217">
        <w:t>2020</w:t>
      </w:r>
      <w:r w:rsidRPr="00DA5217">
        <w:t xml:space="preserve"> est du même ordre de grandeur que lors des années antérieures, ce qui nous permet de croire que, comme prévu, le système d’imperméabilisation primaire laisse passer un faible débit de fuites, mais qu’il ne s’est pas détérioré au cours de la dernière année.</w:t>
      </w:r>
    </w:p>
    <w:p w14:paraId="5A243C08" w14:textId="4705507D" w:rsidR="00FE74E8" w:rsidRPr="00DA5217" w:rsidRDefault="00FE74E8" w:rsidP="00C91D58">
      <w:pPr>
        <w:pStyle w:val="Normalavantliste"/>
        <w:spacing w:after="240"/>
      </w:pPr>
      <w:r w:rsidRPr="00DA5217">
        <w:t>Le tableau</w:t>
      </w:r>
      <w:r w:rsidR="00CC13F5">
        <w:t> </w:t>
      </w:r>
      <w:r w:rsidR="00FA2721" w:rsidRPr="00DA5217">
        <w:t>4</w:t>
      </w:r>
      <w:r w:rsidRPr="00DA5217">
        <w:t>.2.4.3</w:t>
      </w:r>
      <w:r w:rsidR="0099752C" w:rsidRPr="0099752C">
        <w:t xml:space="preserve"> (annexe 8)</w:t>
      </w:r>
      <w:r w:rsidRPr="00DA5217">
        <w:t xml:space="preserve"> présente les résultats du suivi </w:t>
      </w:r>
      <w:r w:rsidR="00105D93" w:rsidRPr="00DA5217">
        <w:t xml:space="preserve">hebdomadaire </w:t>
      </w:r>
      <w:r w:rsidRPr="00DA5217">
        <w:t>de la qualité des eaux traitées avant leur rejet dans l’environnement</w:t>
      </w:r>
      <w:r w:rsidR="00105D93" w:rsidRPr="00DA5217">
        <w:t xml:space="preserve"> et le tableau</w:t>
      </w:r>
      <w:r w:rsidR="00852C60" w:rsidRPr="00DA5217">
        <w:t> </w:t>
      </w:r>
      <w:r w:rsidR="00105D93" w:rsidRPr="00DA5217">
        <w:t>4.2.4.4</w:t>
      </w:r>
      <w:r w:rsidR="0099752C" w:rsidRPr="0099752C">
        <w:t xml:space="preserve"> (annexe 8)</w:t>
      </w:r>
      <w:r w:rsidR="00105D93" w:rsidRPr="00DA5217">
        <w:t xml:space="preserve"> montre les résultats des calculs des moyennes mensuelles</w:t>
      </w:r>
      <w:r w:rsidRPr="00DA5217">
        <w:t>. Ces résultats permettent de constater que les normes de rejet de l’article</w:t>
      </w:r>
      <w:r w:rsidR="00852C60" w:rsidRPr="00DA5217">
        <w:t> </w:t>
      </w:r>
      <w:r w:rsidRPr="00DA5217">
        <w:t xml:space="preserve">53 du REIMR ont été respectées, excepté à une reprise pour l’azote ammoniacal. Ce dépassement de la valeur limite maximale a eu comme conséquence de faire </w:t>
      </w:r>
      <w:r w:rsidR="005A43F8">
        <w:t>grimper</w:t>
      </w:r>
      <w:r w:rsidR="005A43F8" w:rsidRPr="00DA5217">
        <w:t xml:space="preserve"> </w:t>
      </w:r>
      <w:r w:rsidRPr="00DA5217">
        <w:t xml:space="preserve">la moyenne du mois de septembre au-delà de la valeur limite mensuelle. Ce dépassement est survenu après le redémarrage du système de traitement, qui avait été arrêté pendant </w:t>
      </w:r>
      <w:r w:rsidR="005A43F8">
        <w:t xml:space="preserve">dix </w:t>
      </w:r>
      <w:r w:rsidRPr="00DA5217">
        <w:t xml:space="preserve">jours pour en faire l’entretien. C’est </w:t>
      </w:r>
      <w:r w:rsidR="005A43F8">
        <w:t xml:space="preserve">sans doute </w:t>
      </w:r>
      <w:r w:rsidRPr="00DA5217">
        <w:t xml:space="preserve">cet arrêt du système qui a </w:t>
      </w:r>
      <w:r w:rsidR="005A43F8">
        <w:t xml:space="preserve">eu une incidence sur </w:t>
      </w:r>
      <w:r w:rsidRPr="00DA5217">
        <w:t>le processus d’enlèvement de l’azote ammoniacal. Ce déséquilibre du traitement a été de courte durée, les résultats d’analyse</w:t>
      </w:r>
      <w:r w:rsidR="005C24D0" w:rsidRPr="00DA5217">
        <w:t>s</w:t>
      </w:r>
      <w:r w:rsidRPr="00DA5217">
        <w:t xml:space="preserve"> étant redevenus conformes </w:t>
      </w:r>
      <w:r w:rsidR="005A43F8">
        <w:t xml:space="preserve">dès </w:t>
      </w:r>
      <w:r w:rsidRPr="00DA5217">
        <w:t>la semaine suivante. Pour éviter d’autres dépassements similaires à l’avenir, après tout arrêt du traitement, le système sera remis en marche en circuit fermé (sans rejet) ou à débit réduit, pendant quelques jours, pour permettre au système de redevenir pleinement efficace.</w:t>
      </w:r>
    </w:p>
    <w:p w14:paraId="3B1FD9DF" w14:textId="7EE8055A" w:rsidR="00FE74E8" w:rsidRPr="00DA5217" w:rsidRDefault="00FE74E8" w:rsidP="00FE74E8">
      <w:pPr>
        <w:pStyle w:val="Titre4111"/>
      </w:pPr>
      <w:bookmarkStart w:id="54" w:name="_Toc380486213"/>
      <w:bookmarkStart w:id="55" w:name="_Toc453233939"/>
      <w:r w:rsidRPr="00DA5217">
        <w:t>Objectifs environnementaux de rejet et efficacité du traitement</w:t>
      </w:r>
      <w:bookmarkEnd w:id="54"/>
      <w:bookmarkEnd w:id="55"/>
    </w:p>
    <w:p w14:paraId="4FF6071E" w14:textId="0F349613" w:rsidR="00FE74E8" w:rsidRPr="00DA5217" w:rsidRDefault="00FE74E8" w:rsidP="003647B4">
      <w:pPr>
        <w:pStyle w:val="Normalavantliste"/>
        <w:spacing w:after="240"/>
      </w:pPr>
      <w:r w:rsidRPr="00DA5217">
        <w:t>Conformément à la condition</w:t>
      </w:r>
      <w:r w:rsidR="00852C60" w:rsidRPr="00DA5217">
        <w:t> </w:t>
      </w:r>
      <w:r w:rsidRPr="00DA5217">
        <w:t>10 du décret</w:t>
      </w:r>
      <w:r w:rsidR="00852C60" w:rsidRPr="00DA5217">
        <w:t> </w:t>
      </w:r>
      <w:r w:rsidRPr="00DA5217">
        <w:t>000</w:t>
      </w:r>
      <w:r w:rsidR="002351FE">
        <w:noBreakHyphen/>
      </w:r>
      <w:r w:rsidR="009A7286" w:rsidRPr="00DA5217">
        <w:t>2014</w:t>
      </w:r>
      <w:r w:rsidRPr="00DA5217">
        <w:t>, l’ULTIME a procédé au suivi des paramètres et des substances des</w:t>
      </w:r>
      <w:r w:rsidR="00534536">
        <w:t xml:space="preserve"> objectifs environnementaux de rejet</w:t>
      </w:r>
      <w:r w:rsidRPr="00DA5217">
        <w:t xml:space="preserve"> </w:t>
      </w:r>
      <w:r w:rsidR="00534536">
        <w:t>(</w:t>
      </w:r>
      <w:r w:rsidRPr="00DA5217">
        <w:t>OER</w:t>
      </w:r>
      <w:r w:rsidR="00534536">
        <w:t>)</w:t>
      </w:r>
      <w:r w:rsidRPr="00DA5217">
        <w:t xml:space="preserve">, établis dans l’autorisation du </w:t>
      </w:r>
      <w:r w:rsidR="00FD3391">
        <w:t>LET</w:t>
      </w:r>
      <w:r w:rsidR="00FD3391" w:rsidRPr="00DA5217">
        <w:t xml:space="preserve"> </w:t>
      </w:r>
      <w:r w:rsidRPr="00DA5217">
        <w:t>délivré</w:t>
      </w:r>
      <w:r w:rsidR="00F51BC3" w:rsidRPr="00DA5217">
        <w:t>e</w:t>
      </w:r>
      <w:r w:rsidRPr="00DA5217">
        <w:t xml:space="preserve"> par le MELCC, pour les rejets du LET dans le ruisseau Petit Ru. Compte tenu du relativement faible écoulement d’eau de ce milieu récepteur, les OER sont très </w:t>
      </w:r>
      <w:r w:rsidR="003E2B5D">
        <w:t>exigeants</w:t>
      </w:r>
      <w:r w:rsidRPr="00DA5217">
        <w:t>.</w:t>
      </w:r>
    </w:p>
    <w:p w14:paraId="2C7BF233" w14:textId="41B7A452" w:rsidR="00FE74E8" w:rsidRPr="00DA5217" w:rsidRDefault="00FE74E8" w:rsidP="00C91D58">
      <w:pPr>
        <w:pStyle w:val="Normalavantliste"/>
        <w:spacing w:after="240"/>
      </w:pPr>
      <w:r w:rsidRPr="00DA5217">
        <w:t>Le tableau</w:t>
      </w:r>
      <w:r w:rsidR="003E2B5D">
        <w:t> </w:t>
      </w:r>
      <w:r w:rsidR="00FA2721" w:rsidRPr="00DA5217">
        <w:t>4</w:t>
      </w:r>
      <w:r w:rsidRPr="00DA5217">
        <w:t>.2.5.1</w:t>
      </w:r>
      <w:r w:rsidR="0029242A" w:rsidRPr="0029242A">
        <w:t xml:space="preserve"> (annexe 8)</w:t>
      </w:r>
      <w:r w:rsidRPr="00DA5217">
        <w:t xml:space="preserve"> montre les résultats d’analyses des eaux traitées échantillonnées en</w:t>
      </w:r>
      <w:r w:rsidR="003E2B5D">
        <w:t> </w:t>
      </w:r>
      <w:r w:rsidR="00047498" w:rsidRPr="00DA5217">
        <w:t>2020</w:t>
      </w:r>
      <w:r w:rsidRPr="00DA5217">
        <w:t xml:space="preserve">. Selon ces résultats, les paramètres ayant </w:t>
      </w:r>
      <w:r w:rsidR="00951444" w:rsidRPr="00DA5217">
        <w:t>dépassé</w:t>
      </w:r>
      <w:r w:rsidRPr="00DA5217">
        <w:t xml:space="preserve"> les OER sont la</w:t>
      </w:r>
      <w:r w:rsidR="004324ED" w:rsidRPr="00DA5217">
        <w:t xml:space="preserve"> </w:t>
      </w:r>
      <w:r w:rsidRPr="00DA5217">
        <w:t>DBO</w:t>
      </w:r>
      <w:r w:rsidRPr="00DA5217">
        <w:rPr>
          <w:vertAlign w:val="subscript"/>
        </w:rPr>
        <w:t>5</w:t>
      </w:r>
      <w:r w:rsidRPr="00DA5217">
        <w:t xml:space="preserve"> (</w:t>
      </w:r>
      <w:r w:rsidR="00852C60" w:rsidRPr="00DA5217">
        <w:t>trois</w:t>
      </w:r>
      <w:r w:rsidRPr="00DA5217">
        <w:t xml:space="preserve"> fois), l’azote ammoniacal (</w:t>
      </w:r>
      <w:r w:rsidR="00852C60" w:rsidRPr="00DA5217">
        <w:t>une</w:t>
      </w:r>
      <w:r w:rsidRPr="00DA5217">
        <w:t xml:space="preserve"> fois), les </w:t>
      </w:r>
      <w:r w:rsidR="00C14603">
        <w:t>matières en suspension</w:t>
      </w:r>
      <w:r w:rsidRPr="00DA5217">
        <w:t xml:space="preserve"> (</w:t>
      </w:r>
      <w:r w:rsidR="00852C60" w:rsidRPr="00DA5217">
        <w:t>deux</w:t>
      </w:r>
      <w:r w:rsidRPr="00DA5217">
        <w:t xml:space="preserve"> fois), les coliformes fécaux (</w:t>
      </w:r>
      <w:r w:rsidR="00852C60" w:rsidRPr="00DA5217">
        <w:t>une</w:t>
      </w:r>
      <w:r w:rsidRPr="00DA5217">
        <w:t xml:space="preserve"> fois), les chlorures (</w:t>
      </w:r>
      <w:r w:rsidR="00852C60" w:rsidRPr="00DA5217">
        <w:t>une</w:t>
      </w:r>
      <w:r w:rsidRPr="00DA5217">
        <w:t xml:space="preserve"> fois), les nitrates (</w:t>
      </w:r>
      <w:r w:rsidR="00852C60" w:rsidRPr="00DA5217">
        <w:t>une</w:t>
      </w:r>
      <w:r w:rsidRPr="00DA5217">
        <w:t xml:space="preserve"> fois), les dioxines et furanes chlorés (</w:t>
      </w:r>
      <w:r w:rsidR="00852C60" w:rsidRPr="00DA5217">
        <w:t>une</w:t>
      </w:r>
      <w:r w:rsidRPr="00DA5217">
        <w:t xml:space="preserve"> fois) et la toxicité chronique (</w:t>
      </w:r>
      <w:r w:rsidR="00852C60" w:rsidRPr="00DA5217">
        <w:t>deux</w:t>
      </w:r>
      <w:r w:rsidRPr="00DA5217">
        <w:t xml:space="preserve"> fois).</w:t>
      </w:r>
    </w:p>
    <w:p w14:paraId="2A076260" w14:textId="65D02824" w:rsidR="00FE74E8" w:rsidRPr="00DA5217" w:rsidRDefault="00FE74E8" w:rsidP="00C91D58">
      <w:pPr>
        <w:pStyle w:val="Normalavantliste"/>
        <w:spacing w:after="240"/>
      </w:pPr>
      <w:r w:rsidRPr="00DA5217">
        <w:t xml:space="preserve">Les résultats d’analyses </w:t>
      </w:r>
      <w:r w:rsidR="00951444" w:rsidRPr="00DA5217">
        <w:t xml:space="preserve">hebdomadaires </w:t>
      </w:r>
      <w:r w:rsidRPr="00DA5217">
        <w:t>du tableau</w:t>
      </w:r>
      <w:r w:rsidR="00F15079" w:rsidRPr="00DA5217">
        <w:t> </w:t>
      </w:r>
      <w:r w:rsidR="00FA2721" w:rsidRPr="00DA5217">
        <w:t>4</w:t>
      </w:r>
      <w:r w:rsidRPr="00DA5217">
        <w:t>.2.4.3 montrent que la DBO</w:t>
      </w:r>
      <w:r w:rsidRPr="00DA5217">
        <w:rPr>
          <w:vertAlign w:val="subscript"/>
        </w:rPr>
        <w:t>5</w:t>
      </w:r>
      <w:r w:rsidRPr="00DA5217">
        <w:t xml:space="preserve"> et l’azote ammoniacal des eaux traitées dépassent souvent les OER</w:t>
      </w:r>
      <w:r w:rsidR="00951444" w:rsidRPr="00DA5217">
        <w:t xml:space="preserve"> applicables à ces contaminants</w:t>
      </w:r>
      <w:r w:rsidRPr="00DA5217">
        <w:t>. Pour ces paramètres, la comparaison avec la qualité des lixiviats bruts du tableau</w:t>
      </w:r>
      <w:r w:rsidR="00EA1494" w:rsidRPr="00DA5217">
        <w:t> </w:t>
      </w:r>
      <w:r w:rsidR="005757BE" w:rsidRPr="00DA5217">
        <w:t>4</w:t>
      </w:r>
      <w:r w:rsidRPr="00DA5217">
        <w:t>.2.4.2 montre toutefois que le système de traitement permet un enlèvement de plus de 99</w:t>
      </w:r>
      <w:r w:rsidR="00EA1494" w:rsidRPr="00DA5217">
        <w:t> </w:t>
      </w:r>
      <w:r w:rsidRPr="00DA5217">
        <w:t>% pour ces paramètres.</w:t>
      </w:r>
    </w:p>
    <w:p w14:paraId="7855BA2A" w14:textId="443B3054" w:rsidR="00FE74E8" w:rsidRPr="00DA5217" w:rsidRDefault="00FE74E8" w:rsidP="00FA2721">
      <w:pPr>
        <w:pStyle w:val="Normalavantliste"/>
        <w:spacing w:after="240"/>
      </w:pPr>
      <w:r w:rsidRPr="00DA5217">
        <w:t xml:space="preserve">Pour les </w:t>
      </w:r>
      <w:r w:rsidR="00175C55">
        <w:t xml:space="preserve">matières en suspension, </w:t>
      </w:r>
      <w:r w:rsidRPr="00DA5217">
        <w:t>les résultats d’analyse</w:t>
      </w:r>
      <w:r w:rsidR="005C24D0" w:rsidRPr="00DA5217">
        <w:t>s</w:t>
      </w:r>
      <w:r w:rsidRPr="00DA5217">
        <w:t xml:space="preserve"> </w:t>
      </w:r>
      <w:r w:rsidR="00951444" w:rsidRPr="00DA5217">
        <w:t xml:space="preserve">hebdomadaires </w:t>
      </w:r>
      <w:r w:rsidRPr="00DA5217">
        <w:t>du tableau</w:t>
      </w:r>
      <w:r w:rsidR="00EA1494" w:rsidRPr="00DA5217">
        <w:t> </w:t>
      </w:r>
      <w:r w:rsidR="00FA2721" w:rsidRPr="00DA5217">
        <w:t>4</w:t>
      </w:r>
      <w:r w:rsidRPr="00DA5217">
        <w:t>.2.4.3 montrent que l’OER a été régulièrement dépassé au début de l’année</w:t>
      </w:r>
      <w:r w:rsidR="00EA1494" w:rsidRPr="00DA5217">
        <w:t> </w:t>
      </w:r>
      <w:r w:rsidR="00047498" w:rsidRPr="00DA5217">
        <w:t>2020</w:t>
      </w:r>
      <w:r w:rsidRPr="00DA5217">
        <w:t xml:space="preserve">, mais qu’à partir du mois de juin, </w:t>
      </w:r>
      <w:r w:rsidR="00347F45" w:rsidRPr="00DA5217">
        <w:t>le fonctionnement</w:t>
      </w:r>
      <w:r w:rsidRPr="00DA5217">
        <w:t xml:space="preserve"> du système de traitement a permis d’éviter presque tout dépassement de ceux-ci.</w:t>
      </w:r>
    </w:p>
    <w:p w14:paraId="0BD3CD6E" w14:textId="3B46F9A4" w:rsidR="00FE74E8" w:rsidRPr="00DA5217" w:rsidRDefault="00FE74E8" w:rsidP="00FA2721">
      <w:pPr>
        <w:pStyle w:val="Normalavantliste"/>
        <w:spacing w:after="240"/>
      </w:pPr>
      <w:r w:rsidRPr="00DA5217">
        <w:t>Pour les coliforme</w:t>
      </w:r>
      <w:r w:rsidR="005C24D0" w:rsidRPr="00DA5217">
        <w:t>s fécaux, les résultats d’analyses</w:t>
      </w:r>
      <w:r w:rsidRPr="00DA5217">
        <w:t xml:space="preserve"> </w:t>
      </w:r>
      <w:r w:rsidR="00951444" w:rsidRPr="00DA5217">
        <w:t xml:space="preserve">hebdomadaires </w:t>
      </w:r>
      <w:r w:rsidRPr="00DA5217">
        <w:t>du tableau</w:t>
      </w:r>
      <w:r w:rsidR="00EA1494" w:rsidRPr="00DA5217">
        <w:t> </w:t>
      </w:r>
      <w:r w:rsidR="00FA2721" w:rsidRPr="00DA5217">
        <w:t>4</w:t>
      </w:r>
      <w:r w:rsidRPr="00DA5217">
        <w:t>.2.4.3 montrent que l’OER n’a été dépassé qu’à trois reprises au cours de l’année</w:t>
      </w:r>
      <w:r w:rsidR="00EA1494" w:rsidRPr="00DA5217">
        <w:t> </w:t>
      </w:r>
      <w:r w:rsidR="00047498" w:rsidRPr="00DA5217">
        <w:t>2020</w:t>
      </w:r>
      <w:r w:rsidR="00E1692E" w:rsidRPr="00DA5217">
        <w:t>, soit 6 </w:t>
      </w:r>
      <w:r w:rsidRPr="00DA5217">
        <w:t xml:space="preserve">% du temps, et qu’en moyenne, l’OER pour ce paramètre est facilement </w:t>
      </w:r>
      <w:r w:rsidR="006E1455" w:rsidRPr="00DA5217">
        <w:t>respecté</w:t>
      </w:r>
      <w:r w:rsidRPr="00DA5217">
        <w:t>.</w:t>
      </w:r>
    </w:p>
    <w:p w14:paraId="577CA54A" w14:textId="14A85D56" w:rsidR="00FE74E8" w:rsidRPr="00DA5217" w:rsidRDefault="00FE74E8" w:rsidP="00FE4B58">
      <w:pPr>
        <w:pStyle w:val="Normalavantliste"/>
        <w:spacing w:after="240"/>
      </w:pPr>
      <w:r w:rsidRPr="00DA5217">
        <w:t xml:space="preserve">Pour les nitrates et les chlorures, les OER n’ont été </w:t>
      </w:r>
      <w:r w:rsidR="00E1692E" w:rsidRPr="00DA5217">
        <w:t>que très légèrement dépassés (4 </w:t>
      </w:r>
      <w:r w:rsidRPr="00DA5217">
        <w:t>% pour les nitrates et 5</w:t>
      </w:r>
      <w:r w:rsidR="00EA1494" w:rsidRPr="00DA5217">
        <w:t> </w:t>
      </w:r>
      <w:r w:rsidRPr="00DA5217">
        <w:t>% pour les chlorures), en concentration seulement, et la moyenne des résultats pour</w:t>
      </w:r>
      <w:r w:rsidR="002C57DE">
        <w:t> </w:t>
      </w:r>
      <w:r w:rsidR="00047498" w:rsidRPr="00DA5217">
        <w:t>2020</w:t>
      </w:r>
      <w:r w:rsidRPr="00DA5217">
        <w:t xml:space="preserve"> atteint l’OER dans ces deux cas.</w:t>
      </w:r>
    </w:p>
    <w:p w14:paraId="63DDE7CA" w14:textId="3E7D812E" w:rsidR="00FE74E8" w:rsidRPr="00DA5217" w:rsidRDefault="00FE74E8" w:rsidP="006E1455">
      <w:pPr>
        <w:pStyle w:val="Normalavantliste"/>
        <w:spacing w:after="240"/>
      </w:pPr>
      <w:r w:rsidRPr="00DA5217">
        <w:t>Pour les dioxines et furanes chlorés, un</w:t>
      </w:r>
      <w:r w:rsidR="00E1692E" w:rsidRPr="00DA5217">
        <w:t xml:space="preserve"> résultat a dépassé l’OER de 28 </w:t>
      </w:r>
      <w:r w:rsidRPr="00DA5217">
        <w:t>%, en concentration seulement, et la moyenne des résultats pour</w:t>
      </w:r>
      <w:r w:rsidR="002C57DE">
        <w:t> </w:t>
      </w:r>
      <w:r w:rsidR="00047498" w:rsidRPr="00DA5217">
        <w:t>2020</w:t>
      </w:r>
      <w:r w:rsidRPr="00DA5217">
        <w:t xml:space="preserve"> </w:t>
      </w:r>
      <w:r w:rsidR="006E1455" w:rsidRPr="00DA5217">
        <w:t xml:space="preserve">respecte </w:t>
      </w:r>
      <w:r w:rsidRPr="00DA5217">
        <w:t>l’OER.</w:t>
      </w:r>
    </w:p>
    <w:p w14:paraId="53121D67" w14:textId="77777777" w:rsidR="00FE74E8" w:rsidRPr="00DA5217" w:rsidRDefault="00FE74E8" w:rsidP="00FE4B58">
      <w:pPr>
        <w:pStyle w:val="Normalavantliste"/>
        <w:spacing w:after="240"/>
      </w:pPr>
      <w:r w:rsidRPr="00DA5217">
        <w:t>L’OER pour la toxicité chronique a été dépassé pour deux des quatre campagnes d’échantillonnage, même si les résultats de l’ensemble des paramètres des différentes campagnes d’échantillonnage ont été similaires.</w:t>
      </w:r>
    </w:p>
    <w:p w14:paraId="78FEDD45" w14:textId="74075495" w:rsidR="00FE74E8" w:rsidRPr="00DA5217" w:rsidRDefault="00FE74E8" w:rsidP="00FE4B58">
      <w:pPr>
        <w:pStyle w:val="Normalavantliste"/>
        <w:spacing w:after="240"/>
      </w:pPr>
      <w:r w:rsidRPr="00DA5217">
        <w:lastRenderedPageBreak/>
        <w:t>Dans l’ensemble, les résultats d’analyse</w:t>
      </w:r>
      <w:r w:rsidR="005C24D0" w:rsidRPr="00DA5217">
        <w:t>s</w:t>
      </w:r>
      <w:r w:rsidRPr="00DA5217">
        <w:t xml:space="preserve"> des eaux traitées et rejetées montrent que celles-ci s’approchent de la concentration et des charges allouées à l’effluent pour les paramètres visés par les OER (léger dépassement occasionnel des OER pour seulement 9</w:t>
      </w:r>
      <w:r w:rsidR="00ED7221">
        <w:t> </w:t>
      </w:r>
      <w:r w:rsidRPr="00DA5217">
        <w:t>paramètres sur</w:t>
      </w:r>
      <w:r w:rsidR="00ED7221">
        <w:t> </w:t>
      </w:r>
      <w:r w:rsidRPr="00DA5217">
        <w:t>70) et que le système de traitement est très efficace (plu</w:t>
      </w:r>
      <w:r w:rsidR="00E1692E" w:rsidRPr="00DA5217">
        <w:t>s de 99 </w:t>
      </w:r>
      <w:r w:rsidRPr="00DA5217">
        <w:t>% d’enlèvement de la DBO</w:t>
      </w:r>
      <w:r w:rsidRPr="00DA5217">
        <w:rPr>
          <w:vertAlign w:val="subscript"/>
        </w:rPr>
        <w:t>5</w:t>
      </w:r>
      <w:r w:rsidRPr="00DA5217">
        <w:t xml:space="preserve"> et de l’azote ammoniacal). Une évaluation plus élaborée de la performance du système de traitement et des améliorations possibles à y apporter sera effectuée en</w:t>
      </w:r>
      <w:r w:rsidR="00ED7221">
        <w:t> </w:t>
      </w:r>
      <w:r w:rsidR="009A7286" w:rsidRPr="00DA5217">
        <w:t>2023</w:t>
      </w:r>
      <w:r w:rsidRPr="00DA5217">
        <w:t>, conformément aux dispositions de la condition</w:t>
      </w:r>
      <w:r w:rsidR="00EA1494" w:rsidRPr="00DA5217">
        <w:t> </w:t>
      </w:r>
      <w:r w:rsidRPr="00DA5217">
        <w:t>10 du décret</w:t>
      </w:r>
      <w:r w:rsidR="00EA1494" w:rsidRPr="00DA5217">
        <w:t> </w:t>
      </w:r>
      <w:r w:rsidRPr="00DA5217">
        <w:t>000</w:t>
      </w:r>
      <w:r w:rsidR="00ED7221">
        <w:noBreakHyphen/>
      </w:r>
      <w:r w:rsidR="009A7286" w:rsidRPr="00DA5217">
        <w:t>2014</w:t>
      </w:r>
      <w:r w:rsidRPr="00DA5217">
        <w:t>.</w:t>
      </w:r>
    </w:p>
    <w:p w14:paraId="647B8CA3" w14:textId="40649F34" w:rsidR="00FE74E8" w:rsidRPr="00DA5217" w:rsidRDefault="00FE74E8" w:rsidP="00FE4B58">
      <w:pPr>
        <w:pStyle w:val="Normalavantliste"/>
        <w:spacing w:after="240"/>
      </w:pPr>
      <w:r w:rsidRPr="00DA5217">
        <w:t>Pour le phosphore, l’argent, le chrome</w:t>
      </w:r>
      <w:r w:rsidR="00ED7221">
        <w:t> </w:t>
      </w:r>
      <w:r w:rsidRPr="00DA5217">
        <w:t>VI, le mercure, l’</w:t>
      </w:r>
      <w:proofErr w:type="spellStart"/>
      <w:r w:rsidRPr="00DA5217">
        <w:t>acrylaldéhyde</w:t>
      </w:r>
      <w:proofErr w:type="spellEnd"/>
      <w:r w:rsidRPr="00DA5217">
        <w:t>, le cyanure libre et le sulfure d’hydrogène, l’atteinte des OER n’a pu être assuré</w:t>
      </w:r>
      <w:r w:rsidR="002253CD" w:rsidRPr="00DA5217">
        <w:t>e</w:t>
      </w:r>
      <w:r w:rsidRPr="00DA5217">
        <w:t>, le laboratoire ayant utilisé des méthodes d’analyse dont les limites sont trop élevées. Comme ce f</w:t>
      </w:r>
      <w:r w:rsidR="00EA1494" w:rsidRPr="00DA5217">
        <w:t>u</w:t>
      </w:r>
      <w:r w:rsidRPr="00DA5217">
        <w:t>t le cas en</w:t>
      </w:r>
      <w:r w:rsidR="00DA3EBB">
        <w:t> </w:t>
      </w:r>
      <w:r w:rsidR="00047498" w:rsidRPr="00DA5217">
        <w:t>2020</w:t>
      </w:r>
      <w:r w:rsidRPr="00DA5217">
        <w:t>, nous demanderons au laboratoire qui sera retenu en</w:t>
      </w:r>
      <w:r w:rsidR="00DA3EBB">
        <w:t> </w:t>
      </w:r>
      <w:r w:rsidR="009A7286" w:rsidRPr="00DA5217">
        <w:t xml:space="preserve">2021 </w:t>
      </w:r>
      <w:r w:rsidRPr="00DA5217">
        <w:t>pour faire les analyses des eaux d’utiliser des méthodes analytiques dont les limites permettent de vérifier l’atteinte des OER.</w:t>
      </w:r>
    </w:p>
    <w:p w14:paraId="72CF2AB2" w14:textId="77777777" w:rsidR="00FE74E8" w:rsidRPr="00DA5217" w:rsidRDefault="00FE74E8" w:rsidP="009E2B81">
      <w:pPr>
        <w:pStyle w:val="Titre311"/>
        <w:keepNext/>
        <w:ind w:left="0" w:firstLine="0"/>
      </w:pPr>
      <w:bookmarkStart w:id="56" w:name="_Toc380486214"/>
      <w:bookmarkStart w:id="57" w:name="_Toc453233940"/>
      <w:r w:rsidRPr="00DA5217">
        <w:t>Eaux souterraines</w:t>
      </w:r>
      <w:bookmarkEnd w:id="56"/>
      <w:bookmarkEnd w:id="57"/>
    </w:p>
    <w:tbl>
      <w:tblPr>
        <w:tblW w:w="5000" w:type="pct"/>
        <w:tblBorders>
          <w:top w:val="double" w:sz="4" w:space="0" w:color="auto"/>
          <w:left w:val="double" w:sz="4" w:space="0" w:color="auto"/>
          <w:bottom w:val="double" w:sz="4" w:space="0" w:color="auto"/>
          <w:right w:val="double" w:sz="4" w:space="0" w:color="auto"/>
        </w:tblBorders>
        <w:shd w:val="clear" w:color="auto" w:fill="D9D9D9"/>
        <w:tblLook w:val="01E0" w:firstRow="1" w:lastRow="1" w:firstColumn="1" w:lastColumn="1" w:noHBand="0" w:noVBand="0"/>
      </w:tblPr>
      <w:tblGrid>
        <w:gridCol w:w="9576"/>
      </w:tblGrid>
      <w:tr w:rsidR="00DA4688" w:rsidRPr="00DA5217" w14:paraId="1713645F" w14:textId="77777777" w:rsidTr="000E7CC8">
        <w:tc>
          <w:tcPr>
            <w:tcW w:w="5000" w:type="pct"/>
            <w:shd w:val="clear" w:color="auto" w:fill="D9D9D9"/>
          </w:tcPr>
          <w:p w14:paraId="10A5D492" w14:textId="4756E4DA" w:rsidR="0018161E" w:rsidRPr="00DA5217" w:rsidRDefault="0018161E" w:rsidP="000E7CC8">
            <w:pPr>
              <w:spacing w:before="120" w:after="120"/>
              <w:rPr>
                <w:rFonts w:eastAsia="Times New Roman"/>
              </w:rPr>
            </w:pPr>
            <w:bookmarkStart w:id="58" w:name="_Toc380486215"/>
            <w:r w:rsidRPr="00DA5217">
              <w:rPr>
                <w:rFonts w:eastAsia="Times New Roman"/>
              </w:rPr>
              <w:t xml:space="preserve">Cette section, portant sur le suivi environnemental des eaux souterraines, devrait </w:t>
            </w:r>
            <w:r w:rsidR="00636948" w:rsidRPr="00DA5217">
              <w:rPr>
                <w:rFonts w:eastAsia="Times New Roman"/>
              </w:rPr>
              <w:t xml:space="preserve">notamment </w:t>
            </w:r>
            <w:r w:rsidRPr="00DA5217">
              <w:rPr>
                <w:rFonts w:eastAsia="Times New Roman"/>
              </w:rPr>
              <w:t>comprendre, dans ses sous-sections, les éléments suivants :</w:t>
            </w:r>
          </w:p>
          <w:p w14:paraId="44D899B7" w14:textId="2E22EA9F" w:rsidR="0018161E" w:rsidRPr="00DA5217" w:rsidRDefault="000D2BDE" w:rsidP="00E1692E">
            <w:pPr>
              <w:pStyle w:val="Listepuces"/>
              <w:spacing w:after="60"/>
              <w:ind w:left="714" w:hanging="357"/>
            </w:pPr>
            <w:r>
              <w:t>L</w:t>
            </w:r>
            <w:r w:rsidR="0018161E" w:rsidRPr="00DA5217">
              <w:t>’identification et la localisation des points de contrôle</w:t>
            </w:r>
            <w:r w:rsidR="00F04E7B" w:rsidRPr="00DA5217">
              <w:t>;</w:t>
            </w:r>
          </w:p>
          <w:p w14:paraId="448DCF8E" w14:textId="7FAB7F2C" w:rsidR="0018161E" w:rsidRPr="00DA5217" w:rsidRDefault="000D2BDE" w:rsidP="00E1692E">
            <w:pPr>
              <w:pStyle w:val="Listepuces"/>
              <w:spacing w:after="60"/>
              <w:ind w:left="714" w:hanging="357"/>
            </w:pPr>
            <w:r>
              <w:t>L</w:t>
            </w:r>
            <w:r w:rsidR="0018161E" w:rsidRPr="00DA5217">
              <w:t xml:space="preserve">’identification des personnes </w:t>
            </w:r>
            <w:r>
              <w:t>qui ont</w:t>
            </w:r>
            <w:r w:rsidRPr="00DA5217">
              <w:t xml:space="preserve"> </w:t>
            </w:r>
            <w:r w:rsidR="0018161E" w:rsidRPr="00DA5217">
              <w:t xml:space="preserve">effectué les prélèvements </w:t>
            </w:r>
            <w:r w:rsidR="003D06DA" w:rsidRPr="00DA5217">
              <w:t xml:space="preserve">et les mesures (niveau des eaux) </w:t>
            </w:r>
            <w:r w:rsidR="0018161E" w:rsidRPr="00DA5217">
              <w:t xml:space="preserve">et du laboratoire accrédité </w:t>
            </w:r>
            <w:r>
              <w:t>qui a</w:t>
            </w:r>
            <w:r w:rsidR="0018161E" w:rsidRPr="00DA5217">
              <w:t xml:space="preserve"> </w:t>
            </w:r>
            <w:r w:rsidR="004B6683" w:rsidRPr="00DA5217">
              <w:t>analysé</w:t>
            </w:r>
            <w:r w:rsidR="0018161E" w:rsidRPr="00DA5217">
              <w:t xml:space="preserve"> les échantillons</w:t>
            </w:r>
            <w:r w:rsidR="00F04E7B" w:rsidRPr="00DA5217">
              <w:t>;</w:t>
            </w:r>
          </w:p>
          <w:p w14:paraId="0F605EC5" w14:textId="31B77477" w:rsidR="0018161E" w:rsidRPr="00DA5217" w:rsidRDefault="000D2BDE" w:rsidP="00E1692E">
            <w:pPr>
              <w:pStyle w:val="Listepuces"/>
              <w:spacing w:after="60"/>
              <w:ind w:left="714" w:hanging="357"/>
            </w:pPr>
            <w:r>
              <w:t>L</w:t>
            </w:r>
            <w:r w:rsidR="0018161E" w:rsidRPr="00DA5217">
              <w:t>a description des méthodologies d’échantillonnage et de mesure (niveau des eaux) et des appareils utilisés</w:t>
            </w:r>
            <w:r w:rsidR="00F04E7B" w:rsidRPr="00DA5217">
              <w:t>;</w:t>
            </w:r>
          </w:p>
          <w:p w14:paraId="7F20596B" w14:textId="583DDF6C" w:rsidR="00DA4688" w:rsidRPr="00DA5217" w:rsidRDefault="00AC2B4E" w:rsidP="000E7CC8">
            <w:pPr>
              <w:pStyle w:val="Listepuces"/>
            </w:pPr>
            <w:r>
              <w:t>L</w:t>
            </w:r>
            <w:r w:rsidR="0018161E" w:rsidRPr="00DA5217">
              <w:t>e sommaire et l’interprétation des mesures (niveau des eaux) et des résultats d’analyses.</w:t>
            </w:r>
          </w:p>
        </w:tc>
      </w:tr>
    </w:tbl>
    <w:p w14:paraId="5DFE45C9" w14:textId="77777777" w:rsidR="00FE74E8" w:rsidRPr="00DA5217" w:rsidRDefault="00FE74E8" w:rsidP="00FE74E8">
      <w:pPr>
        <w:pStyle w:val="Titre4111"/>
      </w:pPr>
      <w:bookmarkStart w:id="59" w:name="_Toc453233941"/>
      <w:r w:rsidRPr="00DA5217">
        <w:t>Points de contrôle</w:t>
      </w:r>
      <w:bookmarkEnd w:id="58"/>
      <w:bookmarkEnd w:id="59"/>
    </w:p>
    <w:p w14:paraId="7EC80F7A" w14:textId="5AA59C9D" w:rsidR="00FE74E8" w:rsidRPr="00DA5217" w:rsidRDefault="00FE74E8" w:rsidP="00FE4B58">
      <w:pPr>
        <w:pStyle w:val="Normalavantliste"/>
        <w:spacing w:after="240"/>
      </w:pPr>
      <w:r w:rsidRPr="00DA5217">
        <w:t xml:space="preserve">Le suivi de la qualité des eaux souterraines du LET est effectué à partir de cinq puits d’observation. Quatre puits </w:t>
      </w:r>
      <w:r w:rsidR="00027C2E" w:rsidRPr="00DA5217">
        <w:t>(PO</w:t>
      </w:r>
      <w:r w:rsidR="00027C2E">
        <w:noBreakHyphen/>
      </w:r>
      <w:r w:rsidR="00027C2E" w:rsidRPr="00DA5217">
        <w:t>1, PO</w:t>
      </w:r>
      <w:r w:rsidR="00027C2E">
        <w:noBreakHyphen/>
      </w:r>
      <w:r w:rsidR="00027C2E" w:rsidRPr="00DA5217">
        <w:t>2, PO</w:t>
      </w:r>
      <w:r w:rsidR="00027C2E">
        <w:noBreakHyphen/>
      </w:r>
      <w:r w:rsidR="00027C2E" w:rsidRPr="00DA5217">
        <w:t>3 et PO</w:t>
      </w:r>
      <w:r w:rsidR="00027C2E">
        <w:noBreakHyphen/>
      </w:r>
      <w:r w:rsidR="00027C2E" w:rsidRPr="00DA5217">
        <w:t>4)</w:t>
      </w:r>
      <w:r w:rsidR="00027C2E">
        <w:t xml:space="preserve"> </w:t>
      </w:r>
      <w:r w:rsidRPr="00DA5217">
        <w:t xml:space="preserve">sont situés à l’aval hydraulique des zones d’enfouissement et de l’aire de traitement des eaux, </w:t>
      </w:r>
      <w:r w:rsidR="002A1F99">
        <w:t xml:space="preserve">et </w:t>
      </w:r>
      <w:r w:rsidR="00BB2C21">
        <w:t xml:space="preserve">un </w:t>
      </w:r>
      <w:r w:rsidRPr="00DA5217">
        <w:t xml:space="preserve">puits </w:t>
      </w:r>
      <w:r w:rsidR="00BB2C21">
        <w:t>(</w:t>
      </w:r>
      <w:r w:rsidRPr="00DA5217">
        <w:t>PO</w:t>
      </w:r>
      <w:r w:rsidR="002A1F99">
        <w:noBreakHyphen/>
      </w:r>
      <w:r w:rsidRPr="00DA5217">
        <w:t>0</w:t>
      </w:r>
      <w:r w:rsidR="00BB2C21">
        <w:t>)</w:t>
      </w:r>
      <w:r w:rsidRPr="00DA5217">
        <w:t xml:space="preserve"> est localisé à l’amont hydraulique du </w:t>
      </w:r>
      <w:r w:rsidR="002A1F99">
        <w:t>LET.</w:t>
      </w:r>
    </w:p>
    <w:p w14:paraId="5C06A4E5" w14:textId="77777777" w:rsidR="00FE74E8" w:rsidRPr="00DA5217" w:rsidRDefault="00FE74E8" w:rsidP="00FE4B58">
      <w:pPr>
        <w:pStyle w:val="Normalavantliste"/>
        <w:spacing w:after="240"/>
      </w:pPr>
      <w:r w:rsidRPr="00DA5217">
        <w:t>Dans le cadre des campagnes d’échantillonnage, l’intégrité des puits d’observation a été vérifiée. Tous les puits d’observation étaient en bon état et ont permis la prise d’échantillons représentatifs de la qualité des eaux souterraines.</w:t>
      </w:r>
    </w:p>
    <w:p w14:paraId="05F0BC7D" w14:textId="77777777" w:rsidR="00FE74E8" w:rsidRPr="00DA5217" w:rsidRDefault="00FE74E8" w:rsidP="00FE74E8">
      <w:pPr>
        <w:pStyle w:val="Titre4111"/>
      </w:pPr>
      <w:bookmarkStart w:id="60" w:name="_Toc380486216"/>
      <w:bookmarkStart w:id="61" w:name="_Toc453233942"/>
      <w:r w:rsidRPr="00DA5217">
        <w:t>Niveau des eaux</w:t>
      </w:r>
      <w:bookmarkEnd w:id="60"/>
      <w:bookmarkEnd w:id="61"/>
    </w:p>
    <w:p w14:paraId="7F7BABF9" w14:textId="55C69604" w:rsidR="00FE74E8" w:rsidRPr="00DA5217" w:rsidRDefault="00FE74E8" w:rsidP="00FE4B58">
      <w:pPr>
        <w:pStyle w:val="Normalavantliste"/>
        <w:spacing w:after="240"/>
      </w:pPr>
      <w:r w:rsidRPr="00DA5217">
        <w:t>À chaque campagne d’échantillonnage, le niveau des eaux souterraines a été mesuré dans tous les puits à l’aide d’une sonde de marque</w:t>
      </w:r>
      <w:r w:rsidR="00086FAA">
        <w:t> </w:t>
      </w:r>
      <w:proofErr w:type="spellStart"/>
      <w:r w:rsidRPr="00DA5217">
        <w:t>Mesuro</w:t>
      </w:r>
      <w:proofErr w:type="spellEnd"/>
      <w:r w:rsidRPr="00DA5217">
        <w:t>. Avant chaque utilisation, la sonde et le ruban gradué ont été nettoyés selon les procédures recommandées dans la version la plus récente du cahier</w:t>
      </w:r>
      <w:r w:rsidR="00EA1494" w:rsidRPr="00DA5217">
        <w:t> </w:t>
      </w:r>
      <w:r w:rsidRPr="00DA5217">
        <w:t xml:space="preserve">1 du </w:t>
      </w:r>
      <w:r w:rsidRPr="00DA5217">
        <w:rPr>
          <w:i/>
        </w:rPr>
        <w:t>Guide d’échantillonnage à des fins d’analyse</w:t>
      </w:r>
      <w:r w:rsidR="0078041A" w:rsidRPr="00DA5217">
        <w:rPr>
          <w:i/>
        </w:rPr>
        <w:t>s</w:t>
      </w:r>
      <w:r w:rsidRPr="00DA5217">
        <w:rPr>
          <w:i/>
        </w:rPr>
        <w:t xml:space="preserve"> environnementale</w:t>
      </w:r>
      <w:r w:rsidR="0078041A" w:rsidRPr="00DA5217">
        <w:rPr>
          <w:i/>
        </w:rPr>
        <w:t>s</w:t>
      </w:r>
      <w:r w:rsidRPr="00DA5217">
        <w:t>.</w:t>
      </w:r>
    </w:p>
    <w:p w14:paraId="468161DF" w14:textId="7F29B01B" w:rsidR="00FE74E8" w:rsidRPr="00DA5217" w:rsidRDefault="00FE74E8" w:rsidP="00C91D58">
      <w:pPr>
        <w:pStyle w:val="Normalavantliste"/>
        <w:spacing w:after="240"/>
      </w:pPr>
      <w:r w:rsidRPr="00DA5217">
        <w:t>Le tableau</w:t>
      </w:r>
      <w:r w:rsidR="00324B44">
        <w:t> </w:t>
      </w:r>
      <w:r w:rsidR="00FA2721" w:rsidRPr="00DA5217">
        <w:t>4</w:t>
      </w:r>
      <w:r w:rsidRPr="00DA5217">
        <w:t>.3.2.1</w:t>
      </w:r>
      <w:r w:rsidR="0029242A" w:rsidRPr="0029242A">
        <w:t xml:space="preserve"> (annexe 8)</w:t>
      </w:r>
      <w:r w:rsidRPr="00DA5217">
        <w:t xml:space="preserve"> montre la compilation des résultats de mesure du niveau des eaux souterraines depuis le début de l’exploitation du </w:t>
      </w:r>
      <w:r w:rsidR="00324B44">
        <w:t>LET.</w:t>
      </w:r>
      <w:r w:rsidRPr="00DA5217">
        <w:t xml:space="preserve"> Les niveaux des eaux mesurés confirment le schéma d’écoulement des eaux souterraines établi dans l’étude hydrogéologique qui accompagnait l’étude d’impact du </w:t>
      </w:r>
      <w:r w:rsidR="00BE69DC">
        <w:t>LET.</w:t>
      </w:r>
    </w:p>
    <w:p w14:paraId="6C948FEF" w14:textId="7A7D65FD" w:rsidR="00FE74E8" w:rsidRPr="00DA5217" w:rsidRDefault="00FE74E8" w:rsidP="00C91D58">
      <w:pPr>
        <w:pStyle w:val="Normalavantliste"/>
        <w:spacing w:after="240"/>
      </w:pPr>
      <w:r w:rsidRPr="00DA5217">
        <w:t>Le graphique</w:t>
      </w:r>
      <w:r w:rsidR="00BE69DC">
        <w:t> </w:t>
      </w:r>
      <w:r w:rsidR="00FA2721" w:rsidRPr="00DA5217">
        <w:t>4</w:t>
      </w:r>
      <w:r w:rsidRPr="00DA5217">
        <w:t>.3.2.1</w:t>
      </w:r>
      <w:r w:rsidR="0029242A" w:rsidRPr="0029242A">
        <w:t xml:space="preserve"> (annexe 8)</w:t>
      </w:r>
      <w:r w:rsidR="008A3823">
        <w:t xml:space="preserve"> </w:t>
      </w:r>
      <w:r w:rsidRPr="00DA5217">
        <w:t xml:space="preserve">illustre la variation de l’élévation des eaux souterraines dans les puits d’observation au fil du temps depuis le début de l’exploitation du </w:t>
      </w:r>
      <w:r w:rsidR="00E16C84">
        <w:t>LET.</w:t>
      </w:r>
      <w:r w:rsidRPr="00DA5217">
        <w:t xml:space="preserve"> Il permet de constater que la variation générale de l’élévation des eaux souterraines est de moins d’un mètre.</w:t>
      </w:r>
    </w:p>
    <w:p w14:paraId="1A62C18E" w14:textId="77777777" w:rsidR="00FE74E8" w:rsidRPr="00DA5217" w:rsidRDefault="00FE74E8" w:rsidP="00FE74E8">
      <w:pPr>
        <w:pStyle w:val="Titre4111"/>
      </w:pPr>
      <w:bookmarkStart w:id="62" w:name="_Toc380486217"/>
      <w:bookmarkStart w:id="63" w:name="_Toc453233943"/>
      <w:r w:rsidRPr="00DA5217">
        <w:lastRenderedPageBreak/>
        <w:t>Méthodologie d’échantillonnage</w:t>
      </w:r>
      <w:bookmarkEnd w:id="62"/>
      <w:bookmarkEnd w:id="63"/>
    </w:p>
    <w:p w14:paraId="59A836A2" w14:textId="2E62085E" w:rsidR="00FE74E8" w:rsidRPr="00DA5217" w:rsidRDefault="00FE74E8" w:rsidP="00FE4B58">
      <w:pPr>
        <w:pStyle w:val="Normalavantliste"/>
        <w:spacing w:after="240"/>
      </w:pPr>
      <w:r w:rsidRPr="00DA5217">
        <w:t xml:space="preserve">Le niveau d’eau mesuré a permis, pour chaque puits d’observation, de calculer le volume d’eau contenu dans le puits et dans le massif filtrant. Les puits d’observation étant aménagés dans une formation hydrogéologique relativement perméable, l’équivalent de trois fois ce volume d’eau a été retiré afin de permettre le renouvellement de l’eau et </w:t>
      </w:r>
      <w:r w:rsidR="00EA1494" w:rsidRPr="00DA5217">
        <w:t>d’</w:t>
      </w:r>
      <w:r w:rsidRPr="00DA5217">
        <w:t xml:space="preserve">obtenir </w:t>
      </w:r>
      <w:r w:rsidR="00D12F49">
        <w:t xml:space="preserve">ainsi </w:t>
      </w:r>
      <w:r w:rsidRPr="00DA5217">
        <w:t>des échantillons représentatifs de l’eau de la formation souterraine environnante.</w:t>
      </w:r>
    </w:p>
    <w:p w14:paraId="2544BAB9" w14:textId="0C1B5688" w:rsidR="00FE74E8" w:rsidRPr="00DA5217" w:rsidRDefault="00FE74E8" w:rsidP="00FE4B58">
      <w:pPr>
        <w:pStyle w:val="Normalavantliste"/>
        <w:spacing w:after="240"/>
      </w:pPr>
      <w:r w:rsidRPr="00DA5217">
        <w:t>La purge et l’échantillonnage des puits ont été réalisés à l’aide de pompes à soupape de marque</w:t>
      </w:r>
      <w:r w:rsidR="005E33CF">
        <w:t> </w:t>
      </w:r>
      <w:proofErr w:type="spellStart"/>
      <w:r w:rsidRPr="00DA5217">
        <w:t>Waterro</w:t>
      </w:r>
      <w:proofErr w:type="spellEnd"/>
      <w:r w:rsidRPr="00DA5217">
        <w:t xml:space="preserve"> </w:t>
      </w:r>
      <w:r w:rsidR="00347F45" w:rsidRPr="00DA5217">
        <w:t>affectées</w:t>
      </w:r>
      <w:r w:rsidRPr="00DA5217">
        <w:t xml:space="preserve"> à chaque puits. Les pompes à soupape étaient actionnées à l’aide d’un </w:t>
      </w:r>
      <w:r w:rsidR="00E012C5" w:rsidRPr="00DA5217">
        <w:t>actionneur</w:t>
      </w:r>
      <w:r w:rsidRPr="00DA5217">
        <w:t xml:space="preserve"> électrique</w:t>
      </w:r>
      <w:r w:rsidR="005E33CF">
        <w:t> </w:t>
      </w:r>
      <w:proofErr w:type="spellStart"/>
      <w:r w:rsidRPr="00DA5217">
        <w:t>Waterro</w:t>
      </w:r>
      <w:proofErr w:type="spellEnd"/>
      <w:r w:rsidRPr="00DA5217">
        <w:t xml:space="preserve"> pour la purge et manuellement pour l’échantillonnage. Pour éviter le </w:t>
      </w:r>
      <w:r w:rsidR="006248A9">
        <w:t>« </w:t>
      </w:r>
      <w:proofErr w:type="spellStart"/>
      <w:r w:rsidRPr="00DA5217">
        <w:t>surpompage</w:t>
      </w:r>
      <w:proofErr w:type="spellEnd"/>
      <w:r w:rsidR="00C6319E">
        <w:t> »</w:t>
      </w:r>
      <w:r w:rsidRPr="00DA5217">
        <w:t>, la mesure des variations du niveau des eaux a été effectuée en cours de purge.</w:t>
      </w:r>
    </w:p>
    <w:p w14:paraId="58BC04D3" w14:textId="77777777" w:rsidR="00FE74E8" w:rsidRPr="00DA5217" w:rsidRDefault="00FE74E8" w:rsidP="00FE4B58">
      <w:pPr>
        <w:pStyle w:val="Normalavantliste"/>
        <w:spacing w:after="240"/>
      </w:pPr>
      <w:r w:rsidRPr="00DA5217">
        <w:t>Les eaux prélevées à tous les puits d’observation étaient limpides. Comme lors des campagnes d’échantillonnage antérieures, immédiatement après le prélèvement, les échantillons pour l’analyse des métaux ont été filtrés sur le terrain à l’aide d’un filtre en polycarbonate. L’eau a été mise dans des contenants adaptés aux analyses envisagées, incluant les agents de conservation appropriés, fournis par le laboratoire. Les contenants ont été fermés hermétiquement à l’aide de bouchons, puis conservés à une température d’environ 4</w:t>
      </w:r>
      <w:r w:rsidR="00CD3BB2" w:rsidRPr="00DA5217">
        <w:t> </w:t>
      </w:r>
      <w:r w:rsidRPr="00DA5217">
        <w:t>°C dans des glacières. Les échantillons et les blancs ont été expédiés au laboratoire en fin de journée.</w:t>
      </w:r>
    </w:p>
    <w:p w14:paraId="401206A4" w14:textId="77777777" w:rsidR="00FE74E8" w:rsidRPr="00DA5217" w:rsidRDefault="00FE74E8" w:rsidP="00FE74E8">
      <w:pPr>
        <w:pStyle w:val="Titre4111"/>
      </w:pPr>
      <w:bookmarkStart w:id="64" w:name="_Toc380486218"/>
      <w:bookmarkStart w:id="65" w:name="_Toc453233944"/>
      <w:r w:rsidRPr="00DA5217">
        <w:t>Sommaire et interprétation des résultats d’analyse</w:t>
      </w:r>
      <w:bookmarkEnd w:id="64"/>
      <w:r w:rsidR="005C24D0" w:rsidRPr="00DA5217">
        <w:t>s</w:t>
      </w:r>
      <w:bookmarkEnd w:id="65"/>
    </w:p>
    <w:p w14:paraId="0E95A250" w14:textId="62B19EBB" w:rsidR="00FE74E8" w:rsidRPr="00DA5217" w:rsidRDefault="00FE74E8" w:rsidP="00C91D58">
      <w:pPr>
        <w:pStyle w:val="Normalavantliste"/>
        <w:spacing w:after="240"/>
      </w:pPr>
      <w:r w:rsidRPr="00DA5217">
        <w:t>Le tableau</w:t>
      </w:r>
      <w:r w:rsidR="00010A00">
        <w:t> </w:t>
      </w:r>
      <w:r w:rsidR="00FA2721" w:rsidRPr="00DA5217">
        <w:t>4</w:t>
      </w:r>
      <w:r w:rsidRPr="00DA5217">
        <w:t>.3.4.1</w:t>
      </w:r>
      <w:r w:rsidR="0029242A" w:rsidRPr="0029242A">
        <w:t xml:space="preserve"> (annexe 8)</w:t>
      </w:r>
      <w:r w:rsidRPr="00DA5217">
        <w:t xml:space="preserve"> présente les résultats d’analyses obtenus en</w:t>
      </w:r>
      <w:r w:rsidR="00010A00">
        <w:t> </w:t>
      </w:r>
      <w:r w:rsidR="00047498" w:rsidRPr="00DA5217">
        <w:t>2020</w:t>
      </w:r>
      <w:r w:rsidRPr="00DA5217">
        <w:t>. Selon ces résultats, on constate que certains paramètres ont excédé les valeurs limites prescrites à l’article</w:t>
      </w:r>
      <w:r w:rsidR="003D7F3A" w:rsidRPr="00DA5217">
        <w:t> </w:t>
      </w:r>
      <w:r w:rsidRPr="00DA5217">
        <w:t>57 du REIMR, dont le fer et le manganèse aux puits</w:t>
      </w:r>
      <w:r w:rsidR="003D7F3A" w:rsidRPr="00DA5217">
        <w:t> </w:t>
      </w:r>
      <w:r w:rsidRPr="00DA5217">
        <w:t>PO</w:t>
      </w:r>
      <w:r w:rsidR="00010A00">
        <w:noBreakHyphen/>
      </w:r>
      <w:r w:rsidRPr="00DA5217">
        <w:t>0, PO</w:t>
      </w:r>
      <w:r w:rsidR="00010A00">
        <w:noBreakHyphen/>
      </w:r>
      <w:r w:rsidRPr="00DA5217">
        <w:t>1, PO</w:t>
      </w:r>
      <w:r w:rsidR="00010A00">
        <w:noBreakHyphen/>
      </w:r>
      <w:r w:rsidRPr="00DA5217">
        <w:t>2 et</w:t>
      </w:r>
      <w:r w:rsidR="00010A00">
        <w:t> </w:t>
      </w:r>
      <w:r w:rsidRPr="00DA5217">
        <w:t>PO</w:t>
      </w:r>
      <w:r w:rsidR="00010A00">
        <w:noBreakHyphen/>
      </w:r>
      <w:r w:rsidRPr="00DA5217">
        <w:t>3</w:t>
      </w:r>
      <w:r w:rsidR="00010A00">
        <w:t>, de même que</w:t>
      </w:r>
      <w:r w:rsidRPr="00DA5217">
        <w:t xml:space="preserve"> le nickel au puits</w:t>
      </w:r>
      <w:r w:rsidR="003D7F3A" w:rsidRPr="00DA5217">
        <w:t> </w:t>
      </w:r>
      <w:r w:rsidRPr="00DA5217">
        <w:t>PO</w:t>
      </w:r>
      <w:r w:rsidR="00010A00">
        <w:noBreakHyphen/>
      </w:r>
      <w:r w:rsidRPr="00DA5217">
        <w:t>2. Les tableaux</w:t>
      </w:r>
      <w:r w:rsidR="003D7F3A" w:rsidRPr="00DA5217">
        <w:t> </w:t>
      </w:r>
      <w:r w:rsidR="00FA2721" w:rsidRPr="00DA5217">
        <w:t>4</w:t>
      </w:r>
      <w:r w:rsidRPr="00DA5217">
        <w:t>.3.4.2 à</w:t>
      </w:r>
      <w:r w:rsidR="00010A00">
        <w:t> </w:t>
      </w:r>
      <w:r w:rsidR="00FA2721" w:rsidRPr="00DA5217">
        <w:t>4</w:t>
      </w:r>
      <w:r w:rsidRPr="00DA5217">
        <w:t>.3.4.6</w:t>
      </w:r>
      <w:r w:rsidR="0029242A" w:rsidRPr="0029242A">
        <w:t xml:space="preserve"> (annexe 8)</w:t>
      </w:r>
      <w:r w:rsidRPr="00DA5217">
        <w:t xml:space="preserve"> qui montrent, pour chaque puits d’observation, les données de suivi compilées depuis le début de l’exploitation du </w:t>
      </w:r>
      <w:r w:rsidR="00C04641">
        <w:t>LET</w:t>
      </w:r>
      <w:r w:rsidRPr="00DA5217">
        <w:t xml:space="preserve"> nous permettent de constater que ces paramètres ont souvent dépassé </w:t>
      </w:r>
      <w:r w:rsidR="00C11E47">
        <w:t>l</w:t>
      </w:r>
      <w:r w:rsidRPr="00DA5217">
        <w:t xml:space="preserve">es valeurs limites </w:t>
      </w:r>
      <w:r w:rsidR="00C11E47">
        <w:t xml:space="preserve">prescrites </w:t>
      </w:r>
      <w:r w:rsidRPr="00DA5217">
        <w:t>depuis le début de l’exploitation du lieu</w:t>
      </w:r>
      <w:r w:rsidR="00C11E47">
        <w:t xml:space="preserve"> d’enfouissement</w:t>
      </w:r>
      <w:r w:rsidRPr="00DA5217">
        <w:t>.</w:t>
      </w:r>
    </w:p>
    <w:p w14:paraId="1D809DA6" w14:textId="7421116E" w:rsidR="00FE74E8" w:rsidRPr="00DA5217" w:rsidRDefault="00FE74E8" w:rsidP="00FA2721">
      <w:pPr>
        <w:pStyle w:val="Normalavantliste"/>
        <w:spacing w:after="240"/>
      </w:pPr>
      <w:r w:rsidRPr="00DA5217">
        <w:t>Les graphiques</w:t>
      </w:r>
      <w:r w:rsidR="00AE6DC3">
        <w:t> </w:t>
      </w:r>
      <w:r w:rsidR="00FA2721" w:rsidRPr="00DA5217">
        <w:t>4</w:t>
      </w:r>
      <w:r w:rsidRPr="00DA5217">
        <w:t>.3.4.1 à</w:t>
      </w:r>
      <w:r w:rsidR="00AE6DC3">
        <w:t> </w:t>
      </w:r>
      <w:r w:rsidR="00FA2721" w:rsidRPr="00DA5217">
        <w:t>4</w:t>
      </w:r>
      <w:r w:rsidRPr="00DA5217">
        <w:t>.3.4.5</w:t>
      </w:r>
      <w:r w:rsidR="0029242A" w:rsidRPr="0029242A">
        <w:t xml:space="preserve"> (annexe 8)</w:t>
      </w:r>
      <w:r w:rsidRPr="00DA5217">
        <w:t>, qui représentent l’évolution de la concentration des paramètres indicateurs (article</w:t>
      </w:r>
      <w:r w:rsidR="003D7F3A" w:rsidRPr="00DA5217">
        <w:t> </w:t>
      </w:r>
      <w:r w:rsidRPr="00DA5217">
        <w:t>66 du REIMR), nous montrent qu’il n’y a pas d’évidence de détérioration de la qualité des eaux souterraines dans le temps ou par rapport à l’amont. Selon ces données, le LET ne semble pas être une source de contamination des eaux souterraines.</w:t>
      </w:r>
    </w:p>
    <w:p w14:paraId="6A2CA0D3" w14:textId="2C23B4F0" w:rsidR="00FE74E8" w:rsidRPr="00DA5217" w:rsidRDefault="00FE74E8" w:rsidP="00C91D58">
      <w:pPr>
        <w:pStyle w:val="Normalavantliste"/>
        <w:spacing w:after="240"/>
      </w:pPr>
      <w:r w:rsidRPr="00DA5217">
        <w:t>Les graphiques</w:t>
      </w:r>
      <w:r w:rsidR="00AE6DC3">
        <w:t> </w:t>
      </w:r>
      <w:r w:rsidR="00FA2721" w:rsidRPr="00DA5217">
        <w:t>4</w:t>
      </w:r>
      <w:r w:rsidRPr="00DA5217">
        <w:t>.3.4.5 et</w:t>
      </w:r>
      <w:r w:rsidR="00AE6DC3">
        <w:t> </w:t>
      </w:r>
      <w:r w:rsidR="00FA2721" w:rsidRPr="00DA5217">
        <w:t>4</w:t>
      </w:r>
      <w:r w:rsidRPr="00DA5217">
        <w:t>.3.4.6</w:t>
      </w:r>
      <w:r w:rsidR="0029242A" w:rsidRPr="0029242A">
        <w:t xml:space="preserve"> (annexe 8)</w:t>
      </w:r>
      <w:r w:rsidRPr="00DA5217">
        <w:t>, qui représentent respectivement l’évolution de la concentration en fer et en manganèse, nous montrent que ces paramètres sont en concentrations variables dans les eaux souterraines, et ce, autant en aval qu’en amont</w:t>
      </w:r>
      <w:r w:rsidR="00C11E47" w:rsidRPr="00C11E47">
        <w:t xml:space="preserve"> </w:t>
      </w:r>
      <w:r w:rsidR="00C11E47" w:rsidRPr="00DA5217">
        <w:t xml:space="preserve">du </w:t>
      </w:r>
      <w:r w:rsidR="00037BC4">
        <w:t>LET</w:t>
      </w:r>
      <w:r w:rsidRPr="00DA5217">
        <w:t>. De plus, on peut constater qu’il n’y a pas d’évidence de détérioration de la qualité des eaux souterraines dans le temps ou par rapport à l’amont. Les concentrations élevées pour ces paramètres sont probablement d’origine naturelle, comme c’est souvent le cas ailleurs au Québec.</w:t>
      </w:r>
    </w:p>
    <w:p w14:paraId="4D22AF58" w14:textId="275DFCC1" w:rsidR="00FE74E8" w:rsidRPr="00DA5217" w:rsidRDefault="00FE74E8" w:rsidP="00C91D58">
      <w:pPr>
        <w:pStyle w:val="Normalavantliste"/>
        <w:spacing w:after="240"/>
      </w:pPr>
      <w:r w:rsidRPr="00DA5217">
        <w:t xml:space="preserve">Pour </w:t>
      </w:r>
      <w:r w:rsidR="003D7F3A" w:rsidRPr="00DA5217">
        <w:t>ce qui est du</w:t>
      </w:r>
      <w:r w:rsidRPr="00DA5217">
        <w:t xml:space="preserve"> nickel, le graphique</w:t>
      </w:r>
      <w:r w:rsidR="001A3BCC">
        <w:t> </w:t>
      </w:r>
      <w:r w:rsidR="00FA2721" w:rsidRPr="00DA5217">
        <w:t>4</w:t>
      </w:r>
      <w:r w:rsidRPr="00DA5217">
        <w:t>.3.4.7</w:t>
      </w:r>
      <w:r w:rsidR="0029242A" w:rsidRPr="0029242A">
        <w:t xml:space="preserve"> (annexe 8)</w:t>
      </w:r>
      <w:r w:rsidRPr="00DA5217">
        <w:t xml:space="preserve"> est moins éloquent compte tenu du nombre restreint de données. Les concentrations en nickel sont plus élevées aux puits</w:t>
      </w:r>
      <w:r w:rsidR="003D7F3A" w:rsidRPr="00DA5217">
        <w:t> </w:t>
      </w:r>
      <w:r w:rsidRPr="00DA5217">
        <w:t>PO</w:t>
      </w:r>
      <w:r w:rsidR="00C11E47">
        <w:noBreakHyphen/>
      </w:r>
      <w:r w:rsidRPr="00DA5217">
        <w:t>1 et PO</w:t>
      </w:r>
      <w:r w:rsidR="00C11E47">
        <w:noBreakHyphen/>
      </w:r>
      <w:r w:rsidRPr="00DA5217">
        <w:t>2 qu’au puits amont</w:t>
      </w:r>
      <w:r w:rsidR="003D7F3A" w:rsidRPr="00DA5217">
        <w:t> </w:t>
      </w:r>
      <w:r w:rsidRPr="00DA5217">
        <w:t>PO</w:t>
      </w:r>
      <w:r w:rsidR="00C11E47">
        <w:noBreakHyphen/>
      </w:r>
      <w:r w:rsidRPr="00DA5217">
        <w:t xml:space="preserve">0, mais n’y a pas d’évidence de détérioration de la qualité des eaux souterraines dans le temps. Selon </w:t>
      </w:r>
      <w:r w:rsidR="00B44EF9" w:rsidRPr="00DA5217">
        <w:t xml:space="preserve">Environnement Canada et </w:t>
      </w:r>
      <w:r w:rsidRPr="00DA5217">
        <w:t>Santé Canada, « dans la poussière du sol, le nickel est probablement présent en tant que constituant trace de minéraux qui renferment du fer et du manganèse (</w:t>
      </w:r>
      <w:r w:rsidR="006570FE" w:rsidRPr="00DA5217">
        <w:t>par exemple</w:t>
      </w:r>
      <w:r w:rsidR="007E4A51">
        <w:t>,</w:t>
      </w:r>
      <w:r w:rsidRPr="00DA5217">
        <w:t xml:space="preserve"> les silicates et les oxydes)</w:t>
      </w:r>
      <w:r w:rsidR="00CA0FCC" w:rsidRPr="00DA5217">
        <w:rPr>
          <w:rStyle w:val="Appelnotedebasdep"/>
        </w:rPr>
        <w:footnoteReference w:id="2"/>
      </w:r>
      <w:r w:rsidRPr="00DA5217">
        <w:t xml:space="preserve"> ». Ainsi, les concentrations élevées en nickel pourraient être </w:t>
      </w:r>
      <w:r w:rsidRPr="00DA5217">
        <w:lastRenderedPageBreak/>
        <w:t>d’origine naturelle. Les données recueillies au cours des prochaines années permettront de voir s’il y a</w:t>
      </w:r>
      <w:r w:rsidR="007E4A51">
        <w:t xml:space="preserve"> ou non</w:t>
      </w:r>
      <w:r w:rsidRPr="00DA5217">
        <w:t xml:space="preserve"> détérioration de la qualité des eaux souterraines par rapport à ce paramètre</w:t>
      </w:r>
      <w:r w:rsidR="00452B3F">
        <w:t>.</w:t>
      </w:r>
    </w:p>
    <w:p w14:paraId="46ADA400" w14:textId="77777777" w:rsidR="00FE74E8" w:rsidRPr="00DA5217" w:rsidRDefault="00FE74E8" w:rsidP="00FE4B58">
      <w:pPr>
        <w:pStyle w:val="Normalavantliste"/>
        <w:spacing w:after="240"/>
      </w:pPr>
      <w:r w:rsidRPr="00DA5217">
        <w:t>Dans ces conditions et selon les dispositions de l’article</w:t>
      </w:r>
      <w:r w:rsidR="00CA6EEA" w:rsidRPr="00DA5217">
        <w:t> </w:t>
      </w:r>
      <w:r w:rsidRPr="00DA5217">
        <w:t>58 du REIMR, les valeurs limites de l’article</w:t>
      </w:r>
      <w:r w:rsidR="00CA6EEA" w:rsidRPr="00DA5217">
        <w:t> </w:t>
      </w:r>
      <w:r w:rsidRPr="00DA5217">
        <w:t xml:space="preserve">57 du REIMR ne sont pas applicables </w:t>
      </w:r>
      <w:r w:rsidR="00CA6EEA" w:rsidRPr="00DA5217">
        <w:t>au</w:t>
      </w:r>
      <w:r w:rsidRPr="00DA5217">
        <w:t xml:space="preserve"> fer, </w:t>
      </w:r>
      <w:r w:rsidR="00CA6EEA" w:rsidRPr="00DA5217">
        <w:t>au</w:t>
      </w:r>
      <w:r w:rsidRPr="00DA5217">
        <w:t xml:space="preserve"> manganèse et </w:t>
      </w:r>
      <w:r w:rsidR="00CA6EEA" w:rsidRPr="00DA5217">
        <w:t>au</w:t>
      </w:r>
      <w:r w:rsidRPr="00DA5217">
        <w:t xml:space="preserve"> nickel, mais pour ces paramètres, la qualité des eaux souterraines ne doit faire l’objet d’aucune détérioration du fait de leur migration sous le LET.</w:t>
      </w:r>
    </w:p>
    <w:p w14:paraId="0E797676" w14:textId="17FFBB2B" w:rsidR="00FE74E8" w:rsidRPr="00DA5217" w:rsidRDefault="00FE74E8" w:rsidP="002E770A">
      <w:pPr>
        <w:pStyle w:val="Normalavantliste"/>
        <w:spacing w:after="240"/>
      </w:pPr>
      <w:r w:rsidRPr="00DA5217">
        <w:t>Depuis la troisième année d’exploitation, conformément aux dispositions du troisième alinéa de l’article</w:t>
      </w:r>
      <w:r w:rsidR="00CA6EEA" w:rsidRPr="00DA5217">
        <w:t> </w:t>
      </w:r>
      <w:r w:rsidRPr="00DA5217">
        <w:t>66 du REIMR, l’analyse des échantillons exclut le bore, les cyanures, le mercure, les nitrites et nitrates, les sulfates, les xylènes et le zinc puisque leurs concentrations dans le lixiviat brut ont toujours été inférieures aux valeurs limites de l’article</w:t>
      </w:r>
      <w:r w:rsidR="00CA6EEA" w:rsidRPr="00DA5217">
        <w:t> </w:t>
      </w:r>
      <w:r w:rsidRPr="00DA5217">
        <w:t>57 du REIMR. Les données du tableau</w:t>
      </w:r>
      <w:r w:rsidR="00CA6EEA" w:rsidRPr="00DA5217">
        <w:t> </w:t>
      </w:r>
      <w:r w:rsidR="00FA2721" w:rsidRPr="00DA5217">
        <w:t>4</w:t>
      </w:r>
      <w:r w:rsidRPr="00DA5217">
        <w:t xml:space="preserve">.2.4.2 montrent effectivement que les concentrations maximales mesurées dans le lixiviat brut, depuis le début de l’exploitation du </w:t>
      </w:r>
      <w:r w:rsidR="00037BC4">
        <w:t>LET,</w:t>
      </w:r>
      <w:r w:rsidRPr="00DA5217">
        <w:t xml:space="preserve"> sont inférieures </w:t>
      </w:r>
      <w:r w:rsidR="00CA6EEA" w:rsidRPr="00DA5217">
        <w:t>à ces</w:t>
      </w:r>
      <w:r w:rsidRPr="00DA5217">
        <w:t xml:space="preserve"> valeurs limites. De plus, pour </w:t>
      </w:r>
      <w:r w:rsidR="00CA6EEA" w:rsidRPr="00DA5217">
        <w:t>deux</w:t>
      </w:r>
      <w:r w:rsidRPr="00DA5217">
        <w:t xml:space="preserve"> des </w:t>
      </w:r>
      <w:r w:rsidR="00CA6EEA" w:rsidRPr="00DA5217">
        <w:t>trois</w:t>
      </w:r>
      <w:r w:rsidRPr="00DA5217">
        <w:t xml:space="preserve"> campagnes annuelles exigées, l’analyse ne porte que sur les paramètres ou substances indicateurs. </w:t>
      </w:r>
      <w:r w:rsidR="00C87B2B">
        <w:t>Étant donné que</w:t>
      </w:r>
      <w:r w:rsidR="00C87B2B" w:rsidRPr="00DA5217">
        <w:t xml:space="preserve"> </w:t>
      </w:r>
      <w:r w:rsidRPr="00DA5217">
        <w:t>les résultats d’analyse</w:t>
      </w:r>
      <w:r w:rsidR="005C24D0" w:rsidRPr="00DA5217">
        <w:t>s</w:t>
      </w:r>
      <w:r w:rsidRPr="00DA5217">
        <w:t xml:space="preserve"> de l’eau souterraine ne </w:t>
      </w:r>
      <w:r w:rsidR="00EA4926">
        <w:t>révèlent</w:t>
      </w:r>
      <w:r w:rsidR="00EA4926" w:rsidRPr="00DA5217">
        <w:t xml:space="preserve"> </w:t>
      </w:r>
      <w:r w:rsidRPr="00DA5217">
        <w:t xml:space="preserve">pas une fluctuation significative pour un paramètre ou une substance </w:t>
      </w:r>
      <w:r w:rsidR="00EA4926">
        <w:t>ni</w:t>
      </w:r>
      <w:r w:rsidR="00EA4926" w:rsidRPr="00DA5217">
        <w:t xml:space="preserve"> </w:t>
      </w:r>
      <w:r w:rsidRPr="00DA5217">
        <w:t>un dépassement d’une valeur limite, le suivi des eaux souterraines prévu en</w:t>
      </w:r>
      <w:r w:rsidR="00EA4926">
        <w:t> </w:t>
      </w:r>
      <w:r w:rsidR="006C4ECA" w:rsidRPr="00DA5217">
        <w:t xml:space="preserve">2021 </w:t>
      </w:r>
      <w:r w:rsidRPr="00DA5217">
        <w:t>sera le même que celui effectué en</w:t>
      </w:r>
      <w:r w:rsidR="00EA4926">
        <w:t> </w:t>
      </w:r>
      <w:r w:rsidR="00047498" w:rsidRPr="00DA5217">
        <w:t>2020</w:t>
      </w:r>
      <w:r w:rsidRPr="00DA5217">
        <w:t>.</w:t>
      </w:r>
    </w:p>
    <w:p w14:paraId="64C233E7" w14:textId="2785BFA2" w:rsidR="00FE74E8" w:rsidRPr="00DA5217" w:rsidRDefault="00FE74E8" w:rsidP="00FE4B58">
      <w:pPr>
        <w:pStyle w:val="Normalavantliste"/>
        <w:spacing w:after="240"/>
      </w:pPr>
      <w:r w:rsidRPr="00DA5217">
        <w:t>Pour les sulfures totaux, le respect des valeurs de l’article</w:t>
      </w:r>
      <w:r w:rsidR="00DA21CC" w:rsidRPr="00DA5217">
        <w:t> </w:t>
      </w:r>
      <w:r w:rsidRPr="00DA5217">
        <w:t>57 du REIMR n’a pu être assuré aux puits</w:t>
      </w:r>
      <w:r w:rsidR="00DA21CC" w:rsidRPr="00DA5217">
        <w:t> </w:t>
      </w:r>
      <w:r w:rsidRPr="00DA5217">
        <w:t>PO</w:t>
      </w:r>
      <w:r w:rsidR="006570FE" w:rsidRPr="00DA5217">
        <w:noBreakHyphen/>
      </w:r>
      <w:r w:rsidRPr="00DA5217">
        <w:t>0, PO</w:t>
      </w:r>
      <w:r w:rsidR="005E3DEE">
        <w:noBreakHyphen/>
      </w:r>
      <w:r w:rsidRPr="00DA5217">
        <w:t>1 et PO</w:t>
      </w:r>
      <w:r w:rsidR="005E3DEE">
        <w:noBreakHyphen/>
      </w:r>
      <w:r w:rsidRPr="00DA5217">
        <w:t>2, le laboratoire ayant utilisé des méthodes d’analyse dont les limites sont trop élevées. Comme ce f</w:t>
      </w:r>
      <w:r w:rsidR="00DA21CC" w:rsidRPr="00DA5217">
        <w:t>u</w:t>
      </w:r>
      <w:r w:rsidRPr="00DA5217">
        <w:t>t le cas en</w:t>
      </w:r>
      <w:r w:rsidR="005E3DEE">
        <w:t> </w:t>
      </w:r>
      <w:r w:rsidR="00047498" w:rsidRPr="00DA5217">
        <w:t>2020</w:t>
      </w:r>
      <w:r w:rsidRPr="00DA5217">
        <w:t>, nous demanderons au laboratoire qui sera retenu en</w:t>
      </w:r>
      <w:r w:rsidR="005E3DEE">
        <w:t> </w:t>
      </w:r>
      <w:r w:rsidR="006C4ECA" w:rsidRPr="00DA5217">
        <w:t xml:space="preserve">2021 </w:t>
      </w:r>
      <w:r w:rsidRPr="00DA5217">
        <w:t>pour faire les analyses des eaux d’utiliser des méthodes analytiques dont les limites permettent de vérifier le respect des valeurs limites applicables.</w:t>
      </w:r>
    </w:p>
    <w:p w14:paraId="3582974A" w14:textId="77777777" w:rsidR="00FE74E8" w:rsidRPr="00DA5217" w:rsidRDefault="00FE74E8" w:rsidP="00A37EB8">
      <w:pPr>
        <w:pStyle w:val="Titre311"/>
        <w:keepNext/>
        <w:ind w:left="0" w:firstLine="0"/>
      </w:pPr>
      <w:bookmarkStart w:id="66" w:name="_Toc380486219"/>
      <w:bookmarkStart w:id="67" w:name="_Toc453233945"/>
      <w:r w:rsidRPr="00DA5217">
        <w:t>Biogaz</w:t>
      </w:r>
      <w:bookmarkEnd w:id="66"/>
      <w:bookmarkEnd w:id="67"/>
    </w:p>
    <w:tbl>
      <w:tblPr>
        <w:tblW w:w="5000" w:type="pct"/>
        <w:tblBorders>
          <w:top w:val="double" w:sz="4" w:space="0" w:color="auto"/>
          <w:left w:val="double" w:sz="4" w:space="0" w:color="auto"/>
          <w:bottom w:val="double" w:sz="4" w:space="0" w:color="auto"/>
          <w:right w:val="double" w:sz="4" w:space="0" w:color="auto"/>
        </w:tblBorders>
        <w:shd w:val="clear" w:color="auto" w:fill="D9D9D9"/>
        <w:tblLook w:val="01E0" w:firstRow="1" w:lastRow="1" w:firstColumn="1" w:lastColumn="1" w:noHBand="0" w:noVBand="0"/>
      </w:tblPr>
      <w:tblGrid>
        <w:gridCol w:w="9576"/>
      </w:tblGrid>
      <w:tr w:rsidR="00F2571F" w:rsidRPr="00DA5217" w14:paraId="47A3D030" w14:textId="77777777" w:rsidTr="000E7CC8">
        <w:tc>
          <w:tcPr>
            <w:tcW w:w="5000" w:type="pct"/>
            <w:shd w:val="clear" w:color="auto" w:fill="D9D9D9"/>
          </w:tcPr>
          <w:p w14:paraId="6DF2C400" w14:textId="2857661D" w:rsidR="00F2571F" w:rsidRPr="00DA5217" w:rsidRDefault="00F2571F" w:rsidP="000E7CC8">
            <w:pPr>
              <w:spacing w:before="120" w:after="120"/>
              <w:rPr>
                <w:rFonts w:eastAsia="Times New Roman"/>
              </w:rPr>
            </w:pPr>
            <w:bookmarkStart w:id="68" w:name="_Toc380486220"/>
            <w:r w:rsidRPr="00DA5217">
              <w:rPr>
                <w:rFonts w:eastAsia="Times New Roman"/>
              </w:rPr>
              <w:t xml:space="preserve">Cette section, portant sur le suivi environnemental associé aux biogaz, devrait notamment comprendre, dans les sous-sections de chaque </w:t>
            </w:r>
            <w:r w:rsidR="0009153E" w:rsidRPr="00DA5217">
              <w:rPr>
                <w:rFonts w:eastAsia="Times New Roman"/>
              </w:rPr>
              <w:t>élément</w:t>
            </w:r>
            <w:r w:rsidR="003D06DA" w:rsidRPr="00DA5217">
              <w:rPr>
                <w:rFonts w:eastAsia="Times New Roman"/>
              </w:rPr>
              <w:t xml:space="preserve"> de suivi</w:t>
            </w:r>
            <w:r w:rsidRPr="00DA5217">
              <w:rPr>
                <w:rFonts w:eastAsia="Times New Roman"/>
              </w:rPr>
              <w:t xml:space="preserve">, les </w:t>
            </w:r>
            <w:r w:rsidR="0009153E" w:rsidRPr="00DA5217">
              <w:rPr>
                <w:rFonts w:eastAsia="Times New Roman"/>
              </w:rPr>
              <w:t>renseignements</w:t>
            </w:r>
            <w:r w:rsidRPr="00DA5217">
              <w:rPr>
                <w:rFonts w:eastAsia="Times New Roman"/>
              </w:rPr>
              <w:t xml:space="preserve"> suivants :</w:t>
            </w:r>
          </w:p>
          <w:p w14:paraId="15563734" w14:textId="39E40B1D" w:rsidR="00F2571F" w:rsidRPr="00DA5217" w:rsidRDefault="001411B7" w:rsidP="000E7CC8">
            <w:pPr>
              <w:pStyle w:val="Listepuces"/>
            </w:pPr>
            <w:r>
              <w:t>L</w:t>
            </w:r>
            <w:r w:rsidR="00F2571F" w:rsidRPr="00DA5217">
              <w:t>’identification et la localisation des points de contrôle</w:t>
            </w:r>
            <w:r w:rsidR="00F04E7B" w:rsidRPr="00DA5217">
              <w:t>;</w:t>
            </w:r>
          </w:p>
          <w:p w14:paraId="27907B77" w14:textId="4C48F4A4" w:rsidR="003D06DA" w:rsidRPr="00DA5217" w:rsidRDefault="001411B7" w:rsidP="000E7CC8">
            <w:pPr>
              <w:pStyle w:val="Listepuces"/>
            </w:pPr>
            <w:r>
              <w:t>L</w:t>
            </w:r>
            <w:r w:rsidR="003D06DA" w:rsidRPr="00DA5217">
              <w:t xml:space="preserve">’identification des personnes </w:t>
            </w:r>
            <w:r>
              <w:t xml:space="preserve">qui ont </w:t>
            </w:r>
            <w:r w:rsidR="003D06DA" w:rsidRPr="00DA5217">
              <w:t xml:space="preserve">effectué les prélèvements </w:t>
            </w:r>
            <w:r w:rsidR="00722FC2" w:rsidRPr="00DA5217">
              <w:t xml:space="preserve">(torchère) </w:t>
            </w:r>
            <w:r w:rsidR="003D06DA" w:rsidRPr="00DA5217">
              <w:t xml:space="preserve">et les mesures et du laboratoire accrédité </w:t>
            </w:r>
            <w:r>
              <w:t>qui a</w:t>
            </w:r>
            <w:r w:rsidRPr="00DA5217">
              <w:t xml:space="preserve"> </w:t>
            </w:r>
            <w:r w:rsidR="003D06DA" w:rsidRPr="00DA5217">
              <w:t>analysé les échantillons</w:t>
            </w:r>
            <w:r w:rsidR="00F04E7B" w:rsidRPr="00DA5217">
              <w:t>;</w:t>
            </w:r>
          </w:p>
          <w:p w14:paraId="6CDD5932" w14:textId="32AC5532" w:rsidR="003D06DA" w:rsidRPr="00DA5217" w:rsidRDefault="001411B7" w:rsidP="000E7CC8">
            <w:pPr>
              <w:pStyle w:val="Listepuces"/>
            </w:pPr>
            <w:r>
              <w:t>L</w:t>
            </w:r>
            <w:r w:rsidR="003D06DA" w:rsidRPr="00DA5217">
              <w:t xml:space="preserve">a description des méthodologies d’échantillonnage </w:t>
            </w:r>
            <w:r w:rsidR="00722FC2" w:rsidRPr="00DA5217">
              <w:t xml:space="preserve">(torchère) </w:t>
            </w:r>
            <w:r w:rsidR="003D06DA" w:rsidRPr="00DA5217">
              <w:t>et de mesure et des appareils utilisés</w:t>
            </w:r>
            <w:r w:rsidR="00F04E7B" w:rsidRPr="00DA5217">
              <w:t>;</w:t>
            </w:r>
          </w:p>
          <w:p w14:paraId="02B3D29F" w14:textId="3203D10A" w:rsidR="00F2571F" w:rsidRPr="00DA5217" w:rsidRDefault="001411B7" w:rsidP="000E7CC8">
            <w:pPr>
              <w:pStyle w:val="Listepuces"/>
            </w:pPr>
            <w:r>
              <w:t>L</w:t>
            </w:r>
            <w:r w:rsidR="003D06DA" w:rsidRPr="00DA5217">
              <w:t>e sommaire et l’interprétation des mesures et des résultats d’analyses.</w:t>
            </w:r>
          </w:p>
        </w:tc>
      </w:tr>
    </w:tbl>
    <w:p w14:paraId="7276A4A4" w14:textId="77777777" w:rsidR="00FE74E8" w:rsidRPr="00DA5217" w:rsidRDefault="00FE74E8" w:rsidP="00FE74E8">
      <w:pPr>
        <w:pStyle w:val="Titre4111"/>
      </w:pPr>
      <w:bookmarkStart w:id="69" w:name="_Toc453233946"/>
      <w:r w:rsidRPr="00DA5217">
        <w:t>Migration du méthane dans le sol</w:t>
      </w:r>
      <w:bookmarkEnd w:id="68"/>
      <w:bookmarkEnd w:id="69"/>
    </w:p>
    <w:p w14:paraId="4C972B4D" w14:textId="77777777" w:rsidR="00FE74E8" w:rsidRPr="00DA5217" w:rsidRDefault="00FE74E8" w:rsidP="00A37EB8">
      <w:pPr>
        <w:pStyle w:val="Titre51111"/>
        <w:keepNext/>
        <w:ind w:left="648"/>
      </w:pPr>
      <w:r w:rsidRPr="00DA5217">
        <w:t>Points de contrôle</w:t>
      </w:r>
    </w:p>
    <w:p w14:paraId="5E650F66" w14:textId="0671DBBF" w:rsidR="00FE74E8" w:rsidRPr="00DA5217" w:rsidRDefault="00FE74E8" w:rsidP="00FE4B58">
      <w:pPr>
        <w:pStyle w:val="Normalavantliste"/>
        <w:spacing w:after="240"/>
      </w:pPr>
      <w:r w:rsidRPr="00DA5217">
        <w:t xml:space="preserve">Le suivi de la migration latérale </w:t>
      </w:r>
      <w:r w:rsidR="00701F24" w:rsidRPr="00DA5217">
        <w:t xml:space="preserve">des </w:t>
      </w:r>
      <w:r w:rsidRPr="00DA5217">
        <w:t>biogaz dans le sol est effectué à partir de cinq puits d’observation (BZ</w:t>
      </w:r>
      <w:r w:rsidR="00AE1CEF" w:rsidRPr="00DA5217">
        <w:noBreakHyphen/>
      </w:r>
      <w:r w:rsidRPr="00DA5217">
        <w:t>1 à</w:t>
      </w:r>
      <w:r w:rsidR="00332B42">
        <w:t> </w:t>
      </w:r>
      <w:r w:rsidRPr="00DA5217">
        <w:t>BZ</w:t>
      </w:r>
      <w:r w:rsidR="00332B42">
        <w:noBreakHyphen/>
      </w:r>
      <w:r w:rsidRPr="00DA5217">
        <w:t xml:space="preserve">5), répartis autour des zones de dépôt des matières résiduelles. </w:t>
      </w:r>
    </w:p>
    <w:p w14:paraId="660CA181" w14:textId="77777777" w:rsidR="00FE74E8" w:rsidRPr="00DA5217" w:rsidRDefault="00FE74E8" w:rsidP="00FE4B58">
      <w:pPr>
        <w:pStyle w:val="Normalavantliste"/>
        <w:spacing w:after="240"/>
      </w:pPr>
      <w:r w:rsidRPr="00DA5217">
        <w:t>Dans le cadre des campagnes de mesure, l’intégrité des puits d’observation a été vérifiée. Tous les puits d’observation étaient en bon état et ont permis la prise de mesures représentatives de la qualité de l’air dans le sol.</w:t>
      </w:r>
    </w:p>
    <w:p w14:paraId="0D9CCFD2" w14:textId="77777777" w:rsidR="00FE74E8" w:rsidRPr="00DA5217" w:rsidRDefault="00FE74E8" w:rsidP="00A37EB8">
      <w:pPr>
        <w:pStyle w:val="Titre51111"/>
        <w:keepNext/>
        <w:ind w:left="648"/>
      </w:pPr>
      <w:r w:rsidRPr="00DA5217">
        <w:t>Méthodologie de mesure</w:t>
      </w:r>
    </w:p>
    <w:p w14:paraId="53DD6BBA" w14:textId="57325822" w:rsidR="00FE74E8" w:rsidRPr="00DA5217" w:rsidRDefault="00FE74E8" w:rsidP="00FE4B58">
      <w:pPr>
        <w:pStyle w:val="Normalavantliste"/>
        <w:spacing w:after="240"/>
      </w:pPr>
      <w:r w:rsidRPr="00DA5217">
        <w:t xml:space="preserve">Les mesures de méthane dans le sol ont été effectuées par </w:t>
      </w:r>
      <w:r w:rsidR="00332B42">
        <w:t>M</w:t>
      </w:r>
      <w:r w:rsidR="00332B42" w:rsidRPr="00A37EB8">
        <w:rPr>
          <w:vertAlign w:val="superscript"/>
        </w:rPr>
        <w:t>me</w:t>
      </w:r>
      <w:r w:rsidR="00332B42">
        <w:t> </w:t>
      </w:r>
      <w:r w:rsidRPr="00DA5217">
        <w:t>Ell</w:t>
      </w:r>
      <w:r w:rsidR="00332B42">
        <w:t>a </w:t>
      </w:r>
      <w:r w:rsidRPr="00DA5217">
        <w:t xml:space="preserve">Bélair, technicienne de la firme </w:t>
      </w:r>
      <w:proofErr w:type="spellStart"/>
      <w:r w:rsidRPr="00DA5217">
        <w:t>Bonnair</w:t>
      </w:r>
      <w:proofErr w:type="spellEnd"/>
      <w:r w:rsidRPr="00DA5217">
        <w:t xml:space="preserve"> </w:t>
      </w:r>
      <w:proofErr w:type="spellStart"/>
      <w:r w:rsidRPr="00DA5217">
        <w:t>inc.</w:t>
      </w:r>
      <w:proofErr w:type="spellEnd"/>
      <w:r w:rsidRPr="00DA5217">
        <w:t xml:space="preserve">, à l’aide d’un analyseur de gaz portatif de marque et modèle </w:t>
      </w:r>
      <w:proofErr w:type="spellStart"/>
      <w:r w:rsidRPr="00DA5217">
        <w:t>Mesurair</w:t>
      </w:r>
      <w:proofErr w:type="spellEnd"/>
      <w:r w:rsidR="00332B42">
        <w:t> </w:t>
      </w:r>
      <w:r w:rsidR="006342B6" w:rsidRPr="00DA5217">
        <w:t>DMR</w:t>
      </w:r>
      <w:r w:rsidR="00332B42">
        <w:noBreakHyphen/>
      </w:r>
      <w:r w:rsidRPr="00DA5217">
        <w:t xml:space="preserve">2013. Cet </w:t>
      </w:r>
      <w:r w:rsidRPr="00DA5217">
        <w:lastRenderedPageBreak/>
        <w:t>appareil de mesure par infrarouge est muni d’une pompe d’aspiration d’une capacité de 0,5</w:t>
      </w:r>
      <w:r w:rsidR="0009153E" w:rsidRPr="00DA5217">
        <w:t> </w:t>
      </w:r>
      <w:r w:rsidR="00037BC4">
        <w:t>litre par minute</w:t>
      </w:r>
      <w:r w:rsidRPr="00DA5217">
        <w:t xml:space="preserve"> et permet la mesure en continu du méthane, du dioxyde de carbone et, grâce à un capteur électrochimique, de l’oxygène. Les limites de cet appareil sont </w:t>
      </w:r>
      <w:r w:rsidR="00A009C1" w:rsidRPr="00DA5217">
        <w:t xml:space="preserve">précisées </w:t>
      </w:r>
      <w:r w:rsidR="0009153E" w:rsidRPr="00DA5217">
        <w:t>dans le</w:t>
      </w:r>
      <w:r w:rsidR="00A009C1" w:rsidRPr="00DA5217">
        <w:t xml:space="preserve"> tableau</w:t>
      </w:r>
      <w:r w:rsidR="0009153E" w:rsidRPr="00DA5217">
        <w:t> </w:t>
      </w:r>
      <w:r w:rsidR="00A009C1" w:rsidRPr="00DA5217">
        <w:t>4.4.1.2.1.</w:t>
      </w:r>
    </w:p>
    <w:p w14:paraId="707AA080" w14:textId="1ED3CB2D" w:rsidR="00B23CC5" w:rsidRPr="00DA5217" w:rsidRDefault="00B23CC5" w:rsidP="00A37EB8">
      <w:pPr>
        <w:pStyle w:val="TItrefigure"/>
        <w:keepNext/>
        <w:ind w:left="1800" w:hanging="1800"/>
      </w:pPr>
      <w:r w:rsidRPr="00DA5217">
        <w:t>Tableau</w:t>
      </w:r>
      <w:r w:rsidR="00332B42">
        <w:t> </w:t>
      </w:r>
      <w:r w:rsidRPr="00DA5217">
        <w:t>4.4.1.2.1</w:t>
      </w:r>
      <w:r w:rsidR="00332B42">
        <w:t> :</w:t>
      </w:r>
      <w:r w:rsidR="00A009C1" w:rsidRPr="00DA5217">
        <w:tab/>
        <w:t xml:space="preserve">Limites de détection de l’analyseur de gaz </w:t>
      </w:r>
      <w:proofErr w:type="spellStart"/>
      <w:r w:rsidR="00A009C1" w:rsidRPr="00DA5217">
        <w:t>Mesurair</w:t>
      </w:r>
      <w:proofErr w:type="spellEnd"/>
      <w:r w:rsidR="00332B42">
        <w:t> </w:t>
      </w:r>
      <w:r w:rsidR="00A009C1" w:rsidRPr="00DA5217">
        <w:t>DMR</w:t>
      </w:r>
      <w:r w:rsidR="00332B42">
        <w:noBreakHyphen/>
      </w:r>
      <w:r w:rsidR="00A009C1" w:rsidRPr="00DA5217">
        <w:t>2013</w:t>
      </w:r>
    </w:p>
    <w:tbl>
      <w:tblPr>
        <w:tblW w:w="0" w:type="auto"/>
        <w:tblInd w:w="108" w:type="dxa"/>
        <w:tblLook w:val="01E0" w:firstRow="1" w:lastRow="1" w:firstColumn="1" w:lastColumn="1" w:noHBand="0" w:noVBand="0"/>
      </w:tblPr>
      <w:tblGrid>
        <w:gridCol w:w="1530"/>
        <w:gridCol w:w="1725"/>
        <w:gridCol w:w="1837"/>
        <w:gridCol w:w="1412"/>
        <w:gridCol w:w="1411"/>
        <w:gridCol w:w="1553"/>
      </w:tblGrid>
      <w:tr w:rsidR="00F40F0D" w:rsidRPr="00DA5217" w14:paraId="58E8C441" w14:textId="77777777" w:rsidTr="00A37EB8">
        <w:tc>
          <w:tcPr>
            <w:tcW w:w="1530" w:type="dxa"/>
            <w:vMerge w:val="restart"/>
            <w:tcBorders>
              <w:top w:val="single" w:sz="4" w:space="0" w:color="4B9C9F"/>
              <w:left w:val="single" w:sz="4" w:space="0" w:color="4B9C9F"/>
              <w:bottom w:val="single" w:sz="4" w:space="0" w:color="4B9C9F"/>
              <w:right w:val="single" w:sz="4" w:space="0" w:color="4B9C9F"/>
            </w:tcBorders>
            <w:shd w:val="clear" w:color="auto" w:fill="4B9C9F"/>
            <w:vAlign w:val="center"/>
          </w:tcPr>
          <w:p w14:paraId="2B6C37DA" w14:textId="77777777" w:rsidR="00F40F0D" w:rsidRPr="00DA5217" w:rsidRDefault="00F40F0D" w:rsidP="00A37EB8">
            <w:pPr>
              <w:keepNext/>
              <w:spacing w:before="40" w:after="40"/>
              <w:ind w:left="-57" w:right="-57"/>
              <w:jc w:val="center"/>
              <w:rPr>
                <w:rFonts w:eastAsia="Times New Roman"/>
                <w:b/>
                <w:bCs/>
                <w:color w:val="FFFFFF"/>
                <w:szCs w:val="20"/>
              </w:rPr>
            </w:pPr>
            <w:r w:rsidRPr="00DA5217">
              <w:rPr>
                <w:rFonts w:eastAsia="Times New Roman"/>
                <w:b/>
                <w:bCs/>
                <w:color w:val="FFFFFF"/>
                <w:szCs w:val="20"/>
              </w:rPr>
              <w:t>Paramètre</w:t>
            </w:r>
          </w:p>
        </w:tc>
        <w:tc>
          <w:tcPr>
            <w:tcW w:w="1725" w:type="dxa"/>
            <w:vMerge w:val="restart"/>
            <w:tcBorders>
              <w:top w:val="single" w:sz="4" w:space="0" w:color="4B9C9F"/>
              <w:left w:val="single" w:sz="4" w:space="0" w:color="4B9C9F"/>
              <w:bottom w:val="single" w:sz="4" w:space="0" w:color="4B9C9F"/>
              <w:right w:val="single" w:sz="4" w:space="0" w:color="4B9C9F"/>
            </w:tcBorders>
            <w:shd w:val="clear" w:color="auto" w:fill="4B9C9F"/>
            <w:vAlign w:val="center"/>
          </w:tcPr>
          <w:p w14:paraId="71A768A7" w14:textId="77777777" w:rsidR="00F40F0D" w:rsidRPr="00DA5217" w:rsidRDefault="00F40F0D" w:rsidP="00A37EB8">
            <w:pPr>
              <w:keepNext/>
              <w:spacing w:before="40" w:after="40"/>
              <w:ind w:left="-57" w:right="-57"/>
              <w:jc w:val="center"/>
              <w:rPr>
                <w:rFonts w:eastAsia="Times New Roman"/>
                <w:b/>
                <w:bCs/>
                <w:color w:val="FFFFFF"/>
                <w:szCs w:val="20"/>
              </w:rPr>
            </w:pPr>
            <w:r w:rsidRPr="00DA5217">
              <w:rPr>
                <w:rFonts w:eastAsia="Times New Roman"/>
                <w:b/>
                <w:bCs/>
                <w:color w:val="FFFFFF"/>
                <w:szCs w:val="20"/>
              </w:rPr>
              <w:t>Plage de détection</w:t>
            </w:r>
          </w:p>
        </w:tc>
        <w:tc>
          <w:tcPr>
            <w:tcW w:w="1837" w:type="dxa"/>
            <w:vMerge w:val="restart"/>
            <w:tcBorders>
              <w:top w:val="single" w:sz="4" w:space="0" w:color="4B9C9F"/>
              <w:left w:val="single" w:sz="4" w:space="0" w:color="4B9C9F"/>
              <w:bottom w:val="single" w:sz="4" w:space="0" w:color="4B9C9F"/>
              <w:right w:val="single" w:sz="4" w:space="0" w:color="4B9C9F"/>
            </w:tcBorders>
            <w:shd w:val="clear" w:color="auto" w:fill="4B9C9F"/>
            <w:vAlign w:val="center"/>
          </w:tcPr>
          <w:p w14:paraId="3E66D34B" w14:textId="77777777" w:rsidR="00F40F0D" w:rsidRPr="00DA5217" w:rsidRDefault="00F40F0D" w:rsidP="00A37EB8">
            <w:pPr>
              <w:keepNext/>
              <w:spacing w:before="40" w:after="40"/>
              <w:ind w:left="-57" w:right="-57"/>
              <w:jc w:val="center"/>
              <w:rPr>
                <w:rFonts w:eastAsia="Times New Roman"/>
                <w:b/>
                <w:bCs/>
                <w:color w:val="FFFFFF"/>
                <w:szCs w:val="20"/>
              </w:rPr>
            </w:pPr>
            <w:r w:rsidRPr="00DA5217">
              <w:rPr>
                <w:rFonts w:eastAsia="Times New Roman"/>
                <w:b/>
                <w:bCs/>
                <w:color w:val="FFFFFF"/>
                <w:szCs w:val="20"/>
              </w:rPr>
              <w:t>Limite de détection</w:t>
            </w:r>
          </w:p>
        </w:tc>
        <w:tc>
          <w:tcPr>
            <w:tcW w:w="4376" w:type="dxa"/>
            <w:gridSpan w:val="3"/>
            <w:tcBorders>
              <w:top w:val="single" w:sz="4" w:space="0" w:color="4B9C9F"/>
              <w:left w:val="single" w:sz="4" w:space="0" w:color="4B9C9F"/>
              <w:bottom w:val="single" w:sz="4" w:space="0" w:color="4B9C9F"/>
              <w:right w:val="single" w:sz="4" w:space="0" w:color="4B9C9F"/>
            </w:tcBorders>
            <w:shd w:val="clear" w:color="auto" w:fill="4B9C9F"/>
            <w:vAlign w:val="center"/>
          </w:tcPr>
          <w:p w14:paraId="09C4AB35" w14:textId="77777777" w:rsidR="00F40F0D" w:rsidRPr="00DA5217" w:rsidRDefault="00F40F0D" w:rsidP="00A37EB8">
            <w:pPr>
              <w:keepNext/>
              <w:spacing w:before="40" w:after="40"/>
              <w:jc w:val="center"/>
              <w:rPr>
                <w:rFonts w:eastAsia="Times New Roman"/>
                <w:color w:val="FFFFFF"/>
              </w:rPr>
            </w:pPr>
            <w:r w:rsidRPr="00DA5217">
              <w:rPr>
                <w:rFonts w:eastAsia="Times New Roman"/>
                <w:b/>
                <w:bCs/>
                <w:color w:val="FFFFFF"/>
                <w:szCs w:val="20"/>
              </w:rPr>
              <w:t>Déviation des mesures</w:t>
            </w:r>
          </w:p>
        </w:tc>
      </w:tr>
      <w:tr w:rsidR="00F40F0D" w:rsidRPr="00DA5217" w14:paraId="575CAB35" w14:textId="77777777" w:rsidTr="00A37EB8">
        <w:tc>
          <w:tcPr>
            <w:tcW w:w="1530" w:type="dxa"/>
            <w:vMerge/>
            <w:tcBorders>
              <w:top w:val="single" w:sz="4" w:space="0" w:color="4B9C9F"/>
              <w:left w:val="single" w:sz="4" w:space="0" w:color="4B9C9F"/>
              <w:bottom w:val="single" w:sz="4" w:space="0" w:color="4B9C9F"/>
              <w:right w:val="single" w:sz="4" w:space="0" w:color="4B9C9F"/>
            </w:tcBorders>
            <w:shd w:val="clear" w:color="auto" w:fill="4B9C9F"/>
            <w:vAlign w:val="center"/>
          </w:tcPr>
          <w:p w14:paraId="74BDCDB2" w14:textId="77777777" w:rsidR="00F40F0D" w:rsidRPr="00DA5217" w:rsidRDefault="00F40F0D" w:rsidP="00A37EB8">
            <w:pPr>
              <w:keepNext/>
              <w:spacing w:before="40" w:after="40"/>
              <w:ind w:left="-57" w:right="-57"/>
              <w:jc w:val="center"/>
              <w:rPr>
                <w:rFonts w:eastAsia="Times New Roman"/>
                <w:b/>
                <w:bCs/>
                <w:color w:val="FFFFFF"/>
                <w:szCs w:val="20"/>
              </w:rPr>
            </w:pPr>
          </w:p>
        </w:tc>
        <w:tc>
          <w:tcPr>
            <w:tcW w:w="1725" w:type="dxa"/>
            <w:vMerge/>
            <w:tcBorders>
              <w:top w:val="single" w:sz="4" w:space="0" w:color="4B9C9F"/>
              <w:left w:val="single" w:sz="4" w:space="0" w:color="4B9C9F"/>
              <w:bottom w:val="single" w:sz="4" w:space="0" w:color="4B9C9F"/>
              <w:right w:val="single" w:sz="4" w:space="0" w:color="4B9C9F"/>
            </w:tcBorders>
            <w:shd w:val="clear" w:color="auto" w:fill="4B9C9F"/>
            <w:vAlign w:val="center"/>
          </w:tcPr>
          <w:p w14:paraId="30892EEF" w14:textId="77777777" w:rsidR="00F40F0D" w:rsidRPr="00DA5217" w:rsidRDefault="00F40F0D" w:rsidP="00A37EB8">
            <w:pPr>
              <w:keepNext/>
              <w:spacing w:before="40" w:after="40"/>
              <w:ind w:left="-57" w:right="-57"/>
              <w:jc w:val="center"/>
              <w:rPr>
                <w:rFonts w:eastAsia="Times New Roman"/>
                <w:b/>
                <w:bCs/>
                <w:color w:val="FFFFFF"/>
                <w:szCs w:val="20"/>
              </w:rPr>
            </w:pPr>
          </w:p>
        </w:tc>
        <w:tc>
          <w:tcPr>
            <w:tcW w:w="1837" w:type="dxa"/>
            <w:vMerge/>
            <w:tcBorders>
              <w:top w:val="single" w:sz="4" w:space="0" w:color="4B9C9F"/>
              <w:left w:val="single" w:sz="4" w:space="0" w:color="4B9C9F"/>
              <w:bottom w:val="single" w:sz="4" w:space="0" w:color="4B9C9F"/>
              <w:right w:val="single" w:sz="4" w:space="0" w:color="4B9C9F"/>
            </w:tcBorders>
            <w:shd w:val="clear" w:color="auto" w:fill="4B9C9F"/>
            <w:vAlign w:val="center"/>
          </w:tcPr>
          <w:p w14:paraId="19DA57AD" w14:textId="77777777" w:rsidR="00F40F0D" w:rsidRPr="00DA5217" w:rsidRDefault="00F40F0D" w:rsidP="00A37EB8">
            <w:pPr>
              <w:keepNext/>
              <w:spacing w:before="40" w:after="40"/>
              <w:ind w:left="-57" w:right="-57"/>
              <w:jc w:val="center"/>
              <w:rPr>
                <w:rFonts w:eastAsia="Times New Roman"/>
                <w:b/>
                <w:bCs/>
                <w:color w:val="FFFFFF"/>
                <w:szCs w:val="20"/>
              </w:rPr>
            </w:pPr>
          </w:p>
        </w:tc>
        <w:tc>
          <w:tcPr>
            <w:tcW w:w="1412" w:type="dxa"/>
            <w:tcBorders>
              <w:top w:val="single" w:sz="4" w:space="0" w:color="4B9C9F"/>
              <w:left w:val="single" w:sz="4" w:space="0" w:color="4B9C9F"/>
              <w:bottom w:val="single" w:sz="4" w:space="0" w:color="4B9C9F"/>
              <w:right w:val="single" w:sz="4" w:space="0" w:color="4B9C9F"/>
            </w:tcBorders>
            <w:shd w:val="clear" w:color="auto" w:fill="4B9C9F"/>
            <w:vAlign w:val="center"/>
          </w:tcPr>
          <w:p w14:paraId="68623AF2" w14:textId="476F3C27" w:rsidR="00F40F0D" w:rsidRPr="00DA5217" w:rsidRDefault="00E1692E" w:rsidP="00A37EB8">
            <w:pPr>
              <w:keepNext/>
              <w:spacing w:before="40" w:after="40"/>
              <w:ind w:left="-57" w:right="-57"/>
              <w:jc w:val="center"/>
              <w:rPr>
                <w:rFonts w:eastAsia="Times New Roman"/>
                <w:b/>
                <w:bCs/>
                <w:color w:val="FFFFFF"/>
                <w:szCs w:val="20"/>
              </w:rPr>
            </w:pPr>
            <w:r w:rsidRPr="00DA5217">
              <w:rPr>
                <w:rFonts w:eastAsia="Times New Roman"/>
                <w:b/>
                <w:bCs/>
                <w:color w:val="FFFFFF"/>
                <w:szCs w:val="20"/>
              </w:rPr>
              <w:t>&lt;</w:t>
            </w:r>
            <w:r w:rsidR="0009153E" w:rsidRPr="00DA5217">
              <w:rPr>
                <w:rFonts w:eastAsia="Times New Roman"/>
                <w:b/>
                <w:bCs/>
                <w:color w:val="FFFFFF"/>
                <w:szCs w:val="20"/>
              </w:rPr>
              <w:t> </w:t>
            </w:r>
            <w:r w:rsidRPr="00DA5217">
              <w:rPr>
                <w:rFonts w:eastAsia="Times New Roman"/>
                <w:b/>
                <w:bCs/>
                <w:color w:val="FFFFFF"/>
                <w:szCs w:val="20"/>
              </w:rPr>
              <w:t>5 </w:t>
            </w:r>
            <w:r w:rsidR="00F40F0D" w:rsidRPr="00DA5217">
              <w:rPr>
                <w:rFonts w:eastAsia="Times New Roman"/>
                <w:b/>
                <w:bCs/>
                <w:color w:val="FFFFFF"/>
                <w:szCs w:val="20"/>
              </w:rPr>
              <w:t>% vol</w:t>
            </w:r>
            <w:r w:rsidR="00902DCA">
              <w:rPr>
                <w:rFonts w:eastAsia="Times New Roman"/>
                <w:b/>
                <w:bCs/>
                <w:color w:val="FFFFFF"/>
                <w:szCs w:val="20"/>
              </w:rPr>
              <w:t>.</w:t>
            </w:r>
          </w:p>
        </w:tc>
        <w:tc>
          <w:tcPr>
            <w:tcW w:w="1411" w:type="dxa"/>
            <w:tcBorders>
              <w:top w:val="single" w:sz="4" w:space="0" w:color="4B9C9F"/>
              <w:left w:val="single" w:sz="4" w:space="0" w:color="4B9C9F"/>
              <w:bottom w:val="single" w:sz="4" w:space="0" w:color="4B9C9F"/>
              <w:right w:val="single" w:sz="4" w:space="0" w:color="4B9C9F"/>
            </w:tcBorders>
            <w:shd w:val="clear" w:color="auto" w:fill="4B9C9F"/>
            <w:vAlign w:val="center"/>
          </w:tcPr>
          <w:p w14:paraId="1B7C5179" w14:textId="279E979C" w:rsidR="00F40F0D" w:rsidRPr="00DA5217" w:rsidRDefault="00F40F0D" w:rsidP="00A37EB8">
            <w:pPr>
              <w:keepNext/>
              <w:spacing w:before="40" w:after="40"/>
              <w:ind w:left="-57" w:right="-57"/>
              <w:jc w:val="center"/>
              <w:rPr>
                <w:rFonts w:eastAsia="Times New Roman"/>
                <w:b/>
                <w:bCs/>
                <w:color w:val="FFFFFF"/>
                <w:szCs w:val="20"/>
              </w:rPr>
            </w:pPr>
            <w:r w:rsidRPr="00DA5217">
              <w:rPr>
                <w:rFonts w:eastAsia="Times New Roman"/>
                <w:b/>
                <w:bCs/>
                <w:color w:val="FFFFFF"/>
                <w:szCs w:val="20"/>
              </w:rPr>
              <w:t>5 à 15</w:t>
            </w:r>
            <w:r w:rsidR="0009153E" w:rsidRPr="00DA5217">
              <w:rPr>
                <w:rFonts w:eastAsia="Times New Roman"/>
                <w:b/>
                <w:bCs/>
                <w:color w:val="FFFFFF"/>
                <w:szCs w:val="20"/>
              </w:rPr>
              <w:t> </w:t>
            </w:r>
            <w:r w:rsidRPr="00DA5217">
              <w:rPr>
                <w:rFonts w:eastAsia="Times New Roman"/>
                <w:b/>
                <w:bCs/>
                <w:color w:val="FFFFFF"/>
                <w:szCs w:val="20"/>
              </w:rPr>
              <w:t>% vol</w:t>
            </w:r>
            <w:r w:rsidR="00902DCA">
              <w:rPr>
                <w:rFonts w:eastAsia="Times New Roman"/>
                <w:b/>
                <w:bCs/>
                <w:color w:val="FFFFFF"/>
                <w:szCs w:val="20"/>
              </w:rPr>
              <w:t>.</w:t>
            </w:r>
          </w:p>
        </w:tc>
        <w:tc>
          <w:tcPr>
            <w:tcW w:w="1553" w:type="dxa"/>
            <w:tcBorders>
              <w:top w:val="single" w:sz="4" w:space="0" w:color="4B9C9F"/>
              <w:left w:val="single" w:sz="4" w:space="0" w:color="4B9C9F"/>
              <w:bottom w:val="single" w:sz="4" w:space="0" w:color="4B9C9F"/>
              <w:right w:val="single" w:sz="4" w:space="0" w:color="4B9C9F"/>
            </w:tcBorders>
            <w:shd w:val="clear" w:color="auto" w:fill="4B9C9F"/>
            <w:vAlign w:val="center"/>
          </w:tcPr>
          <w:p w14:paraId="0B4E5698" w14:textId="5ABDB2F1" w:rsidR="00F40F0D" w:rsidRPr="00DA5217" w:rsidRDefault="00F40F0D" w:rsidP="00A37EB8">
            <w:pPr>
              <w:keepNext/>
              <w:spacing w:before="40" w:after="40"/>
              <w:ind w:left="-57" w:right="-57"/>
              <w:jc w:val="center"/>
              <w:rPr>
                <w:rFonts w:eastAsia="Times New Roman"/>
                <w:b/>
                <w:bCs/>
                <w:color w:val="FFFFFF"/>
                <w:szCs w:val="20"/>
              </w:rPr>
            </w:pPr>
            <w:r w:rsidRPr="00DA5217">
              <w:rPr>
                <w:rFonts w:eastAsia="Times New Roman"/>
                <w:b/>
                <w:bCs/>
                <w:color w:val="FFFFFF"/>
                <w:szCs w:val="20"/>
              </w:rPr>
              <w:t>&gt;</w:t>
            </w:r>
            <w:r w:rsidR="0009153E" w:rsidRPr="00DA5217">
              <w:rPr>
                <w:rFonts w:eastAsia="Times New Roman"/>
                <w:b/>
                <w:bCs/>
                <w:color w:val="FFFFFF"/>
                <w:szCs w:val="20"/>
              </w:rPr>
              <w:t> </w:t>
            </w:r>
            <w:r w:rsidRPr="00DA5217">
              <w:rPr>
                <w:rFonts w:eastAsia="Times New Roman"/>
                <w:b/>
                <w:bCs/>
                <w:color w:val="FFFFFF"/>
                <w:szCs w:val="20"/>
              </w:rPr>
              <w:t>15</w:t>
            </w:r>
            <w:r w:rsidR="0009153E" w:rsidRPr="00DA5217">
              <w:rPr>
                <w:rFonts w:eastAsia="Times New Roman"/>
                <w:b/>
                <w:bCs/>
                <w:color w:val="FFFFFF"/>
                <w:szCs w:val="20"/>
              </w:rPr>
              <w:t> </w:t>
            </w:r>
            <w:r w:rsidRPr="00DA5217">
              <w:rPr>
                <w:rFonts w:eastAsia="Times New Roman"/>
                <w:b/>
                <w:bCs/>
                <w:color w:val="FFFFFF"/>
                <w:szCs w:val="20"/>
              </w:rPr>
              <w:t>% vol</w:t>
            </w:r>
            <w:r w:rsidR="00902DCA">
              <w:rPr>
                <w:rFonts w:eastAsia="Times New Roman"/>
                <w:b/>
                <w:bCs/>
                <w:color w:val="FFFFFF"/>
                <w:szCs w:val="20"/>
              </w:rPr>
              <w:t>.</w:t>
            </w:r>
          </w:p>
        </w:tc>
      </w:tr>
      <w:tr w:rsidR="006A0096" w:rsidRPr="00DA5217" w14:paraId="3584ABDA" w14:textId="77777777" w:rsidTr="00A37EB8">
        <w:tc>
          <w:tcPr>
            <w:tcW w:w="1530" w:type="dxa"/>
            <w:tcBorders>
              <w:top w:val="single" w:sz="4" w:space="0" w:color="4B9C9F"/>
              <w:bottom w:val="dotted" w:sz="4" w:space="0" w:color="auto"/>
              <w:right w:val="dotted" w:sz="4" w:space="0" w:color="auto"/>
            </w:tcBorders>
            <w:shd w:val="clear" w:color="auto" w:fill="auto"/>
            <w:vAlign w:val="center"/>
          </w:tcPr>
          <w:p w14:paraId="1920ED9E" w14:textId="1C842165" w:rsidR="006A0096" w:rsidRPr="005D14D1" w:rsidRDefault="005D14D1" w:rsidP="00A37EB8">
            <w:pPr>
              <w:keepNext/>
              <w:spacing w:before="40" w:after="40"/>
              <w:ind w:left="-57" w:right="-57"/>
              <w:jc w:val="center"/>
              <w:rPr>
                <w:rFonts w:eastAsia="Times New Roman"/>
                <w:szCs w:val="20"/>
              </w:rPr>
            </w:pPr>
            <w:r>
              <w:rPr>
                <w:rFonts w:eastAsia="Times New Roman"/>
                <w:szCs w:val="20"/>
              </w:rPr>
              <w:t>Méthane (</w:t>
            </w:r>
            <w:r w:rsidR="006A0096" w:rsidRPr="00DA5217">
              <w:rPr>
                <w:rFonts w:eastAsia="Times New Roman"/>
                <w:szCs w:val="20"/>
              </w:rPr>
              <w:t>CH</w:t>
            </w:r>
            <w:r w:rsidR="006A0096" w:rsidRPr="00DA5217">
              <w:rPr>
                <w:rFonts w:eastAsia="Times New Roman"/>
                <w:szCs w:val="20"/>
                <w:vertAlign w:val="subscript"/>
              </w:rPr>
              <w:t>4</w:t>
            </w:r>
            <w:r>
              <w:rPr>
                <w:rFonts w:eastAsia="Times New Roman"/>
                <w:szCs w:val="20"/>
              </w:rPr>
              <w:t>)</w:t>
            </w:r>
          </w:p>
        </w:tc>
        <w:tc>
          <w:tcPr>
            <w:tcW w:w="1725" w:type="dxa"/>
            <w:tcBorders>
              <w:top w:val="single" w:sz="4" w:space="0" w:color="4B9C9F"/>
              <w:left w:val="dotted" w:sz="4" w:space="0" w:color="auto"/>
              <w:bottom w:val="dotted" w:sz="4" w:space="0" w:color="auto"/>
              <w:right w:val="dotted" w:sz="4" w:space="0" w:color="auto"/>
            </w:tcBorders>
            <w:shd w:val="clear" w:color="auto" w:fill="auto"/>
            <w:vAlign w:val="center"/>
          </w:tcPr>
          <w:p w14:paraId="1F488651" w14:textId="77777777" w:rsidR="006A0096" w:rsidRPr="00DA5217" w:rsidRDefault="006A0096" w:rsidP="00A37EB8">
            <w:pPr>
              <w:keepNext/>
              <w:spacing w:before="40" w:after="40"/>
              <w:ind w:left="-57" w:right="-57"/>
              <w:jc w:val="center"/>
              <w:rPr>
                <w:rFonts w:eastAsia="Times New Roman"/>
                <w:szCs w:val="20"/>
              </w:rPr>
            </w:pPr>
            <w:r w:rsidRPr="00DA5217">
              <w:rPr>
                <w:rFonts w:eastAsia="Times New Roman"/>
                <w:szCs w:val="20"/>
              </w:rPr>
              <w:t>0-100</w:t>
            </w:r>
            <w:r w:rsidR="0009153E" w:rsidRPr="00DA5217">
              <w:rPr>
                <w:rFonts w:eastAsia="Times New Roman"/>
                <w:szCs w:val="20"/>
              </w:rPr>
              <w:t> </w:t>
            </w:r>
            <w:r w:rsidRPr="00DA5217">
              <w:rPr>
                <w:rFonts w:eastAsia="Times New Roman"/>
                <w:szCs w:val="20"/>
              </w:rPr>
              <w:t>%</w:t>
            </w:r>
          </w:p>
        </w:tc>
        <w:tc>
          <w:tcPr>
            <w:tcW w:w="1837" w:type="dxa"/>
            <w:tcBorders>
              <w:top w:val="single" w:sz="4" w:space="0" w:color="4B9C9F"/>
              <w:left w:val="dotted" w:sz="4" w:space="0" w:color="auto"/>
              <w:bottom w:val="dotted" w:sz="4" w:space="0" w:color="auto"/>
              <w:right w:val="dotted" w:sz="4" w:space="0" w:color="auto"/>
            </w:tcBorders>
            <w:shd w:val="clear" w:color="auto" w:fill="auto"/>
            <w:vAlign w:val="center"/>
          </w:tcPr>
          <w:p w14:paraId="3C558294" w14:textId="77777777" w:rsidR="006A0096" w:rsidRPr="00DA5217" w:rsidRDefault="006A0096" w:rsidP="00A37EB8">
            <w:pPr>
              <w:keepNext/>
              <w:spacing w:before="40" w:after="40"/>
              <w:ind w:left="-57" w:right="-57"/>
              <w:jc w:val="center"/>
              <w:rPr>
                <w:rFonts w:eastAsia="Times New Roman"/>
                <w:szCs w:val="20"/>
              </w:rPr>
            </w:pPr>
            <w:r w:rsidRPr="00DA5217">
              <w:rPr>
                <w:rFonts w:eastAsia="Times New Roman"/>
                <w:szCs w:val="20"/>
              </w:rPr>
              <w:t>0,1</w:t>
            </w:r>
            <w:r w:rsidR="0009153E" w:rsidRPr="00DA5217">
              <w:rPr>
                <w:rFonts w:eastAsia="Times New Roman"/>
                <w:szCs w:val="20"/>
              </w:rPr>
              <w:t> </w:t>
            </w:r>
            <w:r w:rsidRPr="00DA5217">
              <w:rPr>
                <w:rFonts w:eastAsia="Times New Roman"/>
                <w:szCs w:val="20"/>
              </w:rPr>
              <w:t>%</w:t>
            </w:r>
          </w:p>
        </w:tc>
        <w:tc>
          <w:tcPr>
            <w:tcW w:w="1412" w:type="dxa"/>
            <w:tcBorders>
              <w:top w:val="single" w:sz="4" w:space="0" w:color="4B9C9F"/>
              <w:left w:val="dotted" w:sz="4" w:space="0" w:color="auto"/>
              <w:bottom w:val="dotted" w:sz="4" w:space="0" w:color="auto"/>
              <w:right w:val="dotted" w:sz="4" w:space="0" w:color="auto"/>
            </w:tcBorders>
            <w:shd w:val="clear" w:color="auto" w:fill="auto"/>
            <w:vAlign w:val="center"/>
          </w:tcPr>
          <w:p w14:paraId="377F479A" w14:textId="77777777" w:rsidR="006A0096" w:rsidRPr="00DA5217" w:rsidRDefault="006A0096" w:rsidP="00A37EB8">
            <w:pPr>
              <w:keepNext/>
              <w:spacing w:before="40" w:after="40"/>
              <w:ind w:left="-57" w:right="-57"/>
              <w:jc w:val="center"/>
              <w:rPr>
                <w:rFonts w:eastAsia="Times New Roman"/>
                <w:szCs w:val="20"/>
              </w:rPr>
            </w:pPr>
            <w:r w:rsidRPr="00DA5217">
              <w:rPr>
                <w:rFonts w:eastAsia="Times New Roman"/>
                <w:szCs w:val="20"/>
              </w:rPr>
              <w:t>±0,5</w:t>
            </w:r>
            <w:r w:rsidR="0009153E" w:rsidRPr="00DA5217">
              <w:rPr>
                <w:rFonts w:eastAsia="Times New Roman"/>
                <w:szCs w:val="20"/>
              </w:rPr>
              <w:t> </w:t>
            </w:r>
            <w:r w:rsidRPr="00DA5217">
              <w:rPr>
                <w:rFonts w:eastAsia="Times New Roman"/>
                <w:szCs w:val="20"/>
              </w:rPr>
              <w:t>%</w:t>
            </w:r>
          </w:p>
        </w:tc>
        <w:tc>
          <w:tcPr>
            <w:tcW w:w="1411" w:type="dxa"/>
            <w:tcBorders>
              <w:top w:val="single" w:sz="4" w:space="0" w:color="4B9C9F"/>
              <w:left w:val="dotted" w:sz="4" w:space="0" w:color="auto"/>
              <w:bottom w:val="dotted" w:sz="4" w:space="0" w:color="auto"/>
              <w:right w:val="dotted" w:sz="4" w:space="0" w:color="auto"/>
            </w:tcBorders>
            <w:shd w:val="clear" w:color="auto" w:fill="auto"/>
            <w:vAlign w:val="center"/>
          </w:tcPr>
          <w:p w14:paraId="28EA9EA3" w14:textId="77777777" w:rsidR="006A0096" w:rsidRPr="00DA5217" w:rsidRDefault="006A0096" w:rsidP="00A37EB8">
            <w:pPr>
              <w:keepNext/>
              <w:spacing w:before="40" w:after="40"/>
              <w:ind w:left="-57" w:right="-57"/>
              <w:jc w:val="center"/>
              <w:rPr>
                <w:rFonts w:eastAsia="Times New Roman"/>
                <w:szCs w:val="20"/>
              </w:rPr>
            </w:pPr>
            <w:r w:rsidRPr="00DA5217">
              <w:rPr>
                <w:rFonts w:eastAsia="Times New Roman"/>
                <w:szCs w:val="20"/>
              </w:rPr>
              <w:t>±1</w:t>
            </w:r>
            <w:r w:rsidR="0009153E" w:rsidRPr="00DA5217">
              <w:rPr>
                <w:rFonts w:eastAsia="Times New Roman"/>
                <w:szCs w:val="20"/>
              </w:rPr>
              <w:t> </w:t>
            </w:r>
            <w:r w:rsidRPr="00DA5217">
              <w:rPr>
                <w:rFonts w:eastAsia="Times New Roman"/>
                <w:szCs w:val="20"/>
              </w:rPr>
              <w:t>%</w:t>
            </w:r>
          </w:p>
        </w:tc>
        <w:tc>
          <w:tcPr>
            <w:tcW w:w="1553" w:type="dxa"/>
            <w:tcBorders>
              <w:top w:val="single" w:sz="4" w:space="0" w:color="4B9C9F"/>
              <w:left w:val="dotted" w:sz="4" w:space="0" w:color="auto"/>
              <w:bottom w:val="dotted" w:sz="4" w:space="0" w:color="auto"/>
            </w:tcBorders>
            <w:shd w:val="clear" w:color="auto" w:fill="auto"/>
            <w:vAlign w:val="center"/>
          </w:tcPr>
          <w:p w14:paraId="4BD495D3" w14:textId="77777777" w:rsidR="006A0096" w:rsidRPr="00DA5217" w:rsidRDefault="006A0096" w:rsidP="00A37EB8">
            <w:pPr>
              <w:keepNext/>
              <w:spacing w:before="40" w:after="40"/>
              <w:ind w:left="-57" w:right="-57"/>
              <w:jc w:val="center"/>
              <w:rPr>
                <w:rFonts w:eastAsia="Times New Roman"/>
                <w:szCs w:val="20"/>
              </w:rPr>
            </w:pPr>
            <w:r w:rsidRPr="00DA5217">
              <w:rPr>
                <w:rFonts w:eastAsia="Times New Roman"/>
                <w:szCs w:val="20"/>
              </w:rPr>
              <w:t>±3</w:t>
            </w:r>
            <w:r w:rsidR="0009153E" w:rsidRPr="00DA5217">
              <w:rPr>
                <w:rFonts w:eastAsia="Times New Roman"/>
                <w:szCs w:val="20"/>
              </w:rPr>
              <w:t> </w:t>
            </w:r>
            <w:r w:rsidRPr="00DA5217">
              <w:rPr>
                <w:rFonts w:eastAsia="Times New Roman"/>
                <w:szCs w:val="20"/>
              </w:rPr>
              <w:t>%</w:t>
            </w:r>
          </w:p>
        </w:tc>
      </w:tr>
      <w:tr w:rsidR="006A0096" w:rsidRPr="00DA5217" w14:paraId="6C2F24E6" w14:textId="77777777" w:rsidTr="00A37EB8">
        <w:tc>
          <w:tcPr>
            <w:tcW w:w="1530" w:type="dxa"/>
            <w:tcBorders>
              <w:top w:val="dotted" w:sz="4" w:space="0" w:color="auto"/>
              <w:bottom w:val="dotted" w:sz="4" w:space="0" w:color="auto"/>
              <w:right w:val="dotted" w:sz="4" w:space="0" w:color="auto"/>
            </w:tcBorders>
            <w:shd w:val="clear" w:color="auto" w:fill="auto"/>
            <w:vAlign w:val="center"/>
          </w:tcPr>
          <w:p w14:paraId="3DC188C3" w14:textId="18E5D05A" w:rsidR="006A0096" w:rsidRPr="005D14D1" w:rsidRDefault="005D14D1" w:rsidP="00A37EB8">
            <w:pPr>
              <w:keepNext/>
              <w:spacing w:before="40" w:after="40"/>
              <w:ind w:left="-57" w:right="-57"/>
              <w:jc w:val="center"/>
              <w:rPr>
                <w:rFonts w:eastAsia="Times New Roman"/>
                <w:szCs w:val="20"/>
              </w:rPr>
            </w:pPr>
            <w:r>
              <w:rPr>
                <w:rFonts w:eastAsia="Times New Roman"/>
                <w:szCs w:val="20"/>
              </w:rPr>
              <w:t>Dioxyde de carbone (</w:t>
            </w:r>
            <w:r w:rsidR="006A0096" w:rsidRPr="00DA5217">
              <w:rPr>
                <w:rFonts w:eastAsia="Times New Roman"/>
                <w:szCs w:val="20"/>
              </w:rPr>
              <w:t>CO</w:t>
            </w:r>
            <w:r w:rsidR="006A0096" w:rsidRPr="00DA5217">
              <w:rPr>
                <w:rFonts w:eastAsia="Times New Roman"/>
                <w:szCs w:val="20"/>
                <w:vertAlign w:val="subscript"/>
              </w:rPr>
              <w:t>2</w:t>
            </w:r>
            <w:r>
              <w:rPr>
                <w:rFonts w:eastAsia="Times New Roman"/>
                <w:szCs w:val="20"/>
              </w:rPr>
              <w:t>)</w:t>
            </w:r>
          </w:p>
        </w:tc>
        <w:tc>
          <w:tcPr>
            <w:tcW w:w="1725" w:type="dxa"/>
            <w:tcBorders>
              <w:top w:val="dotted" w:sz="4" w:space="0" w:color="auto"/>
              <w:left w:val="dotted" w:sz="4" w:space="0" w:color="auto"/>
              <w:bottom w:val="dotted" w:sz="4" w:space="0" w:color="auto"/>
              <w:right w:val="dotted" w:sz="4" w:space="0" w:color="auto"/>
            </w:tcBorders>
            <w:shd w:val="clear" w:color="auto" w:fill="auto"/>
            <w:vAlign w:val="center"/>
          </w:tcPr>
          <w:p w14:paraId="44A86E04" w14:textId="77777777" w:rsidR="006A0096" w:rsidRPr="00DA5217" w:rsidRDefault="006A0096" w:rsidP="00A37EB8">
            <w:pPr>
              <w:keepNext/>
              <w:spacing w:before="40" w:after="40"/>
              <w:ind w:left="-57" w:right="-57"/>
              <w:jc w:val="center"/>
              <w:rPr>
                <w:rFonts w:eastAsia="Times New Roman"/>
                <w:szCs w:val="20"/>
              </w:rPr>
            </w:pPr>
            <w:r w:rsidRPr="00DA5217">
              <w:rPr>
                <w:rFonts w:eastAsia="Times New Roman"/>
                <w:szCs w:val="20"/>
              </w:rPr>
              <w:t>0-60</w:t>
            </w:r>
            <w:r w:rsidR="0009153E" w:rsidRPr="00DA5217">
              <w:rPr>
                <w:rFonts w:eastAsia="Times New Roman"/>
                <w:szCs w:val="20"/>
              </w:rPr>
              <w:t> </w:t>
            </w:r>
            <w:r w:rsidRPr="00DA5217">
              <w:rPr>
                <w:rFonts w:eastAsia="Times New Roman"/>
                <w:szCs w:val="20"/>
              </w:rPr>
              <w:t>%</w:t>
            </w:r>
          </w:p>
        </w:tc>
        <w:tc>
          <w:tcPr>
            <w:tcW w:w="1837" w:type="dxa"/>
            <w:tcBorders>
              <w:top w:val="dotted" w:sz="4" w:space="0" w:color="auto"/>
              <w:left w:val="dotted" w:sz="4" w:space="0" w:color="auto"/>
              <w:bottom w:val="dotted" w:sz="4" w:space="0" w:color="auto"/>
              <w:right w:val="dotted" w:sz="4" w:space="0" w:color="auto"/>
            </w:tcBorders>
            <w:shd w:val="clear" w:color="auto" w:fill="auto"/>
            <w:vAlign w:val="center"/>
          </w:tcPr>
          <w:p w14:paraId="0C916CBE" w14:textId="77777777" w:rsidR="006A0096" w:rsidRPr="00DA5217" w:rsidRDefault="006A0096" w:rsidP="00A37EB8">
            <w:pPr>
              <w:keepNext/>
              <w:spacing w:before="40" w:after="40"/>
              <w:ind w:left="-57" w:right="-57"/>
              <w:jc w:val="center"/>
              <w:rPr>
                <w:rFonts w:eastAsia="Times New Roman"/>
                <w:szCs w:val="20"/>
              </w:rPr>
            </w:pPr>
            <w:r w:rsidRPr="00DA5217">
              <w:rPr>
                <w:rFonts w:eastAsia="Times New Roman"/>
                <w:szCs w:val="20"/>
              </w:rPr>
              <w:t>0,1</w:t>
            </w:r>
            <w:r w:rsidR="0009153E" w:rsidRPr="00DA5217">
              <w:rPr>
                <w:rFonts w:eastAsia="Times New Roman"/>
                <w:szCs w:val="20"/>
              </w:rPr>
              <w:t> </w:t>
            </w:r>
            <w:r w:rsidRPr="00DA5217">
              <w:rPr>
                <w:rFonts w:eastAsia="Times New Roman"/>
                <w:szCs w:val="20"/>
              </w:rPr>
              <w:t>%</w:t>
            </w:r>
          </w:p>
        </w:tc>
        <w:tc>
          <w:tcPr>
            <w:tcW w:w="1412" w:type="dxa"/>
            <w:tcBorders>
              <w:top w:val="dotted" w:sz="4" w:space="0" w:color="auto"/>
              <w:left w:val="dotted" w:sz="4" w:space="0" w:color="auto"/>
              <w:bottom w:val="dotted" w:sz="4" w:space="0" w:color="auto"/>
              <w:right w:val="dotted" w:sz="4" w:space="0" w:color="auto"/>
            </w:tcBorders>
            <w:shd w:val="clear" w:color="auto" w:fill="auto"/>
            <w:vAlign w:val="center"/>
          </w:tcPr>
          <w:p w14:paraId="42056DF8" w14:textId="77777777" w:rsidR="006A0096" w:rsidRPr="00DA5217" w:rsidRDefault="006A0096" w:rsidP="00A37EB8">
            <w:pPr>
              <w:keepNext/>
              <w:spacing w:before="40" w:after="40"/>
              <w:ind w:left="-57" w:right="-57"/>
              <w:jc w:val="center"/>
              <w:rPr>
                <w:rFonts w:eastAsia="Times New Roman"/>
                <w:szCs w:val="20"/>
              </w:rPr>
            </w:pPr>
            <w:r w:rsidRPr="00DA5217">
              <w:rPr>
                <w:rFonts w:eastAsia="Times New Roman"/>
                <w:szCs w:val="20"/>
              </w:rPr>
              <w:t>±0,5</w:t>
            </w:r>
            <w:r w:rsidR="0009153E" w:rsidRPr="00DA5217">
              <w:rPr>
                <w:rFonts w:eastAsia="Times New Roman"/>
                <w:szCs w:val="20"/>
              </w:rPr>
              <w:t> </w:t>
            </w:r>
            <w:r w:rsidRPr="00DA5217">
              <w:rPr>
                <w:rFonts w:eastAsia="Times New Roman"/>
                <w:szCs w:val="20"/>
              </w:rPr>
              <w:t>%</w:t>
            </w:r>
          </w:p>
        </w:tc>
        <w:tc>
          <w:tcPr>
            <w:tcW w:w="1411" w:type="dxa"/>
            <w:tcBorders>
              <w:top w:val="dotted" w:sz="4" w:space="0" w:color="auto"/>
              <w:left w:val="dotted" w:sz="4" w:space="0" w:color="auto"/>
              <w:bottom w:val="dotted" w:sz="4" w:space="0" w:color="auto"/>
              <w:right w:val="dotted" w:sz="4" w:space="0" w:color="auto"/>
            </w:tcBorders>
            <w:shd w:val="clear" w:color="auto" w:fill="auto"/>
            <w:vAlign w:val="center"/>
          </w:tcPr>
          <w:p w14:paraId="65589EBB" w14:textId="77777777" w:rsidR="006A0096" w:rsidRPr="00DA5217" w:rsidRDefault="006A0096" w:rsidP="00A37EB8">
            <w:pPr>
              <w:keepNext/>
              <w:spacing w:before="40" w:after="40"/>
              <w:ind w:left="-57" w:right="-57"/>
              <w:jc w:val="center"/>
              <w:rPr>
                <w:rFonts w:eastAsia="Times New Roman"/>
                <w:szCs w:val="20"/>
              </w:rPr>
            </w:pPr>
            <w:r w:rsidRPr="00DA5217">
              <w:rPr>
                <w:rFonts w:eastAsia="Times New Roman"/>
                <w:szCs w:val="20"/>
              </w:rPr>
              <w:t>±1</w:t>
            </w:r>
            <w:r w:rsidR="0009153E" w:rsidRPr="00DA5217">
              <w:rPr>
                <w:rFonts w:eastAsia="Times New Roman"/>
                <w:szCs w:val="20"/>
              </w:rPr>
              <w:t> </w:t>
            </w:r>
            <w:r w:rsidRPr="00DA5217">
              <w:rPr>
                <w:rFonts w:eastAsia="Times New Roman"/>
                <w:szCs w:val="20"/>
              </w:rPr>
              <w:t>%</w:t>
            </w:r>
          </w:p>
        </w:tc>
        <w:tc>
          <w:tcPr>
            <w:tcW w:w="1553" w:type="dxa"/>
            <w:tcBorders>
              <w:top w:val="dotted" w:sz="4" w:space="0" w:color="auto"/>
              <w:left w:val="dotted" w:sz="4" w:space="0" w:color="auto"/>
              <w:bottom w:val="dotted" w:sz="4" w:space="0" w:color="auto"/>
            </w:tcBorders>
            <w:shd w:val="clear" w:color="auto" w:fill="auto"/>
            <w:vAlign w:val="center"/>
          </w:tcPr>
          <w:p w14:paraId="13CE4B65" w14:textId="77777777" w:rsidR="006A0096" w:rsidRPr="00DA5217" w:rsidRDefault="006A0096" w:rsidP="00A37EB8">
            <w:pPr>
              <w:keepNext/>
              <w:spacing w:before="40" w:after="40"/>
              <w:ind w:left="-57" w:right="-57"/>
              <w:jc w:val="center"/>
              <w:rPr>
                <w:rFonts w:eastAsia="Times New Roman"/>
                <w:szCs w:val="20"/>
              </w:rPr>
            </w:pPr>
            <w:r w:rsidRPr="00DA5217">
              <w:rPr>
                <w:rFonts w:eastAsia="Times New Roman"/>
                <w:szCs w:val="20"/>
              </w:rPr>
              <w:t>±3</w:t>
            </w:r>
            <w:r w:rsidR="0009153E" w:rsidRPr="00DA5217">
              <w:rPr>
                <w:rFonts w:eastAsia="Times New Roman"/>
                <w:szCs w:val="20"/>
              </w:rPr>
              <w:t> </w:t>
            </w:r>
            <w:r w:rsidRPr="00DA5217">
              <w:rPr>
                <w:rFonts w:eastAsia="Times New Roman"/>
                <w:szCs w:val="20"/>
              </w:rPr>
              <w:t>%</w:t>
            </w:r>
          </w:p>
        </w:tc>
      </w:tr>
      <w:tr w:rsidR="006A0096" w:rsidRPr="00DA5217" w14:paraId="4CB108C9" w14:textId="77777777" w:rsidTr="00A37EB8">
        <w:tc>
          <w:tcPr>
            <w:tcW w:w="1530" w:type="dxa"/>
            <w:tcBorders>
              <w:top w:val="dotted" w:sz="4" w:space="0" w:color="auto"/>
              <w:bottom w:val="single" w:sz="24" w:space="0" w:color="4B9C9F"/>
              <w:right w:val="dotted" w:sz="4" w:space="0" w:color="auto"/>
            </w:tcBorders>
            <w:shd w:val="clear" w:color="auto" w:fill="auto"/>
            <w:vAlign w:val="center"/>
          </w:tcPr>
          <w:p w14:paraId="67A78922" w14:textId="39A4010B" w:rsidR="006A0096" w:rsidRPr="005D14D1" w:rsidRDefault="005D14D1" w:rsidP="00A37EB8">
            <w:pPr>
              <w:keepNext/>
              <w:spacing w:before="40" w:after="40"/>
              <w:ind w:left="-57" w:right="-57"/>
              <w:jc w:val="center"/>
              <w:rPr>
                <w:rFonts w:eastAsia="Times New Roman"/>
                <w:szCs w:val="20"/>
              </w:rPr>
            </w:pPr>
            <w:r>
              <w:rPr>
                <w:rFonts w:eastAsia="Times New Roman"/>
                <w:szCs w:val="20"/>
              </w:rPr>
              <w:t>Oxygène (</w:t>
            </w:r>
            <w:r w:rsidR="006A0096" w:rsidRPr="00DA5217">
              <w:rPr>
                <w:rFonts w:eastAsia="Times New Roman"/>
                <w:szCs w:val="20"/>
              </w:rPr>
              <w:t>O</w:t>
            </w:r>
            <w:r w:rsidR="006A0096" w:rsidRPr="00DA5217">
              <w:rPr>
                <w:rFonts w:eastAsia="Times New Roman"/>
                <w:szCs w:val="20"/>
                <w:vertAlign w:val="subscript"/>
              </w:rPr>
              <w:t>2</w:t>
            </w:r>
            <w:r>
              <w:rPr>
                <w:rFonts w:eastAsia="Times New Roman"/>
                <w:szCs w:val="20"/>
              </w:rPr>
              <w:t>)</w:t>
            </w:r>
          </w:p>
        </w:tc>
        <w:tc>
          <w:tcPr>
            <w:tcW w:w="1725" w:type="dxa"/>
            <w:tcBorders>
              <w:top w:val="dotted" w:sz="4" w:space="0" w:color="auto"/>
              <w:left w:val="dotted" w:sz="4" w:space="0" w:color="auto"/>
              <w:bottom w:val="single" w:sz="24" w:space="0" w:color="4B9C9F"/>
              <w:right w:val="dotted" w:sz="4" w:space="0" w:color="auto"/>
            </w:tcBorders>
            <w:shd w:val="clear" w:color="auto" w:fill="auto"/>
            <w:vAlign w:val="center"/>
          </w:tcPr>
          <w:p w14:paraId="2144C7AD" w14:textId="77777777" w:rsidR="006A0096" w:rsidRPr="00DA5217" w:rsidRDefault="006A0096" w:rsidP="00A37EB8">
            <w:pPr>
              <w:keepNext/>
              <w:spacing w:before="40" w:after="40"/>
              <w:ind w:left="-57" w:right="-57"/>
              <w:jc w:val="center"/>
              <w:rPr>
                <w:rFonts w:eastAsia="Times New Roman"/>
                <w:szCs w:val="20"/>
              </w:rPr>
            </w:pPr>
            <w:r w:rsidRPr="00DA5217">
              <w:rPr>
                <w:rFonts w:eastAsia="Times New Roman"/>
                <w:szCs w:val="20"/>
              </w:rPr>
              <w:t>0-25</w:t>
            </w:r>
            <w:r w:rsidR="0009153E" w:rsidRPr="00DA5217">
              <w:rPr>
                <w:rFonts w:eastAsia="Times New Roman"/>
                <w:szCs w:val="20"/>
              </w:rPr>
              <w:t> </w:t>
            </w:r>
            <w:r w:rsidRPr="00DA5217">
              <w:rPr>
                <w:rFonts w:eastAsia="Times New Roman"/>
                <w:szCs w:val="20"/>
              </w:rPr>
              <w:t>%</w:t>
            </w:r>
          </w:p>
        </w:tc>
        <w:tc>
          <w:tcPr>
            <w:tcW w:w="1837" w:type="dxa"/>
            <w:tcBorders>
              <w:top w:val="dotted" w:sz="4" w:space="0" w:color="auto"/>
              <w:left w:val="dotted" w:sz="4" w:space="0" w:color="auto"/>
              <w:bottom w:val="single" w:sz="24" w:space="0" w:color="4B9C9F"/>
              <w:right w:val="dotted" w:sz="4" w:space="0" w:color="auto"/>
            </w:tcBorders>
            <w:shd w:val="clear" w:color="auto" w:fill="auto"/>
            <w:vAlign w:val="center"/>
          </w:tcPr>
          <w:p w14:paraId="66AD0805" w14:textId="77777777" w:rsidR="006A0096" w:rsidRPr="00DA5217" w:rsidRDefault="006A0096" w:rsidP="00A37EB8">
            <w:pPr>
              <w:keepNext/>
              <w:spacing w:before="40" w:after="40"/>
              <w:ind w:left="-57" w:right="-57"/>
              <w:jc w:val="center"/>
              <w:rPr>
                <w:rFonts w:eastAsia="Times New Roman"/>
                <w:szCs w:val="20"/>
              </w:rPr>
            </w:pPr>
            <w:r w:rsidRPr="00DA5217">
              <w:rPr>
                <w:rFonts w:eastAsia="Times New Roman"/>
                <w:szCs w:val="20"/>
              </w:rPr>
              <w:t>0,1</w:t>
            </w:r>
            <w:r w:rsidR="0009153E" w:rsidRPr="00DA5217">
              <w:rPr>
                <w:rFonts w:eastAsia="Times New Roman"/>
                <w:szCs w:val="20"/>
              </w:rPr>
              <w:t> </w:t>
            </w:r>
            <w:r w:rsidRPr="00DA5217">
              <w:rPr>
                <w:rFonts w:eastAsia="Times New Roman"/>
                <w:szCs w:val="20"/>
              </w:rPr>
              <w:t>%</w:t>
            </w:r>
          </w:p>
        </w:tc>
        <w:tc>
          <w:tcPr>
            <w:tcW w:w="1412" w:type="dxa"/>
            <w:tcBorders>
              <w:top w:val="dotted" w:sz="4" w:space="0" w:color="auto"/>
              <w:left w:val="dotted" w:sz="4" w:space="0" w:color="auto"/>
              <w:bottom w:val="single" w:sz="24" w:space="0" w:color="4B9C9F"/>
              <w:right w:val="dotted" w:sz="4" w:space="0" w:color="auto"/>
            </w:tcBorders>
            <w:shd w:val="clear" w:color="auto" w:fill="auto"/>
            <w:vAlign w:val="center"/>
          </w:tcPr>
          <w:p w14:paraId="17198F4C" w14:textId="77777777" w:rsidR="006A0096" w:rsidRPr="00DA5217" w:rsidRDefault="006A0096" w:rsidP="00A37EB8">
            <w:pPr>
              <w:keepNext/>
              <w:spacing w:before="40" w:after="40"/>
              <w:ind w:left="-57" w:right="-57"/>
              <w:jc w:val="center"/>
              <w:rPr>
                <w:rFonts w:eastAsia="Times New Roman"/>
                <w:szCs w:val="20"/>
              </w:rPr>
            </w:pPr>
            <w:r w:rsidRPr="00DA5217">
              <w:rPr>
                <w:rFonts w:eastAsia="Times New Roman"/>
                <w:szCs w:val="20"/>
              </w:rPr>
              <w:t>±1</w:t>
            </w:r>
            <w:r w:rsidR="0009153E" w:rsidRPr="00DA5217">
              <w:rPr>
                <w:rFonts w:eastAsia="Times New Roman"/>
                <w:szCs w:val="20"/>
              </w:rPr>
              <w:t> </w:t>
            </w:r>
            <w:r w:rsidRPr="00DA5217">
              <w:rPr>
                <w:rFonts w:eastAsia="Times New Roman"/>
                <w:szCs w:val="20"/>
              </w:rPr>
              <w:t>%</w:t>
            </w:r>
          </w:p>
        </w:tc>
        <w:tc>
          <w:tcPr>
            <w:tcW w:w="1411" w:type="dxa"/>
            <w:tcBorders>
              <w:top w:val="dotted" w:sz="4" w:space="0" w:color="auto"/>
              <w:left w:val="dotted" w:sz="4" w:space="0" w:color="auto"/>
              <w:bottom w:val="single" w:sz="24" w:space="0" w:color="4B9C9F"/>
              <w:right w:val="dotted" w:sz="4" w:space="0" w:color="auto"/>
            </w:tcBorders>
            <w:shd w:val="clear" w:color="auto" w:fill="auto"/>
            <w:vAlign w:val="center"/>
          </w:tcPr>
          <w:p w14:paraId="4A9B042A" w14:textId="77777777" w:rsidR="006A0096" w:rsidRPr="00DA5217" w:rsidRDefault="006A0096" w:rsidP="00A37EB8">
            <w:pPr>
              <w:keepNext/>
              <w:spacing w:before="40" w:after="40"/>
              <w:ind w:left="-57" w:right="-57"/>
              <w:jc w:val="center"/>
              <w:rPr>
                <w:rFonts w:eastAsia="Times New Roman"/>
                <w:szCs w:val="20"/>
              </w:rPr>
            </w:pPr>
            <w:r w:rsidRPr="00DA5217">
              <w:rPr>
                <w:rFonts w:eastAsia="Times New Roman"/>
                <w:szCs w:val="20"/>
              </w:rPr>
              <w:t>±1</w:t>
            </w:r>
            <w:r w:rsidR="0009153E" w:rsidRPr="00DA5217">
              <w:rPr>
                <w:rFonts w:eastAsia="Times New Roman"/>
                <w:szCs w:val="20"/>
              </w:rPr>
              <w:t> </w:t>
            </w:r>
            <w:r w:rsidRPr="00DA5217">
              <w:rPr>
                <w:rFonts w:eastAsia="Times New Roman"/>
                <w:szCs w:val="20"/>
              </w:rPr>
              <w:t>%</w:t>
            </w:r>
          </w:p>
        </w:tc>
        <w:tc>
          <w:tcPr>
            <w:tcW w:w="1553" w:type="dxa"/>
            <w:tcBorders>
              <w:top w:val="dotted" w:sz="4" w:space="0" w:color="auto"/>
              <w:left w:val="dotted" w:sz="4" w:space="0" w:color="auto"/>
              <w:bottom w:val="single" w:sz="24" w:space="0" w:color="4B9C9F"/>
            </w:tcBorders>
            <w:shd w:val="clear" w:color="auto" w:fill="auto"/>
            <w:vAlign w:val="center"/>
          </w:tcPr>
          <w:p w14:paraId="37FBA9E2" w14:textId="77777777" w:rsidR="006A0096" w:rsidRPr="00DA5217" w:rsidRDefault="006A0096" w:rsidP="00A37EB8">
            <w:pPr>
              <w:keepNext/>
              <w:spacing w:before="40" w:after="40"/>
              <w:ind w:left="-57" w:right="-57"/>
              <w:jc w:val="center"/>
              <w:rPr>
                <w:rFonts w:eastAsia="Times New Roman"/>
                <w:szCs w:val="20"/>
              </w:rPr>
            </w:pPr>
            <w:r w:rsidRPr="00DA5217">
              <w:rPr>
                <w:rFonts w:eastAsia="Times New Roman"/>
                <w:szCs w:val="20"/>
              </w:rPr>
              <w:t>±1</w:t>
            </w:r>
            <w:r w:rsidR="0009153E" w:rsidRPr="00DA5217">
              <w:rPr>
                <w:rFonts w:eastAsia="Times New Roman"/>
                <w:szCs w:val="20"/>
              </w:rPr>
              <w:t> </w:t>
            </w:r>
            <w:r w:rsidRPr="00DA5217">
              <w:rPr>
                <w:rFonts w:eastAsia="Times New Roman"/>
                <w:szCs w:val="20"/>
              </w:rPr>
              <w:t>%</w:t>
            </w:r>
          </w:p>
        </w:tc>
      </w:tr>
    </w:tbl>
    <w:p w14:paraId="3EAADE03" w14:textId="77777777" w:rsidR="0016557B" w:rsidRPr="00DA5217" w:rsidRDefault="0016557B" w:rsidP="00802281">
      <w:pPr>
        <w:pStyle w:val="Normalavantliste"/>
        <w:spacing w:after="240"/>
      </w:pPr>
    </w:p>
    <w:p w14:paraId="3C13EE82" w14:textId="1B57D0FC" w:rsidR="000D4349" w:rsidRPr="00DA5217" w:rsidRDefault="000D4349" w:rsidP="00FE4B58">
      <w:pPr>
        <w:pStyle w:val="Normalavantliste"/>
        <w:spacing w:after="240"/>
      </w:pPr>
      <w:r w:rsidRPr="00DA5217">
        <w:t xml:space="preserve">Pour mesurer le méthane dans le sol, la sonde de l’analyseur portatif est insérée dans le raccord d’échantillonnage rapide spécialement aménagé </w:t>
      </w:r>
      <w:r w:rsidR="00704ACA">
        <w:t xml:space="preserve">à cet effet </w:t>
      </w:r>
      <w:r w:rsidRPr="00DA5217">
        <w:t>à chaque puits d’observation</w:t>
      </w:r>
      <w:r w:rsidR="00704ACA">
        <w:t>.</w:t>
      </w:r>
      <w:r w:rsidRPr="00DA5217">
        <w:t xml:space="preserve"> Ce type de connexion est étanche à l’air, </w:t>
      </w:r>
      <w:r w:rsidR="00704ACA">
        <w:t xml:space="preserve">ce qui </w:t>
      </w:r>
      <w:r w:rsidRPr="00DA5217">
        <w:t>permet</w:t>
      </w:r>
      <w:r w:rsidR="00542CA7">
        <w:t xml:space="preserve"> de prendre des </w:t>
      </w:r>
      <w:r w:rsidRPr="00DA5217">
        <w:t>mesures représentatives de la composition du gaz présent dans le sol et accumulé dans le puits.</w:t>
      </w:r>
    </w:p>
    <w:p w14:paraId="63B1CDC3" w14:textId="77777777" w:rsidR="000D4349" w:rsidRPr="00DA5217" w:rsidRDefault="000D4349" w:rsidP="00FE4B58">
      <w:pPr>
        <w:pStyle w:val="Normalavantliste"/>
        <w:spacing w:after="240"/>
      </w:pPr>
      <w:r w:rsidRPr="00DA5217">
        <w:t>Les premières mesures prises permettent de vérifier la qualité du gaz accumulé dans le puits. Le pompage est maintenu jusqu’à ce que les concentrations mesurées soient stables, donc représentatives de la qualité de l’air provenant du sol.</w:t>
      </w:r>
    </w:p>
    <w:p w14:paraId="372F9831" w14:textId="718536B9" w:rsidR="000D4349" w:rsidRPr="00DA5217" w:rsidRDefault="000D4349" w:rsidP="00FE4B58">
      <w:pPr>
        <w:pStyle w:val="Normalavantliste"/>
        <w:spacing w:after="240"/>
      </w:pPr>
      <w:r w:rsidRPr="00DA5217">
        <w:t xml:space="preserve">Lorsque la mesure des gaz est </w:t>
      </w:r>
      <w:r w:rsidR="00542CA7">
        <w:t xml:space="preserve">terminée, </w:t>
      </w:r>
      <w:r w:rsidRPr="00DA5217">
        <w:t>la sonde est retirée du raccord d’échantillonnage et l’appareil fait l’objet d’une purge jusqu’à ce que les concentrations de méthane et de dioxyde de carbone soient à zéro.</w:t>
      </w:r>
    </w:p>
    <w:p w14:paraId="37EE6E49" w14:textId="578D34C9" w:rsidR="000D4349" w:rsidRPr="00DA5217" w:rsidRDefault="00542CA7" w:rsidP="00FE4B58">
      <w:pPr>
        <w:pStyle w:val="Normalavantliste"/>
        <w:spacing w:after="240"/>
      </w:pPr>
      <w:r>
        <w:t>Enfin</w:t>
      </w:r>
      <w:r w:rsidR="000D4349" w:rsidRPr="00DA5217">
        <w:t xml:space="preserve">, le puits est ouvert pour permettre la mesure du niveau de l’eau, </w:t>
      </w:r>
      <w:r>
        <w:t xml:space="preserve">qui est </w:t>
      </w:r>
      <w:r w:rsidR="000D4349" w:rsidRPr="00DA5217">
        <w:t xml:space="preserve">réalisée à l’aide d’une sonde de marque et modèle </w:t>
      </w:r>
      <w:proofErr w:type="spellStart"/>
      <w:r w:rsidR="000D4349" w:rsidRPr="00DA5217">
        <w:t>Mesuro</w:t>
      </w:r>
      <w:proofErr w:type="spellEnd"/>
      <w:r>
        <w:t> </w:t>
      </w:r>
      <w:r w:rsidR="006342B6" w:rsidRPr="00DA5217">
        <w:t>DMR</w:t>
      </w:r>
      <w:r>
        <w:noBreakHyphen/>
      </w:r>
      <w:r w:rsidR="000D4349" w:rsidRPr="00DA5217">
        <w:t>2013.</w:t>
      </w:r>
    </w:p>
    <w:p w14:paraId="5109C23B" w14:textId="77777777" w:rsidR="000D4349" w:rsidRPr="00DA5217" w:rsidRDefault="000D4349" w:rsidP="00A37EB8">
      <w:pPr>
        <w:pStyle w:val="Titre51111"/>
        <w:keepNext/>
        <w:ind w:left="648"/>
      </w:pPr>
      <w:r w:rsidRPr="00DA5217">
        <w:t>Sommaire et interprétation des mesures</w:t>
      </w:r>
    </w:p>
    <w:p w14:paraId="7E6D37DB" w14:textId="43B1E08D" w:rsidR="000D4349" w:rsidRPr="00DA5217" w:rsidRDefault="000D4349" w:rsidP="00FA2721">
      <w:pPr>
        <w:pStyle w:val="Normalavantliste"/>
        <w:spacing w:after="240"/>
      </w:pPr>
      <w:r w:rsidRPr="00DA5217">
        <w:t>Le tableau</w:t>
      </w:r>
      <w:r w:rsidR="00542CA7">
        <w:t> </w:t>
      </w:r>
      <w:r w:rsidR="00FA2721" w:rsidRPr="00DA5217">
        <w:t>4</w:t>
      </w:r>
      <w:r w:rsidRPr="00DA5217">
        <w:t>.4.1.3.1 présente le sommaire des résultats obtenus lors des campagnes de mesure</w:t>
      </w:r>
      <w:r w:rsidR="004B6683" w:rsidRPr="00DA5217">
        <w:t xml:space="preserve">s </w:t>
      </w:r>
      <w:r w:rsidRPr="00DA5217">
        <w:t>effectuées en</w:t>
      </w:r>
      <w:r w:rsidR="00542CA7">
        <w:t> </w:t>
      </w:r>
      <w:r w:rsidR="00047498" w:rsidRPr="00DA5217">
        <w:t>2020</w:t>
      </w:r>
      <w:r w:rsidRPr="00DA5217">
        <w:t>.</w:t>
      </w:r>
    </w:p>
    <w:p w14:paraId="3F04D860" w14:textId="1C84C632" w:rsidR="00E4411B" w:rsidRPr="00DA5217" w:rsidRDefault="00E4411B" w:rsidP="00A37EB8">
      <w:pPr>
        <w:pStyle w:val="TItrefigure"/>
        <w:keepNext/>
        <w:ind w:left="1800" w:hanging="1800"/>
      </w:pPr>
      <w:r w:rsidRPr="00DA5217">
        <w:lastRenderedPageBreak/>
        <w:t>Tableau</w:t>
      </w:r>
      <w:r w:rsidR="00542CA7">
        <w:t> </w:t>
      </w:r>
      <w:r w:rsidR="00FA2721" w:rsidRPr="00DA5217">
        <w:t>4</w:t>
      </w:r>
      <w:r w:rsidRPr="00DA5217">
        <w:t>.4.1.3.1</w:t>
      </w:r>
      <w:r w:rsidR="00A52C2D">
        <w:t> </w:t>
      </w:r>
      <w:r w:rsidRPr="00DA5217">
        <w:t>:</w:t>
      </w:r>
      <w:r w:rsidR="00FA7CBA" w:rsidRPr="00DA5217">
        <w:tab/>
      </w:r>
      <w:r w:rsidRPr="00DA5217">
        <w:t>Résultats de la mesure du méthane dans le sol</w:t>
      </w:r>
    </w:p>
    <w:tbl>
      <w:tblPr>
        <w:tblW w:w="9498" w:type="dxa"/>
        <w:tblInd w:w="108" w:type="dxa"/>
        <w:tblLayout w:type="fixed"/>
        <w:tblLook w:val="01E0" w:firstRow="1" w:lastRow="1" w:firstColumn="1" w:lastColumn="1" w:noHBand="0" w:noVBand="0"/>
      </w:tblPr>
      <w:tblGrid>
        <w:gridCol w:w="2340"/>
        <w:gridCol w:w="1080"/>
        <w:gridCol w:w="1080"/>
        <w:gridCol w:w="900"/>
        <w:gridCol w:w="1440"/>
        <w:gridCol w:w="1440"/>
        <w:gridCol w:w="1218"/>
      </w:tblGrid>
      <w:tr w:rsidR="00E4411B" w:rsidRPr="00DA5217" w14:paraId="43B662E0" w14:textId="77777777" w:rsidTr="000E7CC8">
        <w:trPr>
          <w:tblHeader/>
        </w:trPr>
        <w:tc>
          <w:tcPr>
            <w:tcW w:w="2340" w:type="dxa"/>
            <w:shd w:val="clear" w:color="auto" w:fill="4B9C9F"/>
          </w:tcPr>
          <w:p w14:paraId="37EDB29E" w14:textId="7A5D59FF" w:rsidR="00E4411B" w:rsidRPr="00DA5217" w:rsidRDefault="00E4411B" w:rsidP="00A37EB8">
            <w:pPr>
              <w:keepNext/>
              <w:spacing w:before="40" w:after="40" w:line="228" w:lineRule="auto"/>
              <w:ind w:left="-57" w:right="-57"/>
              <w:rPr>
                <w:rFonts w:eastAsia="Times New Roman"/>
                <w:b/>
                <w:bCs/>
                <w:color w:val="FFFFFF"/>
                <w:szCs w:val="20"/>
              </w:rPr>
            </w:pPr>
            <w:r w:rsidRPr="00DA5217">
              <w:rPr>
                <w:rFonts w:eastAsia="Times New Roman"/>
                <w:b/>
                <w:bCs/>
                <w:color w:val="FFFFFF"/>
                <w:szCs w:val="20"/>
              </w:rPr>
              <w:t>Concentration maximale de méthane : 1,25</w:t>
            </w:r>
            <w:r w:rsidR="003B3EE8" w:rsidRPr="00DA5217">
              <w:rPr>
                <w:rFonts w:eastAsia="Times New Roman"/>
                <w:b/>
                <w:bCs/>
                <w:color w:val="FFFFFF"/>
                <w:szCs w:val="20"/>
              </w:rPr>
              <w:t> </w:t>
            </w:r>
            <w:r w:rsidRPr="00DA5217">
              <w:rPr>
                <w:rFonts w:eastAsia="Times New Roman"/>
                <w:b/>
                <w:bCs/>
                <w:color w:val="FFFFFF"/>
                <w:szCs w:val="20"/>
              </w:rPr>
              <w:t xml:space="preserve">% </w:t>
            </w:r>
            <w:r w:rsidRPr="00DA5217">
              <w:rPr>
                <w:rFonts w:eastAsia="Times New Roman"/>
                <w:color w:val="FFFFFF"/>
                <w:szCs w:val="20"/>
              </w:rPr>
              <w:t>(volume)</w:t>
            </w:r>
          </w:p>
        </w:tc>
        <w:tc>
          <w:tcPr>
            <w:tcW w:w="2160" w:type="dxa"/>
            <w:gridSpan w:val="2"/>
            <w:shd w:val="clear" w:color="auto" w:fill="4B9C9F"/>
          </w:tcPr>
          <w:p w14:paraId="34EA25C6" w14:textId="77777777" w:rsidR="00E4411B" w:rsidRPr="00DA5217" w:rsidRDefault="00E4411B" w:rsidP="00A37EB8">
            <w:pPr>
              <w:keepNext/>
              <w:spacing w:before="40" w:after="40" w:line="228" w:lineRule="auto"/>
              <w:ind w:left="-57" w:right="-57"/>
              <w:jc w:val="center"/>
              <w:rPr>
                <w:rFonts w:eastAsia="Times New Roman"/>
                <w:b/>
                <w:bCs/>
                <w:color w:val="FFFFFF"/>
                <w:szCs w:val="20"/>
              </w:rPr>
            </w:pPr>
            <w:r w:rsidRPr="00DA5217">
              <w:rPr>
                <w:rFonts w:eastAsia="Times New Roman"/>
                <w:b/>
                <w:bCs/>
                <w:color w:val="FFFFFF"/>
                <w:szCs w:val="20"/>
              </w:rPr>
              <w:t>Concentration de CH</w:t>
            </w:r>
            <w:r w:rsidRPr="00DA5217">
              <w:rPr>
                <w:rFonts w:eastAsia="Times New Roman"/>
                <w:b/>
                <w:bCs/>
                <w:color w:val="FFFFFF"/>
                <w:szCs w:val="20"/>
                <w:vertAlign w:val="subscript"/>
              </w:rPr>
              <w:t>4</w:t>
            </w:r>
          </w:p>
          <w:p w14:paraId="15B7F69F" w14:textId="77777777" w:rsidR="00E4411B" w:rsidRPr="00DA5217" w:rsidRDefault="00E4411B" w:rsidP="00A37EB8">
            <w:pPr>
              <w:keepNext/>
              <w:spacing w:before="40" w:after="40" w:line="228" w:lineRule="auto"/>
              <w:ind w:left="-57" w:right="-57"/>
              <w:jc w:val="center"/>
              <w:rPr>
                <w:rFonts w:eastAsia="Times New Roman"/>
                <w:color w:val="FFFFFF"/>
                <w:szCs w:val="20"/>
              </w:rPr>
            </w:pPr>
            <w:r w:rsidRPr="00DA5217">
              <w:rPr>
                <w:rFonts w:eastAsia="Times New Roman"/>
                <w:color w:val="FFFFFF"/>
                <w:szCs w:val="20"/>
              </w:rPr>
              <w:t>(% volume)</w:t>
            </w:r>
          </w:p>
        </w:tc>
        <w:tc>
          <w:tcPr>
            <w:tcW w:w="900" w:type="dxa"/>
            <w:shd w:val="clear" w:color="auto" w:fill="4B9C9F"/>
          </w:tcPr>
          <w:p w14:paraId="4D7CF57F" w14:textId="77777777" w:rsidR="00E4411B" w:rsidRPr="00DA5217" w:rsidRDefault="00E4411B" w:rsidP="00A37EB8">
            <w:pPr>
              <w:keepNext/>
              <w:spacing w:before="40" w:after="40" w:line="228" w:lineRule="auto"/>
              <w:ind w:left="-57" w:right="-57"/>
              <w:jc w:val="center"/>
              <w:rPr>
                <w:rFonts w:eastAsia="Times New Roman"/>
                <w:b/>
                <w:bCs/>
                <w:color w:val="FFFFFF"/>
                <w:szCs w:val="20"/>
              </w:rPr>
            </w:pPr>
            <w:r w:rsidRPr="00DA5217">
              <w:rPr>
                <w:rFonts w:eastAsia="Times New Roman"/>
                <w:b/>
                <w:bCs/>
                <w:color w:val="FFFFFF"/>
                <w:szCs w:val="20"/>
              </w:rPr>
              <w:t>Heure de la mesure</w:t>
            </w:r>
          </w:p>
        </w:tc>
        <w:tc>
          <w:tcPr>
            <w:tcW w:w="1440" w:type="dxa"/>
            <w:shd w:val="clear" w:color="auto" w:fill="4B9C9F"/>
          </w:tcPr>
          <w:p w14:paraId="4DE2EAC5" w14:textId="77777777" w:rsidR="00E4411B" w:rsidRPr="00DA5217" w:rsidRDefault="00E4411B" w:rsidP="00A37EB8">
            <w:pPr>
              <w:keepNext/>
              <w:spacing w:before="40" w:after="40" w:line="228" w:lineRule="auto"/>
              <w:ind w:left="-57" w:right="-57"/>
              <w:jc w:val="center"/>
              <w:rPr>
                <w:rFonts w:eastAsia="Times New Roman"/>
                <w:b/>
                <w:bCs/>
                <w:color w:val="FFFFFF"/>
                <w:szCs w:val="20"/>
              </w:rPr>
            </w:pPr>
            <w:r w:rsidRPr="00DA5217">
              <w:rPr>
                <w:rFonts w:eastAsia="Times New Roman"/>
                <w:b/>
                <w:bCs/>
                <w:color w:val="FFFFFF"/>
                <w:szCs w:val="20"/>
              </w:rPr>
              <w:t>Pression barométrique</w:t>
            </w:r>
          </w:p>
          <w:p w14:paraId="1555550C" w14:textId="77777777" w:rsidR="00E4411B" w:rsidRPr="00DA5217" w:rsidRDefault="00E4411B" w:rsidP="00A37EB8">
            <w:pPr>
              <w:keepNext/>
              <w:spacing w:before="40" w:after="40" w:line="228" w:lineRule="auto"/>
              <w:ind w:left="-57" w:right="-57"/>
              <w:jc w:val="center"/>
              <w:rPr>
                <w:rFonts w:eastAsia="Times New Roman"/>
                <w:color w:val="FFFFFF"/>
                <w:szCs w:val="20"/>
              </w:rPr>
            </w:pPr>
            <w:r w:rsidRPr="00DA5217">
              <w:rPr>
                <w:rFonts w:eastAsia="Times New Roman"/>
                <w:color w:val="FFFFFF"/>
                <w:szCs w:val="20"/>
              </w:rPr>
              <w:t>(</w:t>
            </w:r>
            <w:proofErr w:type="gramStart"/>
            <w:r w:rsidRPr="00DA5217">
              <w:rPr>
                <w:rFonts w:eastAsia="Times New Roman"/>
                <w:color w:val="FFFFFF"/>
                <w:szCs w:val="20"/>
              </w:rPr>
              <w:t>kPa</w:t>
            </w:r>
            <w:proofErr w:type="gramEnd"/>
            <w:r w:rsidRPr="00DA5217">
              <w:rPr>
                <w:rFonts w:eastAsia="Times New Roman"/>
                <w:color w:val="FFFFFF"/>
                <w:szCs w:val="20"/>
              </w:rPr>
              <w:t>)</w:t>
            </w:r>
          </w:p>
        </w:tc>
        <w:tc>
          <w:tcPr>
            <w:tcW w:w="1440" w:type="dxa"/>
            <w:shd w:val="clear" w:color="auto" w:fill="4B9C9F"/>
          </w:tcPr>
          <w:p w14:paraId="05AC59CC" w14:textId="77777777" w:rsidR="00E4411B" w:rsidRPr="00DA5217" w:rsidRDefault="00E4411B" w:rsidP="00A37EB8">
            <w:pPr>
              <w:keepNext/>
              <w:spacing w:before="40" w:after="40" w:line="228" w:lineRule="auto"/>
              <w:ind w:left="-57" w:right="-57"/>
              <w:jc w:val="center"/>
              <w:rPr>
                <w:rFonts w:eastAsia="Times New Roman"/>
                <w:b/>
                <w:bCs/>
                <w:color w:val="FFFFFF"/>
                <w:szCs w:val="20"/>
              </w:rPr>
            </w:pPr>
            <w:r w:rsidRPr="00DA5217">
              <w:rPr>
                <w:rFonts w:eastAsia="Times New Roman"/>
                <w:b/>
                <w:bCs/>
                <w:color w:val="FFFFFF"/>
                <w:szCs w:val="20"/>
              </w:rPr>
              <w:t>Température</w:t>
            </w:r>
          </w:p>
          <w:p w14:paraId="3FFD8F92" w14:textId="77777777" w:rsidR="00E4411B" w:rsidRPr="00DA5217" w:rsidRDefault="00E4411B" w:rsidP="00A37EB8">
            <w:pPr>
              <w:keepNext/>
              <w:spacing w:before="40" w:after="40" w:line="228" w:lineRule="auto"/>
              <w:ind w:left="-57" w:right="-57"/>
              <w:jc w:val="center"/>
              <w:rPr>
                <w:rFonts w:eastAsia="Times New Roman"/>
                <w:color w:val="FFFFFF"/>
                <w:szCs w:val="20"/>
              </w:rPr>
            </w:pPr>
            <w:r w:rsidRPr="00DA5217">
              <w:rPr>
                <w:rFonts w:eastAsia="Times New Roman"/>
                <w:color w:val="FFFFFF"/>
                <w:szCs w:val="20"/>
              </w:rPr>
              <w:t>(°C)</w:t>
            </w:r>
          </w:p>
        </w:tc>
        <w:tc>
          <w:tcPr>
            <w:tcW w:w="1218" w:type="dxa"/>
            <w:shd w:val="clear" w:color="auto" w:fill="4B9C9F"/>
          </w:tcPr>
          <w:p w14:paraId="7D79B12C" w14:textId="77777777" w:rsidR="00E4411B" w:rsidRPr="00DA5217" w:rsidRDefault="00E4411B" w:rsidP="00A37EB8">
            <w:pPr>
              <w:keepNext/>
              <w:spacing w:before="40" w:after="40" w:line="228" w:lineRule="auto"/>
              <w:ind w:left="-57" w:right="-57"/>
              <w:jc w:val="center"/>
              <w:rPr>
                <w:rFonts w:eastAsia="Times New Roman"/>
                <w:b/>
                <w:bCs/>
                <w:color w:val="FFFFFF"/>
                <w:szCs w:val="20"/>
              </w:rPr>
            </w:pPr>
            <w:r w:rsidRPr="00DA5217">
              <w:rPr>
                <w:rFonts w:eastAsia="Times New Roman"/>
                <w:b/>
                <w:bCs/>
                <w:color w:val="FFFFFF"/>
                <w:szCs w:val="20"/>
              </w:rPr>
              <w:t>Profondeur des eaux</w:t>
            </w:r>
          </w:p>
          <w:p w14:paraId="408EDCB8" w14:textId="77777777" w:rsidR="00E4411B" w:rsidRPr="00DA5217" w:rsidRDefault="00E4411B" w:rsidP="00A37EB8">
            <w:pPr>
              <w:keepNext/>
              <w:spacing w:before="40" w:after="40" w:line="228" w:lineRule="auto"/>
              <w:ind w:left="-57" w:right="-57"/>
              <w:jc w:val="center"/>
              <w:rPr>
                <w:rFonts w:eastAsia="Times New Roman"/>
                <w:color w:val="FFFFFF"/>
                <w:szCs w:val="20"/>
              </w:rPr>
            </w:pPr>
            <w:r w:rsidRPr="00DA5217">
              <w:rPr>
                <w:rFonts w:eastAsia="Times New Roman"/>
                <w:color w:val="FFFFFF"/>
                <w:szCs w:val="20"/>
              </w:rPr>
              <w:t>(</w:t>
            </w:r>
            <w:proofErr w:type="gramStart"/>
            <w:r w:rsidRPr="00DA5217">
              <w:rPr>
                <w:rFonts w:eastAsia="Times New Roman"/>
                <w:color w:val="FFFFFF"/>
                <w:szCs w:val="20"/>
              </w:rPr>
              <w:t>m</w:t>
            </w:r>
            <w:proofErr w:type="gramEnd"/>
            <w:r w:rsidRPr="00DA5217">
              <w:rPr>
                <w:rFonts w:eastAsia="Times New Roman"/>
                <w:color w:val="FFFFFF"/>
                <w:szCs w:val="20"/>
              </w:rPr>
              <w:t>)</w:t>
            </w:r>
          </w:p>
        </w:tc>
      </w:tr>
      <w:tr w:rsidR="00E4411B" w:rsidRPr="00DA5217" w14:paraId="55BD46FD" w14:textId="77777777" w:rsidTr="000E7CC8">
        <w:trPr>
          <w:tblHeader/>
        </w:trPr>
        <w:tc>
          <w:tcPr>
            <w:tcW w:w="2340" w:type="dxa"/>
            <w:shd w:val="clear" w:color="auto" w:fill="4B9C9F"/>
          </w:tcPr>
          <w:p w14:paraId="46FBF1A8" w14:textId="77777777" w:rsidR="00E4411B" w:rsidRPr="00DA5217" w:rsidRDefault="00E4411B" w:rsidP="00BA7E83">
            <w:pPr>
              <w:keepNext/>
              <w:spacing w:before="40" w:after="40" w:line="228" w:lineRule="auto"/>
              <w:ind w:left="-58" w:right="-58"/>
              <w:rPr>
                <w:rFonts w:eastAsia="Times New Roman"/>
                <w:b/>
                <w:bCs/>
                <w:color w:val="FFFFFF"/>
                <w:szCs w:val="20"/>
              </w:rPr>
            </w:pPr>
            <w:r w:rsidRPr="00DA5217">
              <w:rPr>
                <w:rFonts w:eastAsia="Times New Roman"/>
                <w:b/>
                <w:bCs/>
                <w:color w:val="FFFFFF"/>
                <w:szCs w:val="20"/>
              </w:rPr>
              <w:t>Point de mesure</w:t>
            </w:r>
          </w:p>
        </w:tc>
        <w:tc>
          <w:tcPr>
            <w:tcW w:w="1080" w:type="dxa"/>
            <w:shd w:val="clear" w:color="auto" w:fill="4B9C9F"/>
          </w:tcPr>
          <w:p w14:paraId="4A72A268" w14:textId="77777777" w:rsidR="00E4411B" w:rsidRPr="00DA5217" w:rsidRDefault="00E4411B" w:rsidP="00BA7E83">
            <w:pPr>
              <w:keepNext/>
              <w:spacing w:before="40" w:after="40" w:line="228" w:lineRule="auto"/>
              <w:ind w:left="-58" w:right="-58"/>
              <w:jc w:val="center"/>
              <w:rPr>
                <w:rFonts w:eastAsia="Times New Roman"/>
                <w:b/>
                <w:bCs/>
                <w:color w:val="FFFFFF"/>
                <w:szCs w:val="20"/>
              </w:rPr>
            </w:pPr>
            <w:r w:rsidRPr="00DA5217">
              <w:rPr>
                <w:rFonts w:eastAsia="Times New Roman"/>
                <w:b/>
                <w:bCs/>
                <w:color w:val="FFFFFF"/>
                <w:szCs w:val="20"/>
              </w:rPr>
              <w:t>Maximale</w:t>
            </w:r>
          </w:p>
        </w:tc>
        <w:tc>
          <w:tcPr>
            <w:tcW w:w="1080" w:type="dxa"/>
            <w:shd w:val="clear" w:color="auto" w:fill="4B9C9F"/>
          </w:tcPr>
          <w:p w14:paraId="2ACD4A99" w14:textId="4FDF5E84" w:rsidR="00E4411B" w:rsidRPr="00DA5217" w:rsidRDefault="00E4411B" w:rsidP="00BA7E83">
            <w:pPr>
              <w:keepNext/>
              <w:spacing w:before="40" w:after="40" w:line="228" w:lineRule="auto"/>
              <w:ind w:left="-58" w:right="-58"/>
              <w:jc w:val="center"/>
              <w:rPr>
                <w:rFonts w:eastAsia="Times New Roman"/>
                <w:b/>
                <w:bCs/>
                <w:color w:val="FFFFFF"/>
                <w:szCs w:val="20"/>
              </w:rPr>
            </w:pPr>
            <w:r w:rsidRPr="00DA5217">
              <w:rPr>
                <w:rFonts w:eastAsia="Times New Roman"/>
                <w:b/>
                <w:bCs/>
                <w:color w:val="FFFFFF"/>
                <w:szCs w:val="20"/>
              </w:rPr>
              <w:t>Stabilisée</w:t>
            </w:r>
          </w:p>
        </w:tc>
        <w:tc>
          <w:tcPr>
            <w:tcW w:w="900" w:type="dxa"/>
            <w:shd w:val="clear" w:color="auto" w:fill="4B9C9F"/>
          </w:tcPr>
          <w:p w14:paraId="20B388C1" w14:textId="77777777" w:rsidR="00E4411B" w:rsidRPr="00DA5217" w:rsidRDefault="00E4411B" w:rsidP="00BA7E83">
            <w:pPr>
              <w:keepNext/>
              <w:spacing w:before="40" w:after="40" w:line="228" w:lineRule="auto"/>
              <w:ind w:left="-58" w:right="-58"/>
              <w:rPr>
                <w:rFonts w:eastAsia="Times New Roman"/>
                <w:b/>
                <w:bCs/>
                <w:color w:val="FFFFFF"/>
                <w:szCs w:val="20"/>
              </w:rPr>
            </w:pPr>
          </w:p>
        </w:tc>
        <w:tc>
          <w:tcPr>
            <w:tcW w:w="1440" w:type="dxa"/>
            <w:shd w:val="clear" w:color="auto" w:fill="4B9C9F"/>
          </w:tcPr>
          <w:p w14:paraId="22921E4B" w14:textId="77777777" w:rsidR="00E4411B" w:rsidRPr="00DA5217" w:rsidRDefault="00E4411B" w:rsidP="00BA7E83">
            <w:pPr>
              <w:keepNext/>
              <w:spacing w:before="40" w:after="40" w:line="228" w:lineRule="auto"/>
              <w:ind w:left="-58" w:right="-58"/>
              <w:rPr>
                <w:rFonts w:eastAsia="Times New Roman"/>
                <w:b/>
                <w:bCs/>
                <w:color w:val="FFFFFF"/>
                <w:szCs w:val="20"/>
              </w:rPr>
            </w:pPr>
          </w:p>
        </w:tc>
        <w:tc>
          <w:tcPr>
            <w:tcW w:w="1440" w:type="dxa"/>
            <w:shd w:val="clear" w:color="auto" w:fill="4B9C9F"/>
          </w:tcPr>
          <w:p w14:paraId="5AA0F657" w14:textId="77777777" w:rsidR="00E4411B" w:rsidRPr="00DA5217" w:rsidRDefault="00E4411B" w:rsidP="00BA7E83">
            <w:pPr>
              <w:keepNext/>
              <w:spacing w:before="40" w:after="40" w:line="228" w:lineRule="auto"/>
              <w:ind w:left="-58" w:right="-58"/>
              <w:rPr>
                <w:rFonts w:eastAsia="Times New Roman"/>
                <w:b/>
                <w:bCs/>
                <w:color w:val="FFFFFF"/>
                <w:szCs w:val="20"/>
              </w:rPr>
            </w:pPr>
          </w:p>
        </w:tc>
        <w:tc>
          <w:tcPr>
            <w:tcW w:w="1218" w:type="dxa"/>
            <w:shd w:val="clear" w:color="auto" w:fill="4B9C9F"/>
          </w:tcPr>
          <w:p w14:paraId="6C17524D" w14:textId="77777777" w:rsidR="00E4411B" w:rsidRPr="00DA5217" w:rsidRDefault="00E4411B" w:rsidP="00BA7E83">
            <w:pPr>
              <w:keepNext/>
              <w:spacing w:before="40" w:after="40" w:line="228" w:lineRule="auto"/>
              <w:ind w:left="-58" w:right="-58"/>
              <w:rPr>
                <w:rFonts w:eastAsia="Times New Roman"/>
                <w:b/>
                <w:bCs/>
                <w:color w:val="FFFFFF"/>
                <w:szCs w:val="20"/>
              </w:rPr>
            </w:pPr>
          </w:p>
        </w:tc>
      </w:tr>
      <w:tr w:rsidR="00E4411B" w:rsidRPr="00DA5217" w14:paraId="5AF95D3B" w14:textId="77777777" w:rsidTr="000E7CC8">
        <w:tc>
          <w:tcPr>
            <w:tcW w:w="2340" w:type="dxa"/>
            <w:tcBorders>
              <w:bottom w:val="dotted" w:sz="4" w:space="0" w:color="auto"/>
              <w:right w:val="dotted" w:sz="4" w:space="0" w:color="auto"/>
            </w:tcBorders>
            <w:shd w:val="clear" w:color="auto" w:fill="auto"/>
          </w:tcPr>
          <w:p w14:paraId="59592ADB" w14:textId="504E4C3A" w:rsidR="00E4411B" w:rsidRPr="00DA5217" w:rsidRDefault="00E4411B" w:rsidP="00493690">
            <w:pPr>
              <w:keepNext/>
              <w:spacing w:before="40" w:after="40" w:line="228" w:lineRule="auto"/>
              <w:ind w:left="-57" w:right="-57"/>
              <w:jc w:val="center"/>
              <w:rPr>
                <w:rFonts w:eastAsia="Times New Roman"/>
                <w:b/>
                <w:bCs/>
                <w:szCs w:val="20"/>
              </w:rPr>
            </w:pPr>
            <w:r w:rsidRPr="00DA5217">
              <w:rPr>
                <w:rFonts w:eastAsia="Times New Roman"/>
                <w:b/>
                <w:bCs/>
                <w:szCs w:val="20"/>
              </w:rPr>
              <w:t>12</w:t>
            </w:r>
            <w:r w:rsidR="00D820E9">
              <w:rPr>
                <w:rFonts w:eastAsia="Times New Roman"/>
                <w:b/>
                <w:bCs/>
                <w:szCs w:val="20"/>
              </w:rPr>
              <w:t> </w:t>
            </w:r>
            <w:r w:rsidRPr="00DA5217">
              <w:rPr>
                <w:rFonts w:eastAsia="Times New Roman"/>
                <w:b/>
                <w:bCs/>
                <w:szCs w:val="20"/>
              </w:rPr>
              <w:t>mars</w:t>
            </w:r>
            <w:r w:rsidR="00D820E9">
              <w:rPr>
                <w:rFonts w:eastAsia="Times New Roman"/>
                <w:b/>
                <w:bCs/>
                <w:szCs w:val="20"/>
              </w:rPr>
              <w:t> </w:t>
            </w:r>
            <w:r w:rsidR="00047498" w:rsidRPr="00DA5217">
              <w:rPr>
                <w:rFonts w:eastAsia="Times New Roman"/>
                <w:b/>
                <w:bCs/>
                <w:szCs w:val="20"/>
              </w:rPr>
              <w:t>2020</w:t>
            </w:r>
          </w:p>
        </w:tc>
        <w:tc>
          <w:tcPr>
            <w:tcW w:w="1080" w:type="dxa"/>
            <w:tcBorders>
              <w:left w:val="dotted" w:sz="4" w:space="0" w:color="auto"/>
              <w:bottom w:val="dotted" w:sz="4" w:space="0" w:color="auto"/>
              <w:right w:val="dotted" w:sz="4" w:space="0" w:color="auto"/>
            </w:tcBorders>
            <w:shd w:val="clear" w:color="auto" w:fill="auto"/>
          </w:tcPr>
          <w:p w14:paraId="4CCDF052" w14:textId="77777777" w:rsidR="00E4411B" w:rsidRPr="00DA5217" w:rsidRDefault="00E4411B" w:rsidP="00493690">
            <w:pPr>
              <w:keepNext/>
              <w:spacing w:before="40" w:after="40" w:line="228" w:lineRule="auto"/>
              <w:ind w:left="-57" w:right="-57"/>
              <w:jc w:val="center"/>
              <w:rPr>
                <w:rFonts w:eastAsia="Times New Roman"/>
                <w:b/>
                <w:bCs/>
                <w:szCs w:val="20"/>
              </w:rPr>
            </w:pPr>
          </w:p>
        </w:tc>
        <w:tc>
          <w:tcPr>
            <w:tcW w:w="1080" w:type="dxa"/>
            <w:tcBorders>
              <w:left w:val="dotted" w:sz="4" w:space="0" w:color="auto"/>
              <w:bottom w:val="dotted" w:sz="4" w:space="0" w:color="auto"/>
              <w:right w:val="dotted" w:sz="4" w:space="0" w:color="auto"/>
            </w:tcBorders>
            <w:shd w:val="clear" w:color="auto" w:fill="auto"/>
          </w:tcPr>
          <w:p w14:paraId="13894EB0" w14:textId="77777777" w:rsidR="00E4411B" w:rsidRPr="00DA5217" w:rsidRDefault="00E4411B" w:rsidP="00493690">
            <w:pPr>
              <w:keepNext/>
              <w:spacing w:before="40" w:after="40" w:line="228" w:lineRule="auto"/>
              <w:ind w:left="-57" w:right="-57"/>
              <w:jc w:val="center"/>
              <w:rPr>
                <w:rFonts w:eastAsia="Times New Roman"/>
                <w:b/>
                <w:bCs/>
                <w:szCs w:val="20"/>
              </w:rPr>
            </w:pPr>
          </w:p>
        </w:tc>
        <w:tc>
          <w:tcPr>
            <w:tcW w:w="900" w:type="dxa"/>
            <w:tcBorders>
              <w:left w:val="dotted" w:sz="4" w:space="0" w:color="auto"/>
              <w:bottom w:val="dotted" w:sz="4" w:space="0" w:color="auto"/>
              <w:right w:val="dotted" w:sz="4" w:space="0" w:color="auto"/>
            </w:tcBorders>
            <w:shd w:val="clear" w:color="auto" w:fill="auto"/>
          </w:tcPr>
          <w:p w14:paraId="159C61B3" w14:textId="77777777" w:rsidR="00E4411B" w:rsidRPr="00DA5217" w:rsidRDefault="00E4411B" w:rsidP="00493690">
            <w:pPr>
              <w:keepNext/>
              <w:spacing w:before="40" w:after="40" w:line="228" w:lineRule="auto"/>
              <w:ind w:left="-57" w:right="-57"/>
              <w:jc w:val="center"/>
              <w:rPr>
                <w:rFonts w:eastAsia="Times New Roman"/>
                <w:b/>
                <w:bCs/>
                <w:szCs w:val="20"/>
              </w:rPr>
            </w:pPr>
          </w:p>
        </w:tc>
        <w:tc>
          <w:tcPr>
            <w:tcW w:w="1440" w:type="dxa"/>
            <w:tcBorders>
              <w:left w:val="dotted" w:sz="4" w:space="0" w:color="auto"/>
              <w:bottom w:val="dotted" w:sz="4" w:space="0" w:color="auto"/>
              <w:right w:val="dotted" w:sz="4" w:space="0" w:color="auto"/>
            </w:tcBorders>
            <w:shd w:val="clear" w:color="auto" w:fill="auto"/>
          </w:tcPr>
          <w:p w14:paraId="2B5CC680" w14:textId="77777777" w:rsidR="00E4411B" w:rsidRPr="00DA5217" w:rsidRDefault="00E4411B" w:rsidP="00493690">
            <w:pPr>
              <w:keepNext/>
              <w:spacing w:before="40" w:after="40" w:line="228" w:lineRule="auto"/>
              <w:ind w:left="-57" w:right="-57"/>
              <w:jc w:val="center"/>
              <w:rPr>
                <w:rFonts w:eastAsia="Times New Roman"/>
                <w:b/>
                <w:bCs/>
                <w:szCs w:val="20"/>
              </w:rPr>
            </w:pPr>
          </w:p>
        </w:tc>
        <w:tc>
          <w:tcPr>
            <w:tcW w:w="1440" w:type="dxa"/>
            <w:tcBorders>
              <w:left w:val="dotted" w:sz="4" w:space="0" w:color="auto"/>
              <w:bottom w:val="dotted" w:sz="4" w:space="0" w:color="auto"/>
              <w:right w:val="dotted" w:sz="4" w:space="0" w:color="auto"/>
            </w:tcBorders>
            <w:shd w:val="clear" w:color="auto" w:fill="auto"/>
          </w:tcPr>
          <w:p w14:paraId="2137F85D" w14:textId="77777777" w:rsidR="00E4411B" w:rsidRPr="00DA5217" w:rsidRDefault="00E4411B" w:rsidP="00493690">
            <w:pPr>
              <w:keepNext/>
              <w:spacing w:before="40" w:after="40" w:line="228" w:lineRule="auto"/>
              <w:ind w:left="-57" w:right="-57"/>
              <w:jc w:val="center"/>
              <w:rPr>
                <w:rFonts w:eastAsia="Times New Roman"/>
                <w:b/>
                <w:bCs/>
                <w:szCs w:val="20"/>
              </w:rPr>
            </w:pPr>
          </w:p>
        </w:tc>
        <w:tc>
          <w:tcPr>
            <w:tcW w:w="1218" w:type="dxa"/>
            <w:tcBorders>
              <w:left w:val="dotted" w:sz="4" w:space="0" w:color="auto"/>
              <w:bottom w:val="dotted" w:sz="4" w:space="0" w:color="auto"/>
            </w:tcBorders>
            <w:shd w:val="clear" w:color="auto" w:fill="auto"/>
          </w:tcPr>
          <w:p w14:paraId="7B3FD5C8" w14:textId="77777777" w:rsidR="00E4411B" w:rsidRPr="00DA5217" w:rsidRDefault="00E4411B" w:rsidP="00493690">
            <w:pPr>
              <w:keepNext/>
              <w:spacing w:before="40" w:after="40" w:line="228" w:lineRule="auto"/>
              <w:ind w:left="-57" w:right="-57"/>
              <w:jc w:val="center"/>
              <w:rPr>
                <w:rFonts w:eastAsia="Times New Roman"/>
                <w:b/>
                <w:bCs/>
                <w:szCs w:val="20"/>
              </w:rPr>
            </w:pPr>
          </w:p>
        </w:tc>
      </w:tr>
      <w:tr w:rsidR="00E4411B" w:rsidRPr="00DA5217" w14:paraId="327E4CB0" w14:textId="77777777" w:rsidTr="000E7CC8">
        <w:tc>
          <w:tcPr>
            <w:tcW w:w="2340" w:type="dxa"/>
            <w:tcBorders>
              <w:top w:val="dotted" w:sz="4" w:space="0" w:color="auto"/>
              <w:bottom w:val="dotted" w:sz="4" w:space="0" w:color="auto"/>
              <w:right w:val="dotted" w:sz="4" w:space="0" w:color="auto"/>
            </w:tcBorders>
            <w:shd w:val="clear" w:color="auto" w:fill="auto"/>
          </w:tcPr>
          <w:p w14:paraId="2B7A78C7" w14:textId="77777777" w:rsidR="00E4411B" w:rsidRPr="00DA5217" w:rsidRDefault="00E4411B" w:rsidP="00493690">
            <w:pPr>
              <w:keepNext/>
              <w:spacing w:before="40" w:after="40" w:line="228" w:lineRule="auto"/>
              <w:ind w:left="-57" w:right="-57"/>
              <w:jc w:val="left"/>
              <w:rPr>
                <w:rFonts w:eastAsia="Times New Roman"/>
                <w:szCs w:val="20"/>
              </w:rPr>
            </w:pPr>
            <w:r w:rsidRPr="00DA5217">
              <w:rPr>
                <w:rFonts w:eastAsia="Times New Roman"/>
                <w:szCs w:val="20"/>
              </w:rPr>
              <w:t>Puits d’observation des biogaz</w:t>
            </w:r>
          </w:p>
        </w:tc>
        <w:tc>
          <w:tcPr>
            <w:tcW w:w="1080" w:type="dxa"/>
            <w:tcBorders>
              <w:top w:val="dotted" w:sz="4" w:space="0" w:color="auto"/>
              <w:left w:val="dotted" w:sz="4" w:space="0" w:color="auto"/>
              <w:bottom w:val="dotted" w:sz="4" w:space="0" w:color="4B9C9F"/>
              <w:right w:val="dotted" w:sz="4" w:space="0" w:color="auto"/>
            </w:tcBorders>
            <w:shd w:val="clear" w:color="auto" w:fill="auto"/>
            <w:vAlign w:val="center"/>
          </w:tcPr>
          <w:p w14:paraId="147823B1" w14:textId="77777777" w:rsidR="00E4411B" w:rsidRPr="00DA5217" w:rsidRDefault="00E4411B" w:rsidP="00493690">
            <w:pPr>
              <w:keepNext/>
              <w:spacing w:before="40" w:after="40" w:line="228" w:lineRule="auto"/>
              <w:ind w:left="-57" w:right="-57"/>
              <w:jc w:val="center"/>
              <w:rPr>
                <w:rFonts w:eastAsia="Times New Roman"/>
                <w:szCs w:val="20"/>
              </w:rPr>
            </w:pP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5FFDF605" w14:textId="77777777" w:rsidR="00E4411B" w:rsidRPr="00DA5217" w:rsidRDefault="00E4411B" w:rsidP="00493690">
            <w:pPr>
              <w:keepNext/>
              <w:spacing w:before="40" w:after="40" w:line="228" w:lineRule="auto"/>
              <w:ind w:left="-57" w:right="-57"/>
              <w:jc w:val="center"/>
              <w:rPr>
                <w:rFonts w:eastAsia="Times New Roman"/>
                <w:szCs w:val="20"/>
              </w:rPr>
            </w:pP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2CD40AEA" w14:textId="77777777" w:rsidR="00E4411B" w:rsidRPr="00DA5217" w:rsidRDefault="00E4411B" w:rsidP="00493690">
            <w:pPr>
              <w:keepNext/>
              <w:spacing w:before="40" w:after="40" w:line="228" w:lineRule="auto"/>
              <w:ind w:left="-57" w:right="-57"/>
              <w:jc w:val="center"/>
              <w:rPr>
                <w:rFonts w:eastAsia="Times New Roman"/>
                <w:szCs w:val="20"/>
              </w:rPr>
            </w:pP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5DB37877" w14:textId="77777777" w:rsidR="00E4411B" w:rsidRPr="00DA5217" w:rsidRDefault="00E4411B" w:rsidP="00493690">
            <w:pPr>
              <w:keepNext/>
              <w:spacing w:before="40" w:after="40" w:line="228" w:lineRule="auto"/>
              <w:ind w:left="-57" w:right="-57"/>
              <w:jc w:val="center"/>
              <w:rPr>
                <w:rFonts w:eastAsia="Times New Roman"/>
                <w:szCs w:val="20"/>
              </w:rPr>
            </w:pPr>
          </w:p>
        </w:tc>
        <w:tc>
          <w:tcPr>
            <w:tcW w:w="1440" w:type="dxa"/>
            <w:tcBorders>
              <w:top w:val="dotted" w:sz="4" w:space="0" w:color="auto"/>
              <w:left w:val="dotted" w:sz="4" w:space="0" w:color="auto"/>
              <w:bottom w:val="dotted" w:sz="4" w:space="0" w:color="auto"/>
              <w:right w:val="dotted" w:sz="4" w:space="0" w:color="auto"/>
            </w:tcBorders>
            <w:shd w:val="clear" w:color="auto" w:fill="auto"/>
          </w:tcPr>
          <w:p w14:paraId="492155AE" w14:textId="77777777" w:rsidR="00E4411B" w:rsidRPr="00DA5217" w:rsidRDefault="00E4411B" w:rsidP="00493690">
            <w:pPr>
              <w:keepNext/>
              <w:spacing w:before="40" w:after="40" w:line="228" w:lineRule="auto"/>
              <w:ind w:left="-57" w:right="-57"/>
              <w:jc w:val="center"/>
              <w:rPr>
                <w:rFonts w:eastAsia="Times New Roman"/>
                <w:szCs w:val="20"/>
              </w:rPr>
            </w:pPr>
          </w:p>
        </w:tc>
        <w:tc>
          <w:tcPr>
            <w:tcW w:w="1218" w:type="dxa"/>
            <w:tcBorders>
              <w:top w:val="dotted" w:sz="4" w:space="0" w:color="auto"/>
              <w:left w:val="dotted" w:sz="4" w:space="0" w:color="auto"/>
              <w:bottom w:val="dotted" w:sz="4" w:space="0" w:color="auto"/>
            </w:tcBorders>
            <w:shd w:val="clear" w:color="auto" w:fill="auto"/>
            <w:vAlign w:val="center"/>
          </w:tcPr>
          <w:p w14:paraId="1EE0D5FF" w14:textId="77777777" w:rsidR="00E4411B" w:rsidRPr="00DA5217" w:rsidRDefault="00E4411B" w:rsidP="00493690">
            <w:pPr>
              <w:keepNext/>
              <w:spacing w:before="40" w:after="40" w:line="228" w:lineRule="auto"/>
              <w:ind w:left="-57" w:right="-57"/>
              <w:jc w:val="center"/>
              <w:rPr>
                <w:rFonts w:eastAsia="Times New Roman"/>
                <w:szCs w:val="20"/>
              </w:rPr>
            </w:pPr>
          </w:p>
        </w:tc>
      </w:tr>
      <w:tr w:rsidR="00E4411B" w:rsidRPr="00DA5217" w14:paraId="5E8C537E" w14:textId="77777777" w:rsidTr="000E7CC8">
        <w:tc>
          <w:tcPr>
            <w:tcW w:w="2340" w:type="dxa"/>
            <w:tcBorders>
              <w:top w:val="dotted" w:sz="4" w:space="0" w:color="auto"/>
              <w:bottom w:val="dotted" w:sz="4" w:space="0" w:color="auto"/>
              <w:right w:val="dotted" w:sz="4" w:space="0" w:color="4B9C9F"/>
            </w:tcBorders>
            <w:shd w:val="clear" w:color="auto" w:fill="auto"/>
          </w:tcPr>
          <w:p w14:paraId="3250C67E" w14:textId="77777777" w:rsidR="00E4411B" w:rsidRPr="00DA5217" w:rsidRDefault="00E4411B" w:rsidP="00493690">
            <w:pPr>
              <w:keepNext/>
              <w:numPr>
                <w:ilvl w:val="0"/>
                <w:numId w:val="90"/>
              </w:numPr>
              <w:spacing w:before="40" w:after="40" w:line="228" w:lineRule="auto"/>
              <w:ind w:right="-57"/>
              <w:rPr>
                <w:rFonts w:eastAsia="Times New Roman"/>
                <w:szCs w:val="20"/>
              </w:rPr>
            </w:pPr>
            <w:r w:rsidRPr="00DA5217">
              <w:rPr>
                <w:rFonts w:eastAsia="Times New Roman"/>
                <w:szCs w:val="20"/>
              </w:rPr>
              <w:t>BZ-1</w:t>
            </w:r>
          </w:p>
        </w:tc>
        <w:tc>
          <w:tcPr>
            <w:tcW w:w="1080" w:type="dxa"/>
            <w:tcBorders>
              <w:top w:val="dotted" w:sz="4" w:space="0" w:color="4B9C9F"/>
              <w:left w:val="dotted" w:sz="4" w:space="0" w:color="4B9C9F"/>
              <w:bottom w:val="dotted" w:sz="4" w:space="0" w:color="4B9C9F"/>
              <w:right w:val="dotted" w:sz="4" w:space="0" w:color="4B9C9F"/>
            </w:tcBorders>
            <w:shd w:val="clear" w:color="auto" w:fill="auto"/>
            <w:vAlign w:val="center"/>
          </w:tcPr>
          <w:p w14:paraId="5FDB9F58"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0,1</w:t>
            </w:r>
          </w:p>
        </w:tc>
        <w:tc>
          <w:tcPr>
            <w:tcW w:w="1080" w:type="dxa"/>
            <w:tcBorders>
              <w:top w:val="dotted" w:sz="4" w:space="0" w:color="auto"/>
              <w:left w:val="dotted" w:sz="4" w:space="0" w:color="4B9C9F"/>
              <w:bottom w:val="dotted" w:sz="4" w:space="0" w:color="auto"/>
              <w:right w:val="dotted" w:sz="4" w:space="0" w:color="auto"/>
            </w:tcBorders>
            <w:shd w:val="clear" w:color="auto" w:fill="auto"/>
            <w:vAlign w:val="center"/>
          </w:tcPr>
          <w:p w14:paraId="077CEF6E"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5EF9F71F"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15</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08</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368A47E3"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98,7</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71F4B152"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-8,2</w:t>
            </w:r>
          </w:p>
        </w:tc>
        <w:tc>
          <w:tcPr>
            <w:tcW w:w="1218" w:type="dxa"/>
            <w:tcBorders>
              <w:top w:val="dotted" w:sz="4" w:space="0" w:color="auto"/>
              <w:left w:val="dotted" w:sz="4" w:space="0" w:color="auto"/>
              <w:bottom w:val="dotted" w:sz="4" w:space="0" w:color="auto"/>
            </w:tcBorders>
            <w:shd w:val="clear" w:color="auto" w:fill="auto"/>
            <w:vAlign w:val="center"/>
          </w:tcPr>
          <w:p w14:paraId="5343792B"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2,09</w:t>
            </w:r>
          </w:p>
        </w:tc>
      </w:tr>
      <w:tr w:rsidR="00E4411B" w:rsidRPr="00DA5217" w14:paraId="27169C69" w14:textId="77777777" w:rsidTr="000E7CC8">
        <w:tc>
          <w:tcPr>
            <w:tcW w:w="2340" w:type="dxa"/>
            <w:tcBorders>
              <w:top w:val="dotted" w:sz="4" w:space="0" w:color="auto"/>
              <w:bottom w:val="dotted" w:sz="4" w:space="0" w:color="auto"/>
              <w:right w:val="dotted" w:sz="4" w:space="0" w:color="auto"/>
            </w:tcBorders>
            <w:shd w:val="clear" w:color="auto" w:fill="auto"/>
          </w:tcPr>
          <w:p w14:paraId="486BDFB1" w14:textId="77777777" w:rsidR="00E4411B" w:rsidRPr="00DA5217" w:rsidRDefault="00E4411B" w:rsidP="00493690">
            <w:pPr>
              <w:keepNext/>
              <w:numPr>
                <w:ilvl w:val="0"/>
                <w:numId w:val="90"/>
              </w:numPr>
              <w:spacing w:before="40" w:after="40" w:line="228" w:lineRule="auto"/>
              <w:ind w:right="-57"/>
              <w:rPr>
                <w:rFonts w:eastAsia="Times New Roman"/>
                <w:szCs w:val="20"/>
              </w:rPr>
            </w:pPr>
            <w:r w:rsidRPr="00DA5217">
              <w:rPr>
                <w:rFonts w:eastAsia="Times New Roman"/>
                <w:szCs w:val="20"/>
              </w:rPr>
              <w:t>BZ-2</w:t>
            </w:r>
          </w:p>
        </w:tc>
        <w:tc>
          <w:tcPr>
            <w:tcW w:w="1080" w:type="dxa"/>
            <w:tcBorders>
              <w:top w:val="dotted" w:sz="4" w:space="0" w:color="4B9C9F"/>
              <w:left w:val="dotted" w:sz="4" w:space="0" w:color="auto"/>
              <w:bottom w:val="dotted" w:sz="4" w:space="0" w:color="auto"/>
              <w:right w:val="dotted" w:sz="4" w:space="0" w:color="auto"/>
            </w:tcBorders>
            <w:shd w:val="clear" w:color="auto" w:fill="auto"/>
            <w:vAlign w:val="center"/>
          </w:tcPr>
          <w:p w14:paraId="6D7157C0"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30404169"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2C1A18E9"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15</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23</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003A6C3A"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98,7</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5C56AEC8"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-8,2</w:t>
            </w:r>
          </w:p>
        </w:tc>
        <w:tc>
          <w:tcPr>
            <w:tcW w:w="1218" w:type="dxa"/>
            <w:tcBorders>
              <w:top w:val="dotted" w:sz="4" w:space="0" w:color="auto"/>
              <w:left w:val="dotted" w:sz="4" w:space="0" w:color="auto"/>
              <w:bottom w:val="dotted" w:sz="4" w:space="0" w:color="auto"/>
            </w:tcBorders>
            <w:shd w:val="clear" w:color="auto" w:fill="auto"/>
            <w:vAlign w:val="center"/>
          </w:tcPr>
          <w:p w14:paraId="047C13F7"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2,26</w:t>
            </w:r>
          </w:p>
        </w:tc>
      </w:tr>
      <w:tr w:rsidR="00E4411B" w:rsidRPr="00DA5217" w14:paraId="3B78709C" w14:textId="77777777" w:rsidTr="000E7CC8">
        <w:tc>
          <w:tcPr>
            <w:tcW w:w="2340" w:type="dxa"/>
            <w:tcBorders>
              <w:top w:val="dotted" w:sz="4" w:space="0" w:color="auto"/>
              <w:bottom w:val="dotted" w:sz="4" w:space="0" w:color="auto"/>
              <w:right w:val="dotted" w:sz="4" w:space="0" w:color="auto"/>
            </w:tcBorders>
            <w:shd w:val="clear" w:color="auto" w:fill="auto"/>
          </w:tcPr>
          <w:p w14:paraId="297B2C08" w14:textId="77777777" w:rsidR="00E4411B" w:rsidRPr="00DA5217" w:rsidRDefault="00E4411B" w:rsidP="00493690">
            <w:pPr>
              <w:keepNext/>
              <w:numPr>
                <w:ilvl w:val="0"/>
                <w:numId w:val="90"/>
              </w:numPr>
              <w:spacing w:before="40" w:after="40" w:line="228" w:lineRule="auto"/>
              <w:ind w:right="-57"/>
              <w:rPr>
                <w:rFonts w:eastAsia="Times New Roman"/>
                <w:szCs w:val="20"/>
              </w:rPr>
            </w:pPr>
            <w:r w:rsidRPr="00DA5217">
              <w:rPr>
                <w:rFonts w:eastAsia="Times New Roman"/>
                <w:szCs w:val="20"/>
              </w:rPr>
              <w:t>BZ-3</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7554F81C"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57BF35C5"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5D7E9A1C"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15</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41</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5CEB1251"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98,7</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412A87B7"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-8,3</w:t>
            </w:r>
          </w:p>
        </w:tc>
        <w:tc>
          <w:tcPr>
            <w:tcW w:w="1218" w:type="dxa"/>
            <w:tcBorders>
              <w:top w:val="dotted" w:sz="4" w:space="0" w:color="auto"/>
              <w:left w:val="dotted" w:sz="4" w:space="0" w:color="auto"/>
              <w:bottom w:val="dotted" w:sz="4" w:space="0" w:color="auto"/>
            </w:tcBorders>
            <w:shd w:val="clear" w:color="auto" w:fill="auto"/>
            <w:vAlign w:val="center"/>
          </w:tcPr>
          <w:p w14:paraId="17A54C9A"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1,87</w:t>
            </w:r>
          </w:p>
        </w:tc>
      </w:tr>
      <w:tr w:rsidR="00E4411B" w:rsidRPr="00DA5217" w14:paraId="2FD8FFE8" w14:textId="77777777" w:rsidTr="000E7CC8">
        <w:tc>
          <w:tcPr>
            <w:tcW w:w="2340" w:type="dxa"/>
            <w:tcBorders>
              <w:top w:val="dotted" w:sz="4" w:space="0" w:color="auto"/>
              <w:bottom w:val="dotted" w:sz="4" w:space="0" w:color="auto"/>
              <w:right w:val="dotted" w:sz="4" w:space="0" w:color="auto"/>
            </w:tcBorders>
            <w:shd w:val="clear" w:color="auto" w:fill="auto"/>
          </w:tcPr>
          <w:p w14:paraId="1684E126" w14:textId="77777777" w:rsidR="00E4411B" w:rsidRPr="00DA5217" w:rsidRDefault="00E4411B" w:rsidP="00493690">
            <w:pPr>
              <w:keepNext/>
              <w:numPr>
                <w:ilvl w:val="0"/>
                <w:numId w:val="90"/>
              </w:numPr>
              <w:spacing w:before="40" w:after="40" w:line="228" w:lineRule="auto"/>
              <w:ind w:right="-57"/>
              <w:rPr>
                <w:rFonts w:eastAsia="Times New Roman"/>
                <w:szCs w:val="20"/>
              </w:rPr>
            </w:pPr>
            <w:r w:rsidRPr="00DA5217">
              <w:rPr>
                <w:rFonts w:eastAsia="Times New Roman"/>
                <w:szCs w:val="20"/>
              </w:rPr>
              <w:t>BZ-4</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02BE256E"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53AEB065"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6FB1FED0"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15</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59</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1A896687"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98,7</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242F115A"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-8,2</w:t>
            </w:r>
          </w:p>
        </w:tc>
        <w:tc>
          <w:tcPr>
            <w:tcW w:w="1218" w:type="dxa"/>
            <w:tcBorders>
              <w:top w:val="dotted" w:sz="4" w:space="0" w:color="auto"/>
              <w:left w:val="dotted" w:sz="4" w:space="0" w:color="auto"/>
              <w:bottom w:val="dotted" w:sz="4" w:space="0" w:color="auto"/>
            </w:tcBorders>
            <w:shd w:val="clear" w:color="auto" w:fill="auto"/>
            <w:vAlign w:val="center"/>
          </w:tcPr>
          <w:p w14:paraId="3CB96809"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3,45</w:t>
            </w:r>
          </w:p>
        </w:tc>
      </w:tr>
      <w:tr w:rsidR="00E4411B" w:rsidRPr="00DA5217" w14:paraId="6155C418" w14:textId="77777777" w:rsidTr="000E7CC8">
        <w:tc>
          <w:tcPr>
            <w:tcW w:w="2340" w:type="dxa"/>
            <w:tcBorders>
              <w:top w:val="dotted" w:sz="4" w:space="0" w:color="auto"/>
              <w:bottom w:val="double" w:sz="4" w:space="0" w:color="4B9C9F"/>
              <w:right w:val="dotted" w:sz="4" w:space="0" w:color="auto"/>
            </w:tcBorders>
            <w:shd w:val="clear" w:color="auto" w:fill="auto"/>
          </w:tcPr>
          <w:p w14:paraId="32DE2A91" w14:textId="77777777" w:rsidR="00E4411B" w:rsidRPr="00DA5217" w:rsidRDefault="00E4411B" w:rsidP="00493690">
            <w:pPr>
              <w:keepNext/>
              <w:numPr>
                <w:ilvl w:val="0"/>
                <w:numId w:val="90"/>
              </w:numPr>
              <w:spacing w:before="40" w:after="40" w:line="228" w:lineRule="auto"/>
              <w:ind w:right="-57"/>
              <w:rPr>
                <w:rFonts w:eastAsia="Times New Roman"/>
                <w:szCs w:val="20"/>
              </w:rPr>
            </w:pPr>
            <w:r w:rsidRPr="00DA5217">
              <w:rPr>
                <w:rFonts w:eastAsia="Times New Roman"/>
                <w:szCs w:val="20"/>
              </w:rPr>
              <w:t>BZ-5</w:t>
            </w:r>
          </w:p>
        </w:tc>
        <w:tc>
          <w:tcPr>
            <w:tcW w:w="1080" w:type="dxa"/>
            <w:tcBorders>
              <w:top w:val="dotted" w:sz="4" w:space="0" w:color="auto"/>
              <w:left w:val="dotted" w:sz="4" w:space="0" w:color="auto"/>
              <w:bottom w:val="double" w:sz="4" w:space="0" w:color="4B9C9F"/>
              <w:right w:val="dotted" w:sz="4" w:space="0" w:color="auto"/>
            </w:tcBorders>
            <w:shd w:val="clear" w:color="auto" w:fill="auto"/>
            <w:vAlign w:val="center"/>
          </w:tcPr>
          <w:p w14:paraId="1013DADD"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1080" w:type="dxa"/>
            <w:tcBorders>
              <w:top w:val="dotted" w:sz="4" w:space="0" w:color="auto"/>
              <w:left w:val="dotted" w:sz="4" w:space="0" w:color="auto"/>
              <w:bottom w:val="double" w:sz="4" w:space="0" w:color="4B9C9F"/>
              <w:right w:val="dotted" w:sz="4" w:space="0" w:color="auto"/>
            </w:tcBorders>
            <w:shd w:val="clear" w:color="auto" w:fill="auto"/>
            <w:vAlign w:val="center"/>
          </w:tcPr>
          <w:p w14:paraId="64C0101F"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double" w:sz="4" w:space="0" w:color="4B9C9F"/>
              <w:right w:val="dotted" w:sz="4" w:space="0" w:color="auto"/>
            </w:tcBorders>
            <w:shd w:val="clear" w:color="auto" w:fill="auto"/>
            <w:vAlign w:val="center"/>
          </w:tcPr>
          <w:p w14:paraId="37376C2C"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16</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17</w:t>
            </w:r>
          </w:p>
        </w:tc>
        <w:tc>
          <w:tcPr>
            <w:tcW w:w="1440" w:type="dxa"/>
            <w:tcBorders>
              <w:top w:val="dotted" w:sz="4" w:space="0" w:color="auto"/>
              <w:left w:val="dotted" w:sz="4" w:space="0" w:color="auto"/>
              <w:bottom w:val="double" w:sz="4" w:space="0" w:color="4B9C9F"/>
              <w:right w:val="dotted" w:sz="4" w:space="0" w:color="auto"/>
            </w:tcBorders>
            <w:shd w:val="clear" w:color="auto" w:fill="auto"/>
            <w:vAlign w:val="center"/>
          </w:tcPr>
          <w:p w14:paraId="643DB7F0"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98,8</w:t>
            </w:r>
          </w:p>
        </w:tc>
        <w:tc>
          <w:tcPr>
            <w:tcW w:w="1440" w:type="dxa"/>
            <w:tcBorders>
              <w:top w:val="dotted" w:sz="4" w:space="0" w:color="auto"/>
              <w:left w:val="dotted" w:sz="4" w:space="0" w:color="auto"/>
              <w:bottom w:val="double" w:sz="4" w:space="0" w:color="4B9C9F"/>
              <w:right w:val="dotted" w:sz="4" w:space="0" w:color="auto"/>
            </w:tcBorders>
            <w:shd w:val="clear" w:color="auto" w:fill="auto"/>
            <w:vAlign w:val="center"/>
          </w:tcPr>
          <w:p w14:paraId="2EC657DE"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-8,4</w:t>
            </w:r>
          </w:p>
        </w:tc>
        <w:tc>
          <w:tcPr>
            <w:tcW w:w="1218" w:type="dxa"/>
            <w:tcBorders>
              <w:top w:val="dotted" w:sz="4" w:space="0" w:color="auto"/>
              <w:left w:val="dotted" w:sz="4" w:space="0" w:color="auto"/>
              <w:bottom w:val="double" w:sz="4" w:space="0" w:color="4B9C9F"/>
            </w:tcBorders>
            <w:shd w:val="clear" w:color="auto" w:fill="auto"/>
            <w:vAlign w:val="center"/>
          </w:tcPr>
          <w:p w14:paraId="0A25A5C9"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2,73</w:t>
            </w:r>
          </w:p>
        </w:tc>
      </w:tr>
      <w:tr w:rsidR="00E4411B" w:rsidRPr="00DA5217" w14:paraId="20485DF5" w14:textId="77777777" w:rsidTr="000E7CC8">
        <w:tc>
          <w:tcPr>
            <w:tcW w:w="2340" w:type="dxa"/>
            <w:tcBorders>
              <w:top w:val="double" w:sz="4" w:space="0" w:color="4B9C9F"/>
              <w:bottom w:val="dotted" w:sz="4" w:space="0" w:color="auto"/>
              <w:right w:val="dotted" w:sz="4" w:space="0" w:color="auto"/>
            </w:tcBorders>
            <w:shd w:val="clear" w:color="auto" w:fill="auto"/>
          </w:tcPr>
          <w:p w14:paraId="3250AFC6" w14:textId="125299D6" w:rsidR="00E4411B" w:rsidRPr="00DA5217" w:rsidRDefault="00E4411B" w:rsidP="00493690">
            <w:pPr>
              <w:keepNext/>
              <w:spacing w:before="40" w:after="40" w:line="228" w:lineRule="auto"/>
              <w:ind w:left="-57" w:right="-57"/>
              <w:jc w:val="center"/>
              <w:rPr>
                <w:rFonts w:eastAsia="Times New Roman"/>
                <w:b/>
                <w:bCs/>
                <w:szCs w:val="20"/>
              </w:rPr>
            </w:pPr>
            <w:r w:rsidRPr="00DA5217">
              <w:rPr>
                <w:rFonts w:eastAsia="Times New Roman"/>
                <w:b/>
                <w:bCs/>
                <w:szCs w:val="20"/>
              </w:rPr>
              <w:t>11</w:t>
            </w:r>
            <w:r w:rsidR="00D820E9">
              <w:rPr>
                <w:rFonts w:eastAsia="Times New Roman"/>
                <w:b/>
                <w:bCs/>
                <w:szCs w:val="20"/>
              </w:rPr>
              <w:t> </w:t>
            </w:r>
            <w:r w:rsidRPr="00DA5217">
              <w:rPr>
                <w:rFonts w:eastAsia="Times New Roman"/>
                <w:b/>
                <w:bCs/>
                <w:szCs w:val="20"/>
              </w:rPr>
              <w:t>juin</w:t>
            </w:r>
            <w:r w:rsidR="00D820E9">
              <w:rPr>
                <w:rFonts w:eastAsia="Times New Roman"/>
                <w:b/>
                <w:bCs/>
                <w:szCs w:val="20"/>
              </w:rPr>
              <w:t> </w:t>
            </w:r>
            <w:r w:rsidR="00047498" w:rsidRPr="00DA5217">
              <w:rPr>
                <w:rFonts w:eastAsia="Times New Roman"/>
                <w:b/>
                <w:bCs/>
                <w:szCs w:val="20"/>
              </w:rPr>
              <w:t>2020</w:t>
            </w:r>
          </w:p>
        </w:tc>
        <w:tc>
          <w:tcPr>
            <w:tcW w:w="1080" w:type="dxa"/>
            <w:tcBorders>
              <w:top w:val="double" w:sz="4" w:space="0" w:color="4B9C9F"/>
              <w:left w:val="dotted" w:sz="4" w:space="0" w:color="auto"/>
              <w:bottom w:val="dotted" w:sz="4" w:space="0" w:color="auto"/>
              <w:right w:val="dotted" w:sz="4" w:space="0" w:color="auto"/>
            </w:tcBorders>
            <w:shd w:val="clear" w:color="auto" w:fill="auto"/>
          </w:tcPr>
          <w:p w14:paraId="5C741DB6" w14:textId="77777777" w:rsidR="00E4411B" w:rsidRPr="00DA5217" w:rsidRDefault="00E4411B" w:rsidP="00493690">
            <w:pPr>
              <w:keepNext/>
              <w:spacing w:before="40" w:after="40" w:line="228" w:lineRule="auto"/>
              <w:ind w:left="-57" w:right="-57"/>
              <w:jc w:val="center"/>
              <w:rPr>
                <w:rFonts w:eastAsia="Times New Roman"/>
                <w:b/>
                <w:bCs/>
                <w:szCs w:val="20"/>
              </w:rPr>
            </w:pPr>
          </w:p>
        </w:tc>
        <w:tc>
          <w:tcPr>
            <w:tcW w:w="1080" w:type="dxa"/>
            <w:tcBorders>
              <w:top w:val="double" w:sz="4" w:space="0" w:color="4B9C9F"/>
              <w:left w:val="dotted" w:sz="4" w:space="0" w:color="auto"/>
              <w:bottom w:val="dotted" w:sz="4" w:space="0" w:color="auto"/>
              <w:right w:val="dotted" w:sz="4" w:space="0" w:color="auto"/>
            </w:tcBorders>
            <w:shd w:val="clear" w:color="auto" w:fill="auto"/>
          </w:tcPr>
          <w:p w14:paraId="6DA4C6B3" w14:textId="77777777" w:rsidR="00E4411B" w:rsidRPr="00DA5217" w:rsidRDefault="00E4411B" w:rsidP="00493690">
            <w:pPr>
              <w:keepNext/>
              <w:spacing w:before="40" w:after="40" w:line="228" w:lineRule="auto"/>
              <w:ind w:left="-57" w:right="-57"/>
              <w:jc w:val="center"/>
              <w:rPr>
                <w:rFonts w:eastAsia="Times New Roman"/>
                <w:b/>
                <w:bCs/>
                <w:szCs w:val="20"/>
              </w:rPr>
            </w:pPr>
          </w:p>
        </w:tc>
        <w:tc>
          <w:tcPr>
            <w:tcW w:w="900" w:type="dxa"/>
            <w:tcBorders>
              <w:top w:val="double" w:sz="4" w:space="0" w:color="4B9C9F"/>
              <w:left w:val="dotted" w:sz="4" w:space="0" w:color="auto"/>
              <w:bottom w:val="dotted" w:sz="4" w:space="0" w:color="auto"/>
              <w:right w:val="dotted" w:sz="4" w:space="0" w:color="auto"/>
            </w:tcBorders>
            <w:shd w:val="clear" w:color="auto" w:fill="auto"/>
          </w:tcPr>
          <w:p w14:paraId="6567BD55" w14:textId="77777777" w:rsidR="00E4411B" w:rsidRPr="00DA5217" w:rsidRDefault="00E4411B" w:rsidP="00493690">
            <w:pPr>
              <w:keepNext/>
              <w:spacing w:before="40" w:after="40" w:line="228" w:lineRule="auto"/>
              <w:ind w:left="-57" w:right="-57"/>
              <w:jc w:val="center"/>
              <w:rPr>
                <w:rFonts w:eastAsia="Times New Roman"/>
                <w:b/>
                <w:bCs/>
                <w:szCs w:val="20"/>
              </w:rPr>
            </w:pPr>
          </w:p>
        </w:tc>
        <w:tc>
          <w:tcPr>
            <w:tcW w:w="1440" w:type="dxa"/>
            <w:tcBorders>
              <w:top w:val="double" w:sz="4" w:space="0" w:color="4B9C9F"/>
              <w:left w:val="dotted" w:sz="4" w:space="0" w:color="auto"/>
              <w:bottom w:val="dotted" w:sz="4" w:space="0" w:color="auto"/>
              <w:right w:val="dotted" w:sz="4" w:space="0" w:color="auto"/>
            </w:tcBorders>
            <w:shd w:val="clear" w:color="auto" w:fill="auto"/>
          </w:tcPr>
          <w:p w14:paraId="57D74CE7" w14:textId="77777777" w:rsidR="00E4411B" w:rsidRPr="00DA5217" w:rsidRDefault="00E4411B" w:rsidP="00493690">
            <w:pPr>
              <w:keepNext/>
              <w:spacing w:before="40" w:after="40" w:line="228" w:lineRule="auto"/>
              <w:ind w:left="-57" w:right="-57"/>
              <w:jc w:val="center"/>
              <w:rPr>
                <w:rFonts w:eastAsia="Times New Roman"/>
                <w:b/>
                <w:bCs/>
                <w:szCs w:val="20"/>
              </w:rPr>
            </w:pPr>
          </w:p>
        </w:tc>
        <w:tc>
          <w:tcPr>
            <w:tcW w:w="1440" w:type="dxa"/>
            <w:tcBorders>
              <w:top w:val="double" w:sz="4" w:space="0" w:color="4B9C9F"/>
              <w:left w:val="dotted" w:sz="4" w:space="0" w:color="auto"/>
              <w:bottom w:val="dotted" w:sz="4" w:space="0" w:color="auto"/>
              <w:right w:val="dotted" w:sz="4" w:space="0" w:color="auto"/>
            </w:tcBorders>
            <w:shd w:val="clear" w:color="auto" w:fill="auto"/>
          </w:tcPr>
          <w:p w14:paraId="79AE30C0" w14:textId="77777777" w:rsidR="00E4411B" w:rsidRPr="00DA5217" w:rsidRDefault="00E4411B" w:rsidP="00493690">
            <w:pPr>
              <w:keepNext/>
              <w:spacing w:before="40" w:after="40" w:line="228" w:lineRule="auto"/>
              <w:ind w:left="-57" w:right="-57"/>
              <w:jc w:val="center"/>
              <w:rPr>
                <w:rFonts w:eastAsia="Times New Roman"/>
                <w:b/>
                <w:bCs/>
                <w:szCs w:val="20"/>
              </w:rPr>
            </w:pPr>
          </w:p>
        </w:tc>
        <w:tc>
          <w:tcPr>
            <w:tcW w:w="1218" w:type="dxa"/>
            <w:tcBorders>
              <w:top w:val="double" w:sz="4" w:space="0" w:color="4B9C9F"/>
              <w:left w:val="dotted" w:sz="4" w:space="0" w:color="auto"/>
              <w:bottom w:val="dotted" w:sz="4" w:space="0" w:color="auto"/>
            </w:tcBorders>
            <w:shd w:val="clear" w:color="auto" w:fill="auto"/>
          </w:tcPr>
          <w:p w14:paraId="2A91391A" w14:textId="77777777" w:rsidR="00E4411B" w:rsidRPr="00DA5217" w:rsidRDefault="00E4411B" w:rsidP="00493690">
            <w:pPr>
              <w:keepNext/>
              <w:spacing w:before="40" w:after="40" w:line="228" w:lineRule="auto"/>
              <w:ind w:left="-57" w:right="-57"/>
              <w:jc w:val="center"/>
              <w:rPr>
                <w:rFonts w:eastAsia="Times New Roman"/>
                <w:b/>
                <w:bCs/>
                <w:szCs w:val="20"/>
              </w:rPr>
            </w:pPr>
          </w:p>
        </w:tc>
      </w:tr>
      <w:tr w:rsidR="00E4411B" w:rsidRPr="00DA5217" w14:paraId="44CB676A" w14:textId="77777777" w:rsidTr="000E7CC8">
        <w:tc>
          <w:tcPr>
            <w:tcW w:w="2340" w:type="dxa"/>
            <w:tcBorders>
              <w:top w:val="dotted" w:sz="4" w:space="0" w:color="auto"/>
              <w:bottom w:val="dotted" w:sz="4" w:space="0" w:color="auto"/>
              <w:right w:val="dotted" w:sz="4" w:space="0" w:color="auto"/>
            </w:tcBorders>
            <w:shd w:val="clear" w:color="auto" w:fill="auto"/>
          </w:tcPr>
          <w:p w14:paraId="13494CBC" w14:textId="77777777" w:rsidR="00E4411B" w:rsidRPr="00DA5217" w:rsidRDefault="00E4411B" w:rsidP="00493690">
            <w:pPr>
              <w:keepNext/>
              <w:spacing w:before="40" w:after="40" w:line="228" w:lineRule="auto"/>
              <w:ind w:left="-57" w:right="-57"/>
              <w:jc w:val="left"/>
              <w:rPr>
                <w:rFonts w:eastAsia="Times New Roman"/>
                <w:szCs w:val="20"/>
              </w:rPr>
            </w:pPr>
            <w:r w:rsidRPr="00DA5217">
              <w:rPr>
                <w:rFonts w:eastAsia="Times New Roman"/>
                <w:szCs w:val="20"/>
              </w:rPr>
              <w:t>Puits d’observation des biogaz</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7E117BC5" w14:textId="77777777" w:rsidR="00E4411B" w:rsidRPr="00DA5217" w:rsidRDefault="00E4411B" w:rsidP="00493690">
            <w:pPr>
              <w:keepNext/>
              <w:spacing w:before="40" w:after="40" w:line="228" w:lineRule="auto"/>
              <w:ind w:left="-57" w:right="-57"/>
              <w:jc w:val="center"/>
              <w:rPr>
                <w:rFonts w:eastAsia="Times New Roman"/>
                <w:szCs w:val="20"/>
              </w:rPr>
            </w:pP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7FC62C99" w14:textId="77777777" w:rsidR="00E4411B" w:rsidRPr="00DA5217" w:rsidRDefault="00E4411B" w:rsidP="00493690">
            <w:pPr>
              <w:keepNext/>
              <w:spacing w:before="40" w:after="40" w:line="228" w:lineRule="auto"/>
              <w:ind w:left="-57" w:right="-57"/>
              <w:jc w:val="center"/>
              <w:rPr>
                <w:rFonts w:eastAsia="Times New Roman"/>
                <w:szCs w:val="20"/>
              </w:rPr>
            </w:pP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70A9E97B" w14:textId="77777777" w:rsidR="00E4411B" w:rsidRPr="00DA5217" w:rsidRDefault="00E4411B" w:rsidP="00493690">
            <w:pPr>
              <w:keepNext/>
              <w:spacing w:before="40" w:after="40" w:line="228" w:lineRule="auto"/>
              <w:ind w:left="-57" w:right="-57"/>
              <w:jc w:val="center"/>
              <w:rPr>
                <w:rFonts w:eastAsia="Times New Roman"/>
                <w:szCs w:val="20"/>
              </w:rPr>
            </w:pP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416F1649" w14:textId="77777777" w:rsidR="00E4411B" w:rsidRPr="00DA5217" w:rsidRDefault="00E4411B" w:rsidP="00493690">
            <w:pPr>
              <w:keepNext/>
              <w:spacing w:before="40" w:after="40" w:line="228" w:lineRule="auto"/>
              <w:ind w:left="-57" w:right="-57"/>
              <w:jc w:val="center"/>
              <w:rPr>
                <w:rFonts w:eastAsia="Times New Roman"/>
                <w:szCs w:val="20"/>
              </w:rPr>
            </w:pP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5DB6B912" w14:textId="77777777" w:rsidR="00E4411B" w:rsidRPr="00DA5217" w:rsidRDefault="00E4411B" w:rsidP="00493690">
            <w:pPr>
              <w:keepNext/>
              <w:spacing w:before="40" w:after="40" w:line="228" w:lineRule="auto"/>
              <w:ind w:left="-57" w:right="-57"/>
              <w:jc w:val="center"/>
              <w:rPr>
                <w:rFonts w:eastAsia="Times New Roman"/>
                <w:szCs w:val="20"/>
              </w:rPr>
            </w:pPr>
          </w:p>
        </w:tc>
        <w:tc>
          <w:tcPr>
            <w:tcW w:w="1218" w:type="dxa"/>
            <w:tcBorders>
              <w:top w:val="dotted" w:sz="4" w:space="0" w:color="auto"/>
              <w:left w:val="dotted" w:sz="4" w:space="0" w:color="auto"/>
              <w:bottom w:val="dotted" w:sz="4" w:space="0" w:color="auto"/>
            </w:tcBorders>
            <w:shd w:val="clear" w:color="auto" w:fill="auto"/>
            <w:vAlign w:val="center"/>
          </w:tcPr>
          <w:p w14:paraId="45E6DD7A" w14:textId="77777777" w:rsidR="00E4411B" w:rsidRPr="00DA5217" w:rsidRDefault="00E4411B" w:rsidP="00493690">
            <w:pPr>
              <w:keepNext/>
              <w:spacing w:before="40" w:after="40" w:line="228" w:lineRule="auto"/>
              <w:ind w:left="-57" w:right="-57"/>
              <w:jc w:val="center"/>
              <w:rPr>
                <w:rFonts w:eastAsia="Times New Roman"/>
                <w:szCs w:val="20"/>
              </w:rPr>
            </w:pPr>
          </w:p>
        </w:tc>
      </w:tr>
      <w:tr w:rsidR="00E4411B" w:rsidRPr="00DA5217" w14:paraId="4A7FDF78" w14:textId="77777777" w:rsidTr="000E7CC8">
        <w:tc>
          <w:tcPr>
            <w:tcW w:w="2340" w:type="dxa"/>
            <w:tcBorders>
              <w:top w:val="dotted" w:sz="4" w:space="0" w:color="auto"/>
              <w:bottom w:val="dotted" w:sz="4" w:space="0" w:color="auto"/>
              <w:right w:val="dotted" w:sz="4" w:space="0" w:color="auto"/>
            </w:tcBorders>
            <w:shd w:val="clear" w:color="auto" w:fill="auto"/>
          </w:tcPr>
          <w:p w14:paraId="4A4B1C08" w14:textId="77777777" w:rsidR="00E4411B" w:rsidRPr="00DA5217" w:rsidRDefault="00E4411B" w:rsidP="00493690">
            <w:pPr>
              <w:keepNext/>
              <w:numPr>
                <w:ilvl w:val="0"/>
                <w:numId w:val="90"/>
              </w:numPr>
              <w:spacing w:before="40" w:after="40" w:line="228" w:lineRule="auto"/>
              <w:ind w:right="-57"/>
              <w:rPr>
                <w:rFonts w:eastAsia="Times New Roman"/>
                <w:szCs w:val="20"/>
              </w:rPr>
            </w:pPr>
            <w:r w:rsidRPr="00DA5217">
              <w:rPr>
                <w:rFonts w:eastAsia="Times New Roman"/>
                <w:szCs w:val="20"/>
              </w:rPr>
              <w:t>BZ-1</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3E7F4688"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0,2</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33C1B143"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0,2</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28BA39B9"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10</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44</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0B4534A5"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102,6</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79014786"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11,4</w:t>
            </w:r>
          </w:p>
        </w:tc>
        <w:tc>
          <w:tcPr>
            <w:tcW w:w="1218" w:type="dxa"/>
            <w:tcBorders>
              <w:top w:val="dotted" w:sz="4" w:space="0" w:color="auto"/>
              <w:left w:val="dotted" w:sz="4" w:space="0" w:color="auto"/>
              <w:bottom w:val="dotted" w:sz="4" w:space="0" w:color="auto"/>
            </w:tcBorders>
            <w:shd w:val="clear" w:color="auto" w:fill="auto"/>
            <w:vAlign w:val="center"/>
          </w:tcPr>
          <w:p w14:paraId="4121D89D"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2,22</w:t>
            </w:r>
          </w:p>
        </w:tc>
      </w:tr>
      <w:tr w:rsidR="00E4411B" w:rsidRPr="00DA5217" w14:paraId="0D3E2783" w14:textId="77777777" w:rsidTr="000E7CC8">
        <w:tc>
          <w:tcPr>
            <w:tcW w:w="2340" w:type="dxa"/>
            <w:tcBorders>
              <w:top w:val="dotted" w:sz="4" w:space="0" w:color="auto"/>
              <w:bottom w:val="dotted" w:sz="4" w:space="0" w:color="auto"/>
              <w:right w:val="dotted" w:sz="4" w:space="0" w:color="auto"/>
            </w:tcBorders>
            <w:shd w:val="clear" w:color="auto" w:fill="auto"/>
          </w:tcPr>
          <w:p w14:paraId="26ACCFAB" w14:textId="77777777" w:rsidR="00E4411B" w:rsidRPr="00DA5217" w:rsidRDefault="00E4411B" w:rsidP="00493690">
            <w:pPr>
              <w:keepNext/>
              <w:numPr>
                <w:ilvl w:val="0"/>
                <w:numId w:val="90"/>
              </w:numPr>
              <w:spacing w:before="40" w:after="40" w:line="228" w:lineRule="auto"/>
              <w:ind w:right="-57"/>
              <w:rPr>
                <w:rFonts w:eastAsia="Times New Roman"/>
                <w:szCs w:val="20"/>
              </w:rPr>
            </w:pPr>
            <w:r w:rsidRPr="00DA5217">
              <w:rPr>
                <w:rFonts w:eastAsia="Times New Roman"/>
                <w:szCs w:val="20"/>
              </w:rPr>
              <w:t>BZ-2</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4EA79B20"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0EF709D2"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3640860C"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11</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01</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64633C25"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102,6</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4E0743B6"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11,7</w:t>
            </w:r>
          </w:p>
        </w:tc>
        <w:tc>
          <w:tcPr>
            <w:tcW w:w="1218" w:type="dxa"/>
            <w:tcBorders>
              <w:top w:val="dotted" w:sz="4" w:space="0" w:color="auto"/>
              <w:left w:val="dotted" w:sz="4" w:space="0" w:color="auto"/>
              <w:bottom w:val="dotted" w:sz="4" w:space="0" w:color="auto"/>
            </w:tcBorders>
            <w:shd w:val="clear" w:color="auto" w:fill="auto"/>
            <w:vAlign w:val="center"/>
          </w:tcPr>
          <w:p w14:paraId="07BD8905"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2,37</w:t>
            </w:r>
          </w:p>
        </w:tc>
      </w:tr>
      <w:tr w:rsidR="00E4411B" w:rsidRPr="00DA5217" w14:paraId="177560E2" w14:textId="77777777" w:rsidTr="000E7CC8">
        <w:tc>
          <w:tcPr>
            <w:tcW w:w="2340" w:type="dxa"/>
            <w:tcBorders>
              <w:top w:val="dotted" w:sz="4" w:space="0" w:color="auto"/>
              <w:bottom w:val="dotted" w:sz="4" w:space="0" w:color="auto"/>
              <w:right w:val="dotted" w:sz="4" w:space="0" w:color="auto"/>
            </w:tcBorders>
            <w:shd w:val="clear" w:color="auto" w:fill="auto"/>
          </w:tcPr>
          <w:p w14:paraId="247E83E4" w14:textId="77777777" w:rsidR="00E4411B" w:rsidRPr="00DA5217" w:rsidRDefault="00E4411B" w:rsidP="00493690">
            <w:pPr>
              <w:keepNext/>
              <w:numPr>
                <w:ilvl w:val="0"/>
                <w:numId w:val="90"/>
              </w:numPr>
              <w:spacing w:before="40" w:after="40" w:line="228" w:lineRule="auto"/>
              <w:ind w:right="-57"/>
              <w:rPr>
                <w:rFonts w:eastAsia="Times New Roman"/>
                <w:szCs w:val="20"/>
              </w:rPr>
            </w:pPr>
            <w:r w:rsidRPr="00DA5217">
              <w:rPr>
                <w:rFonts w:eastAsia="Times New Roman"/>
                <w:szCs w:val="20"/>
              </w:rPr>
              <w:t>BZ-3</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24967741"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3B69BFA5"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62E9FE45"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11</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18</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45CC9B65"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102,6</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557254F8"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12,8</w:t>
            </w:r>
          </w:p>
        </w:tc>
        <w:tc>
          <w:tcPr>
            <w:tcW w:w="1218" w:type="dxa"/>
            <w:tcBorders>
              <w:top w:val="dotted" w:sz="4" w:space="0" w:color="auto"/>
              <w:left w:val="dotted" w:sz="4" w:space="0" w:color="auto"/>
              <w:bottom w:val="dotted" w:sz="4" w:space="0" w:color="auto"/>
            </w:tcBorders>
            <w:shd w:val="clear" w:color="auto" w:fill="auto"/>
            <w:vAlign w:val="center"/>
          </w:tcPr>
          <w:p w14:paraId="1E32A1C9"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2,33</w:t>
            </w:r>
          </w:p>
        </w:tc>
      </w:tr>
      <w:tr w:rsidR="00E4411B" w:rsidRPr="00DA5217" w14:paraId="423C2C64" w14:textId="77777777" w:rsidTr="000E7CC8">
        <w:tc>
          <w:tcPr>
            <w:tcW w:w="2340" w:type="dxa"/>
            <w:tcBorders>
              <w:top w:val="dotted" w:sz="4" w:space="0" w:color="auto"/>
              <w:bottom w:val="dotted" w:sz="4" w:space="0" w:color="auto"/>
              <w:right w:val="dotted" w:sz="4" w:space="0" w:color="auto"/>
            </w:tcBorders>
            <w:shd w:val="clear" w:color="auto" w:fill="auto"/>
          </w:tcPr>
          <w:p w14:paraId="0D126ECF" w14:textId="77777777" w:rsidR="00E4411B" w:rsidRPr="00DA5217" w:rsidRDefault="00E4411B" w:rsidP="00493690">
            <w:pPr>
              <w:keepNext/>
              <w:numPr>
                <w:ilvl w:val="0"/>
                <w:numId w:val="90"/>
              </w:numPr>
              <w:spacing w:before="40" w:after="40" w:line="228" w:lineRule="auto"/>
              <w:ind w:right="-57"/>
              <w:rPr>
                <w:rFonts w:eastAsia="Times New Roman"/>
                <w:szCs w:val="20"/>
              </w:rPr>
            </w:pPr>
            <w:r w:rsidRPr="00DA5217">
              <w:rPr>
                <w:rFonts w:eastAsia="Times New Roman"/>
                <w:szCs w:val="20"/>
              </w:rPr>
              <w:t>BZ-4</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1731B13A"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6868B01F"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13397BFE"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11</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39</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1F5673E0"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102,7</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52A81F7B"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13,2</w:t>
            </w:r>
          </w:p>
        </w:tc>
        <w:tc>
          <w:tcPr>
            <w:tcW w:w="1218" w:type="dxa"/>
            <w:tcBorders>
              <w:top w:val="dotted" w:sz="4" w:space="0" w:color="auto"/>
              <w:left w:val="dotted" w:sz="4" w:space="0" w:color="auto"/>
              <w:bottom w:val="dotted" w:sz="4" w:space="0" w:color="auto"/>
            </w:tcBorders>
            <w:shd w:val="clear" w:color="auto" w:fill="auto"/>
            <w:vAlign w:val="center"/>
          </w:tcPr>
          <w:p w14:paraId="16CC99FD"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3,72</w:t>
            </w:r>
          </w:p>
        </w:tc>
      </w:tr>
      <w:tr w:rsidR="00E4411B" w:rsidRPr="00DA5217" w14:paraId="44CD2CDC" w14:textId="77777777" w:rsidTr="000E7CC8">
        <w:tc>
          <w:tcPr>
            <w:tcW w:w="2340" w:type="dxa"/>
            <w:tcBorders>
              <w:top w:val="dotted" w:sz="4" w:space="0" w:color="auto"/>
              <w:bottom w:val="double" w:sz="4" w:space="0" w:color="4B9C9F"/>
              <w:right w:val="dotted" w:sz="4" w:space="0" w:color="auto"/>
            </w:tcBorders>
            <w:shd w:val="clear" w:color="auto" w:fill="auto"/>
          </w:tcPr>
          <w:p w14:paraId="197FDBFC" w14:textId="77777777" w:rsidR="00E4411B" w:rsidRPr="00DA5217" w:rsidRDefault="00E4411B" w:rsidP="00493690">
            <w:pPr>
              <w:keepNext/>
              <w:numPr>
                <w:ilvl w:val="0"/>
                <w:numId w:val="90"/>
              </w:numPr>
              <w:spacing w:before="40" w:after="40" w:line="228" w:lineRule="auto"/>
              <w:ind w:right="-57"/>
              <w:rPr>
                <w:rFonts w:eastAsia="Times New Roman"/>
                <w:szCs w:val="20"/>
              </w:rPr>
            </w:pPr>
            <w:r w:rsidRPr="00DA5217">
              <w:rPr>
                <w:rFonts w:eastAsia="Times New Roman"/>
                <w:szCs w:val="20"/>
              </w:rPr>
              <w:t>BZ-5</w:t>
            </w:r>
          </w:p>
        </w:tc>
        <w:tc>
          <w:tcPr>
            <w:tcW w:w="1080" w:type="dxa"/>
            <w:tcBorders>
              <w:top w:val="dotted" w:sz="4" w:space="0" w:color="auto"/>
              <w:left w:val="dotted" w:sz="4" w:space="0" w:color="auto"/>
              <w:bottom w:val="double" w:sz="4" w:space="0" w:color="4B9C9F"/>
              <w:right w:val="dotted" w:sz="4" w:space="0" w:color="auto"/>
            </w:tcBorders>
            <w:shd w:val="clear" w:color="auto" w:fill="auto"/>
            <w:vAlign w:val="center"/>
          </w:tcPr>
          <w:p w14:paraId="59271C5A"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1080" w:type="dxa"/>
            <w:tcBorders>
              <w:top w:val="dotted" w:sz="4" w:space="0" w:color="auto"/>
              <w:left w:val="dotted" w:sz="4" w:space="0" w:color="auto"/>
              <w:bottom w:val="double" w:sz="4" w:space="0" w:color="4B9C9F"/>
              <w:right w:val="dotted" w:sz="4" w:space="0" w:color="auto"/>
            </w:tcBorders>
            <w:shd w:val="clear" w:color="auto" w:fill="auto"/>
            <w:vAlign w:val="center"/>
          </w:tcPr>
          <w:p w14:paraId="4C777F50"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double" w:sz="4" w:space="0" w:color="4B9C9F"/>
              <w:right w:val="dotted" w:sz="4" w:space="0" w:color="auto"/>
            </w:tcBorders>
            <w:shd w:val="clear" w:color="auto" w:fill="auto"/>
            <w:vAlign w:val="center"/>
          </w:tcPr>
          <w:p w14:paraId="1F5BF901"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11</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58</w:t>
            </w:r>
          </w:p>
        </w:tc>
        <w:tc>
          <w:tcPr>
            <w:tcW w:w="1440" w:type="dxa"/>
            <w:tcBorders>
              <w:top w:val="dotted" w:sz="4" w:space="0" w:color="auto"/>
              <w:left w:val="dotted" w:sz="4" w:space="0" w:color="auto"/>
              <w:bottom w:val="double" w:sz="4" w:space="0" w:color="4B9C9F"/>
              <w:right w:val="dotted" w:sz="4" w:space="0" w:color="auto"/>
            </w:tcBorders>
            <w:shd w:val="clear" w:color="auto" w:fill="auto"/>
            <w:vAlign w:val="center"/>
          </w:tcPr>
          <w:p w14:paraId="266C6625"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102,7</w:t>
            </w:r>
          </w:p>
        </w:tc>
        <w:tc>
          <w:tcPr>
            <w:tcW w:w="1440" w:type="dxa"/>
            <w:tcBorders>
              <w:top w:val="dotted" w:sz="4" w:space="0" w:color="auto"/>
              <w:left w:val="dotted" w:sz="4" w:space="0" w:color="auto"/>
              <w:bottom w:val="double" w:sz="4" w:space="0" w:color="4B9C9F"/>
              <w:right w:val="dotted" w:sz="4" w:space="0" w:color="auto"/>
            </w:tcBorders>
            <w:shd w:val="clear" w:color="auto" w:fill="auto"/>
            <w:vAlign w:val="center"/>
          </w:tcPr>
          <w:p w14:paraId="2797578F"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15,3</w:t>
            </w:r>
          </w:p>
        </w:tc>
        <w:tc>
          <w:tcPr>
            <w:tcW w:w="1218" w:type="dxa"/>
            <w:tcBorders>
              <w:top w:val="dotted" w:sz="4" w:space="0" w:color="auto"/>
              <w:left w:val="dotted" w:sz="4" w:space="0" w:color="auto"/>
              <w:bottom w:val="double" w:sz="4" w:space="0" w:color="4B9C9F"/>
            </w:tcBorders>
            <w:shd w:val="clear" w:color="auto" w:fill="auto"/>
            <w:vAlign w:val="center"/>
          </w:tcPr>
          <w:p w14:paraId="7406D2AD"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2,91</w:t>
            </w:r>
          </w:p>
        </w:tc>
      </w:tr>
      <w:tr w:rsidR="00E4411B" w:rsidRPr="00DA5217" w14:paraId="580E5E0F" w14:textId="77777777" w:rsidTr="000E7CC8">
        <w:tc>
          <w:tcPr>
            <w:tcW w:w="2340" w:type="dxa"/>
            <w:tcBorders>
              <w:top w:val="double" w:sz="4" w:space="0" w:color="4B9C9F"/>
              <w:bottom w:val="dotted" w:sz="4" w:space="0" w:color="auto"/>
              <w:right w:val="dotted" w:sz="4" w:space="0" w:color="auto"/>
            </w:tcBorders>
            <w:shd w:val="clear" w:color="auto" w:fill="auto"/>
          </w:tcPr>
          <w:p w14:paraId="0E3ED110" w14:textId="5CA7BBC8"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b/>
                <w:bCs/>
                <w:szCs w:val="20"/>
              </w:rPr>
              <w:t>9</w:t>
            </w:r>
            <w:r w:rsidR="00D820E9">
              <w:rPr>
                <w:rFonts w:eastAsia="Times New Roman"/>
                <w:b/>
                <w:bCs/>
                <w:szCs w:val="20"/>
              </w:rPr>
              <w:t> </w:t>
            </w:r>
            <w:r w:rsidRPr="00DA5217">
              <w:rPr>
                <w:rFonts w:eastAsia="Times New Roman"/>
                <w:b/>
                <w:bCs/>
                <w:szCs w:val="20"/>
              </w:rPr>
              <w:t>septembre</w:t>
            </w:r>
            <w:r w:rsidR="00D820E9">
              <w:rPr>
                <w:rFonts w:eastAsia="Times New Roman"/>
                <w:b/>
                <w:bCs/>
                <w:szCs w:val="20"/>
              </w:rPr>
              <w:t> </w:t>
            </w:r>
            <w:r w:rsidR="00047498" w:rsidRPr="00DA5217">
              <w:rPr>
                <w:rFonts w:eastAsia="Times New Roman"/>
                <w:b/>
                <w:bCs/>
                <w:szCs w:val="20"/>
              </w:rPr>
              <w:t>2020</w:t>
            </w:r>
          </w:p>
        </w:tc>
        <w:tc>
          <w:tcPr>
            <w:tcW w:w="1080" w:type="dxa"/>
            <w:tcBorders>
              <w:top w:val="double" w:sz="4" w:space="0" w:color="4B9C9F"/>
              <w:left w:val="dotted" w:sz="4" w:space="0" w:color="auto"/>
              <w:bottom w:val="dotted" w:sz="4" w:space="0" w:color="auto"/>
              <w:right w:val="dotted" w:sz="4" w:space="0" w:color="auto"/>
            </w:tcBorders>
            <w:shd w:val="clear" w:color="auto" w:fill="auto"/>
          </w:tcPr>
          <w:p w14:paraId="1AE6FDD3" w14:textId="77777777" w:rsidR="00E4411B" w:rsidRPr="00DA5217" w:rsidRDefault="00E4411B" w:rsidP="00493690">
            <w:pPr>
              <w:keepNext/>
              <w:spacing w:before="40" w:after="40" w:line="228" w:lineRule="auto"/>
              <w:ind w:left="-57" w:right="-57"/>
              <w:jc w:val="center"/>
              <w:rPr>
                <w:rFonts w:eastAsia="Times New Roman"/>
                <w:szCs w:val="20"/>
              </w:rPr>
            </w:pPr>
          </w:p>
        </w:tc>
        <w:tc>
          <w:tcPr>
            <w:tcW w:w="1080" w:type="dxa"/>
            <w:tcBorders>
              <w:top w:val="double" w:sz="4" w:space="0" w:color="4B9C9F"/>
              <w:left w:val="dotted" w:sz="4" w:space="0" w:color="auto"/>
              <w:bottom w:val="dotted" w:sz="4" w:space="0" w:color="auto"/>
              <w:right w:val="dotted" w:sz="4" w:space="0" w:color="auto"/>
            </w:tcBorders>
            <w:shd w:val="clear" w:color="auto" w:fill="auto"/>
          </w:tcPr>
          <w:p w14:paraId="2AA4452C" w14:textId="77777777" w:rsidR="00E4411B" w:rsidRPr="00DA5217" w:rsidRDefault="00E4411B" w:rsidP="00493690">
            <w:pPr>
              <w:keepNext/>
              <w:spacing w:before="40" w:after="40" w:line="228" w:lineRule="auto"/>
              <w:ind w:left="-57" w:right="-57"/>
              <w:jc w:val="center"/>
              <w:rPr>
                <w:rFonts w:eastAsia="Times New Roman"/>
                <w:szCs w:val="20"/>
              </w:rPr>
            </w:pPr>
          </w:p>
        </w:tc>
        <w:tc>
          <w:tcPr>
            <w:tcW w:w="900" w:type="dxa"/>
            <w:tcBorders>
              <w:top w:val="double" w:sz="4" w:space="0" w:color="4B9C9F"/>
              <w:left w:val="dotted" w:sz="4" w:space="0" w:color="auto"/>
              <w:bottom w:val="dotted" w:sz="4" w:space="0" w:color="auto"/>
              <w:right w:val="dotted" w:sz="4" w:space="0" w:color="auto"/>
            </w:tcBorders>
            <w:shd w:val="clear" w:color="auto" w:fill="auto"/>
          </w:tcPr>
          <w:p w14:paraId="7AFE6154" w14:textId="77777777" w:rsidR="00E4411B" w:rsidRPr="00DA5217" w:rsidRDefault="00E4411B" w:rsidP="00493690">
            <w:pPr>
              <w:keepNext/>
              <w:spacing w:before="40" w:after="40" w:line="228" w:lineRule="auto"/>
              <w:ind w:left="-57" w:right="-57"/>
              <w:jc w:val="center"/>
              <w:rPr>
                <w:rFonts w:eastAsia="Times New Roman"/>
                <w:szCs w:val="20"/>
              </w:rPr>
            </w:pPr>
          </w:p>
        </w:tc>
        <w:tc>
          <w:tcPr>
            <w:tcW w:w="1440" w:type="dxa"/>
            <w:tcBorders>
              <w:top w:val="double" w:sz="4" w:space="0" w:color="4B9C9F"/>
              <w:left w:val="dotted" w:sz="4" w:space="0" w:color="auto"/>
              <w:bottom w:val="dotted" w:sz="4" w:space="0" w:color="auto"/>
              <w:right w:val="dotted" w:sz="4" w:space="0" w:color="auto"/>
            </w:tcBorders>
            <w:shd w:val="clear" w:color="auto" w:fill="auto"/>
          </w:tcPr>
          <w:p w14:paraId="0BE8C423" w14:textId="77777777" w:rsidR="00E4411B" w:rsidRPr="00DA5217" w:rsidRDefault="00E4411B" w:rsidP="00493690">
            <w:pPr>
              <w:keepNext/>
              <w:spacing w:before="40" w:after="40" w:line="228" w:lineRule="auto"/>
              <w:ind w:left="-57" w:right="-57"/>
              <w:jc w:val="center"/>
              <w:rPr>
                <w:rFonts w:eastAsia="Times New Roman"/>
                <w:szCs w:val="20"/>
              </w:rPr>
            </w:pPr>
          </w:p>
        </w:tc>
        <w:tc>
          <w:tcPr>
            <w:tcW w:w="1440" w:type="dxa"/>
            <w:tcBorders>
              <w:top w:val="double" w:sz="4" w:space="0" w:color="4B9C9F"/>
              <w:left w:val="dotted" w:sz="4" w:space="0" w:color="auto"/>
              <w:bottom w:val="dotted" w:sz="4" w:space="0" w:color="auto"/>
              <w:right w:val="dotted" w:sz="4" w:space="0" w:color="auto"/>
            </w:tcBorders>
            <w:shd w:val="clear" w:color="auto" w:fill="auto"/>
          </w:tcPr>
          <w:p w14:paraId="7BB9267D" w14:textId="77777777" w:rsidR="00E4411B" w:rsidRPr="00DA5217" w:rsidRDefault="00E4411B" w:rsidP="00493690">
            <w:pPr>
              <w:keepNext/>
              <w:spacing w:before="40" w:after="40" w:line="228" w:lineRule="auto"/>
              <w:ind w:left="-57" w:right="-57"/>
              <w:jc w:val="center"/>
              <w:rPr>
                <w:rFonts w:eastAsia="Times New Roman"/>
                <w:szCs w:val="20"/>
              </w:rPr>
            </w:pPr>
          </w:p>
        </w:tc>
        <w:tc>
          <w:tcPr>
            <w:tcW w:w="1218" w:type="dxa"/>
            <w:tcBorders>
              <w:top w:val="double" w:sz="4" w:space="0" w:color="4B9C9F"/>
              <w:left w:val="dotted" w:sz="4" w:space="0" w:color="auto"/>
              <w:bottom w:val="dotted" w:sz="4" w:space="0" w:color="auto"/>
            </w:tcBorders>
            <w:shd w:val="clear" w:color="auto" w:fill="auto"/>
          </w:tcPr>
          <w:p w14:paraId="090676F6" w14:textId="77777777" w:rsidR="00E4411B" w:rsidRPr="00DA5217" w:rsidRDefault="00E4411B" w:rsidP="00493690">
            <w:pPr>
              <w:keepNext/>
              <w:spacing w:before="40" w:after="40" w:line="228" w:lineRule="auto"/>
              <w:ind w:left="-57" w:right="-57"/>
              <w:jc w:val="center"/>
              <w:rPr>
                <w:rFonts w:eastAsia="Times New Roman"/>
                <w:szCs w:val="20"/>
              </w:rPr>
            </w:pPr>
          </w:p>
        </w:tc>
      </w:tr>
      <w:tr w:rsidR="00E4411B" w:rsidRPr="00DA5217" w14:paraId="5FBFF7C1" w14:textId="77777777" w:rsidTr="000E7CC8">
        <w:tc>
          <w:tcPr>
            <w:tcW w:w="2340" w:type="dxa"/>
            <w:tcBorders>
              <w:top w:val="dotted" w:sz="4" w:space="0" w:color="auto"/>
              <w:bottom w:val="dotted" w:sz="4" w:space="0" w:color="auto"/>
              <w:right w:val="dotted" w:sz="4" w:space="0" w:color="auto"/>
            </w:tcBorders>
            <w:shd w:val="clear" w:color="auto" w:fill="auto"/>
          </w:tcPr>
          <w:p w14:paraId="3A3B431C" w14:textId="77777777" w:rsidR="00E4411B" w:rsidRPr="00DA5217" w:rsidRDefault="00E4411B" w:rsidP="00493690">
            <w:pPr>
              <w:keepNext/>
              <w:spacing w:before="40" w:after="40" w:line="228" w:lineRule="auto"/>
              <w:ind w:left="-57" w:right="-57"/>
              <w:jc w:val="left"/>
              <w:rPr>
                <w:rFonts w:eastAsia="Times New Roman"/>
                <w:szCs w:val="20"/>
              </w:rPr>
            </w:pPr>
            <w:r w:rsidRPr="00DA5217">
              <w:rPr>
                <w:rFonts w:eastAsia="Times New Roman"/>
                <w:szCs w:val="20"/>
              </w:rPr>
              <w:t>Puits d’observation des biogaz</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0E8A64F6" w14:textId="77777777" w:rsidR="00E4411B" w:rsidRPr="00DA5217" w:rsidRDefault="00E4411B" w:rsidP="00493690">
            <w:pPr>
              <w:keepNext/>
              <w:spacing w:before="40" w:after="40" w:line="228" w:lineRule="auto"/>
              <w:ind w:left="-57" w:right="-57"/>
              <w:jc w:val="center"/>
              <w:rPr>
                <w:rFonts w:eastAsia="Times New Roman"/>
                <w:szCs w:val="20"/>
              </w:rPr>
            </w:pP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6E4FF866" w14:textId="77777777" w:rsidR="00E4411B" w:rsidRPr="00DA5217" w:rsidRDefault="00E4411B" w:rsidP="00493690">
            <w:pPr>
              <w:keepNext/>
              <w:spacing w:before="40" w:after="40" w:line="228" w:lineRule="auto"/>
              <w:ind w:left="-57" w:right="-57"/>
              <w:jc w:val="center"/>
              <w:rPr>
                <w:rFonts w:eastAsia="Times New Roman"/>
                <w:szCs w:val="20"/>
              </w:rPr>
            </w:pP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0CF94264" w14:textId="77777777" w:rsidR="00E4411B" w:rsidRPr="00DA5217" w:rsidRDefault="00E4411B" w:rsidP="00493690">
            <w:pPr>
              <w:keepNext/>
              <w:spacing w:before="40" w:after="40" w:line="228" w:lineRule="auto"/>
              <w:ind w:left="-57" w:right="-57"/>
              <w:jc w:val="center"/>
              <w:rPr>
                <w:rFonts w:eastAsia="Times New Roman"/>
                <w:szCs w:val="20"/>
              </w:rPr>
            </w:pP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5174A801" w14:textId="77777777" w:rsidR="00E4411B" w:rsidRPr="00DA5217" w:rsidRDefault="00E4411B" w:rsidP="00493690">
            <w:pPr>
              <w:keepNext/>
              <w:spacing w:before="40" w:after="40" w:line="228" w:lineRule="auto"/>
              <w:ind w:left="-57" w:right="-57"/>
              <w:jc w:val="center"/>
              <w:rPr>
                <w:rFonts w:eastAsia="Times New Roman"/>
                <w:szCs w:val="20"/>
              </w:rPr>
            </w:pP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035E189E" w14:textId="77777777" w:rsidR="00E4411B" w:rsidRPr="00DA5217" w:rsidRDefault="00E4411B" w:rsidP="00493690">
            <w:pPr>
              <w:keepNext/>
              <w:spacing w:before="40" w:after="40" w:line="228" w:lineRule="auto"/>
              <w:ind w:left="-57" w:right="-57"/>
              <w:jc w:val="center"/>
              <w:rPr>
                <w:rFonts w:eastAsia="Times New Roman"/>
                <w:szCs w:val="20"/>
              </w:rPr>
            </w:pPr>
          </w:p>
        </w:tc>
        <w:tc>
          <w:tcPr>
            <w:tcW w:w="1218" w:type="dxa"/>
            <w:tcBorders>
              <w:top w:val="dotted" w:sz="4" w:space="0" w:color="auto"/>
              <w:left w:val="dotted" w:sz="4" w:space="0" w:color="auto"/>
              <w:bottom w:val="dotted" w:sz="4" w:space="0" w:color="auto"/>
            </w:tcBorders>
            <w:shd w:val="clear" w:color="auto" w:fill="auto"/>
            <w:vAlign w:val="center"/>
          </w:tcPr>
          <w:p w14:paraId="4BE3083D" w14:textId="77777777" w:rsidR="00E4411B" w:rsidRPr="00DA5217" w:rsidRDefault="00E4411B" w:rsidP="00493690">
            <w:pPr>
              <w:keepNext/>
              <w:spacing w:before="40" w:after="40" w:line="228" w:lineRule="auto"/>
              <w:ind w:left="-57" w:right="-57"/>
              <w:jc w:val="center"/>
              <w:rPr>
                <w:rFonts w:eastAsia="Times New Roman"/>
                <w:szCs w:val="20"/>
              </w:rPr>
            </w:pPr>
          </w:p>
        </w:tc>
      </w:tr>
      <w:tr w:rsidR="00E4411B" w:rsidRPr="00DA5217" w14:paraId="13CB2883" w14:textId="77777777" w:rsidTr="000E7CC8">
        <w:tc>
          <w:tcPr>
            <w:tcW w:w="2340" w:type="dxa"/>
            <w:tcBorders>
              <w:top w:val="dotted" w:sz="4" w:space="0" w:color="auto"/>
              <w:bottom w:val="dotted" w:sz="4" w:space="0" w:color="auto"/>
              <w:right w:val="dotted" w:sz="4" w:space="0" w:color="auto"/>
            </w:tcBorders>
            <w:shd w:val="clear" w:color="auto" w:fill="auto"/>
          </w:tcPr>
          <w:p w14:paraId="6290A105" w14:textId="77777777" w:rsidR="00E4411B" w:rsidRPr="00DA5217" w:rsidRDefault="00E4411B" w:rsidP="00493690">
            <w:pPr>
              <w:keepNext/>
              <w:numPr>
                <w:ilvl w:val="0"/>
                <w:numId w:val="90"/>
              </w:numPr>
              <w:spacing w:before="40" w:after="40" w:line="228" w:lineRule="auto"/>
              <w:ind w:right="-57"/>
              <w:rPr>
                <w:rFonts w:eastAsia="Times New Roman"/>
                <w:szCs w:val="20"/>
              </w:rPr>
            </w:pPr>
            <w:r w:rsidRPr="00DA5217">
              <w:rPr>
                <w:rFonts w:eastAsia="Times New Roman"/>
                <w:szCs w:val="20"/>
              </w:rPr>
              <w:t>BZ-1</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617E2AF6"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4042F9A8"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64707726"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13</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35</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4997D3D5"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104,1</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60A662DA"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18,3</w:t>
            </w:r>
          </w:p>
        </w:tc>
        <w:tc>
          <w:tcPr>
            <w:tcW w:w="1218" w:type="dxa"/>
            <w:tcBorders>
              <w:top w:val="dotted" w:sz="4" w:space="0" w:color="auto"/>
              <w:left w:val="dotted" w:sz="4" w:space="0" w:color="auto"/>
              <w:bottom w:val="dotted" w:sz="4" w:space="0" w:color="auto"/>
            </w:tcBorders>
            <w:shd w:val="clear" w:color="auto" w:fill="auto"/>
            <w:vAlign w:val="center"/>
          </w:tcPr>
          <w:p w14:paraId="6A2B222E"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2,19</w:t>
            </w:r>
          </w:p>
        </w:tc>
      </w:tr>
      <w:tr w:rsidR="00E4411B" w:rsidRPr="00DA5217" w14:paraId="36374600" w14:textId="77777777" w:rsidTr="000E7CC8">
        <w:tc>
          <w:tcPr>
            <w:tcW w:w="2340" w:type="dxa"/>
            <w:tcBorders>
              <w:top w:val="dotted" w:sz="4" w:space="0" w:color="auto"/>
              <w:bottom w:val="dotted" w:sz="4" w:space="0" w:color="auto"/>
              <w:right w:val="dotted" w:sz="4" w:space="0" w:color="auto"/>
            </w:tcBorders>
            <w:shd w:val="clear" w:color="auto" w:fill="auto"/>
          </w:tcPr>
          <w:p w14:paraId="73DDEF58" w14:textId="77777777" w:rsidR="00E4411B" w:rsidRPr="00DA5217" w:rsidRDefault="00E4411B" w:rsidP="00493690">
            <w:pPr>
              <w:keepNext/>
              <w:numPr>
                <w:ilvl w:val="0"/>
                <w:numId w:val="90"/>
              </w:numPr>
              <w:spacing w:before="40" w:after="40" w:line="228" w:lineRule="auto"/>
              <w:ind w:right="-57"/>
              <w:rPr>
                <w:rFonts w:eastAsia="Times New Roman"/>
                <w:szCs w:val="20"/>
              </w:rPr>
            </w:pPr>
            <w:r w:rsidRPr="00DA5217">
              <w:rPr>
                <w:rFonts w:eastAsia="Times New Roman"/>
                <w:szCs w:val="20"/>
              </w:rPr>
              <w:t>BZ-2</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2434074B"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7B0899B1"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13FD0627"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13</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51</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6CE1BA8A"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104,1</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2ABE3F10"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18,4</w:t>
            </w:r>
          </w:p>
        </w:tc>
        <w:tc>
          <w:tcPr>
            <w:tcW w:w="1218" w:type="dxa"/>
            <w:tcBorders>
              <w:top w:val="dotted" w:sz="4" w:space="0" w:color="auto"/>
              <w:left w:val="dotted" w:sz="4" w:space="0" w:color="auto"/>
              <w:bottom w:val="dotted" w:sz="4" w:space="0" w:color="auto"/>
            </w:tcBorders>
            <w:shd w:val="clear" w:color="auto" w:fill="auto"/>
            <w:vAlign w:val="center"/>
          </w:tcPr>
          <w:p w14:paraId="5F861743"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2,38</w:t>
            </w:r>
          </w:p>
        </w:tc>
      </w:tr>
      <w:tr w:rsidR="00E4411B" w:rsidRPr="00DA5217" w14:paraId="5CCAB65A" w14:textId="77777777" w:rsidTr="000E7CC8">
        <w:tc>
          <w:tcPr>
            <w:tcW w:w="2340" w:type="dxa"/>
            <w:tcBorders>
              <w:top w:val="dotted" w:sz="4" w:space="0" w:color="auto"/>
              <w:bottom w:val="dotted" w:sz="4" w:space="0" w:color="auto"/>
              <w:right w:val="dotted" w:sz="4" w:space="0" w:color="auto"/>
            </w:tcBorders>
            <w:shd w:val="clear" w:color="auto" w:fill="auto"/>
          </w:tcPr>
          <w:p w14:paraId="01852D9E" w14:textId="77777777" w:rsidR="00E4411B" w:rsidRPr="00DA5217" w:rsidRDefault="00E4411B" w:rsidP="00493690">
            <w:pPr>
              <w:keepNext/>
              <w:numPr>
                <w:ilvl w:val="0"/>
                <w:numId w:val="90"/>
              </w:numPr>
              <w:spacing w:before="40" w:after="40" w:line="228" w:lineRule="auto"/>
              <w:ind w:right="-57"/>
              <w:rPr>
                <w:rFonts w:eastAsia="Times New Roman"/>
                <w:szCs w:val="20"/>
              </w:rPr>
            </w:pPr>
            <w:r w:rsidRPr="00DA5217">
              <w:rPr>
                <w:rFonts w:eastAsia="Times New Roman"/>
                <w:szCs w:val="20"/>
              </w:rPr>
              <w:t>BZ-3</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6D33C20A"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75A7E9F3"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45C6FF72"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14</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09</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7E428F1A"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104,1</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5A78DEB7"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18,3</w:t>
            </w:r>
          </w:p>
        </w:tc>
        <w:tc>
          <w:tcPr>
            <w:tcW w:w="1218" w:type="dxa"/>
            <w:tcBorders>
              <w:top w:val="dotted" w:sz="4" w:space="0" w:color="auto"/>
              <w:left w:val="dotted" w:sz="4" w:space="0" w:color="auto"/>
              <w:bottom w:val="dotted" w:sz="4" w:space="0" w:color="auto"/>
            </w:tcBorders>
            <w:shd w:val="clear" w:color="auto" w:fill="auto"/>
            <w:vAlign w:val="center"/>
          </w:tcPr>
          <w:p w14:paraId="6A04FF80"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2,31</w:t>
            </w:r>
          </w:p>
        </w:tc>
      </w:tr>
      <w:tr w:rsidR="00E4411B" w:rsidRPr="00DA5217" w14:paraId="4FEF4C4F" w14:textId="77777777" w:rsidTr="000E7CC8">
        <w:tc>
          <w:tcPr>
            <w:tcW w:w="2340" w:type="dxa"/>
            <w:tcBorders>
              <w:top w:val="dotted" w:sz="4" w:space="0" w:color="auto"/>
              <w:bottom w:val="dotted" w:sz="4" w:space="0" w:color="auto"/>
              <w:right w:val="dotted" w:sz="4" w:space="0" w:color="auto"/>
            </w:tcBorders>
            <w:shd w:val="clear" w:color="auto" w:fill="auto"/>
          </w:tcPr>
          <w:p w14:paraId="67C28744" w14:textId="77777777" w:rsidR="00E4411B" w:rsidRPr="00DA5217" w:rsidRDefault="00E4411B" w:rsidP="00493690">
            <w:pPr>
              <w:keepNext/>
              <w:numPr>
                <w:ilvl w:val="0"/>
                <w:numId w:val="90"/>
              </w:numPr>
              <w:spacing w:before="40" w:after="40" w:line="228" w:lineRule="auto"/>
              <w:ind w:right="-57"/>
              <w:rPr>
                <w:rFonts w:eastAsia="Times New Roman"/>
                <w:szCs w:val="20"/>
              </w:rPr>
            </w:pPr>
            <w:r w:rsidRPr="00DA5217">
              <w:rPr>
                <w:rFonts w:eastAsia="Times New Roman"/>
                <w:szCs w:val="20"/>
              </w:rPr>
              <w:t>BZ-4</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2CCC1D1D"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2D859A1C"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7975DCF7"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14</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27</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39AAE3CC"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104,0</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6BF1CA85"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18,3</w:t>
            </w:r>
          </w:p>
        </w:tc>
        <w:tc>
          <w:tcPr>
            <w:tcW w:w="1218" w:type="dxa"/>
            <w:tcBorders>
              <w:top w:val="dotted" w:sz="4" w:space="0" w:color="auto"/>
              <w:left w:val="dotted" w:sz="4" w:space="0" w:color="auto"/>
              <w:bottom w:val="dotted" w:sz="4" w:space="0" w:color="auto"/>
            </w:tcBorders>
            <w:shd w:val="clear" w:color="auto" w:fill="auto"/>
            <w:vAlign w:val="center"/>
          </w:tcPr>
          <w:p w14:paraId="35F3401C" w14:textId="77777777" w:rsidR="00E4411B" w:rsidRPr="00DA5217" w:rsidRDefault="00E4411B" w:rsidP="00493690">
            <w:pPr>
              <w:keepNext/>
              <w:spacing w:before="40" w:after="40" w:line="228" w:lineRule="auto"/>
              <w:ind w:left="-57" w:right="-57"/>
              <w:jc w:val="center"/>
              <w:rPr>
                <w:rFonts w:eastAsia="Times New Roman"/>
                <w:szCs w:val="20"/>
              </w:rPr>
            </w:pPr>
            <w:r w:rsidRPr="00DA5217">
              <w:rPr>
                <w:rFonts w:eastAsia="Times New Roman"/>
                <w:szCs w:val="20"/>
              </w:rPr>
              <w:t>3,79</w:t>
            </w:r>
          </w:p>
        </w:tc>
      </w:tr>
      <w:tr w:rsidR="00E4411B" w:rsidRPr="00DA5217" w14:paraId="472AB181" w14:textId="77777777" w:rsidTr="000E7CC8">
        <w:tc>
          <w:tcPr>
            <w:tcW w:w="2340" w:type="dxa"/>
            <w:tcBorders>
              <w:top w:val="dotted" w:sz="4" w:space="0" w:color="auto"/>
              <w:bottom w:val="double" w:sz="4" w:space="0" w:color="4B9C9F"/>
              <w:right w:val="dotted" w:sz="4" w:space="0" w:color="auto"/>
            </w:tcBorders>
            <w:shd w:val="clear" w:color="auto" w:fill="auto"/>
          </w:tcPr>
          <w:p w14:paraId="2A4F603F" w14:textId="77777777" w:rsidR="00E4411B" w:rsidRPr="00DA5217" w:rsidRDefault="00E4411B" w:rsidP="007B264F">
            <w:pPr>
              <w:keepNext/>
              <w:numPr>
                <w:ilvl w:val="0"/>
                <w:numId w:val="90"/>
              </w:numPr>
              <w:spacing w:before="40" w:after="40" w:line="228" w:lineRule="auto"/>
              <w:ind w:right="-57"/>
              <w:rPr>
                <w:rFonts w:eastAsia="Times New Roman"/>
                <w:szCs w:val="20"/>
              </w:rPr>
            </w:pPr>
            <w:r w:rsidRPr="00DA5217">
              <w:rPr>
                <w:rFonts w:eastAsia="Times New Roman"/>
                <w:szCs w:val="20"/>
              </w:rPr>
              <w:t>BZ-5</w:t>
            </w:r>
          </w:p>
        </w:tc>
        <w:tc>
          <w:tcPr>
            <w:tcW w:w="1080" w:type="dxa"/>
            <w:tcBorders>
              <w:top w:val="dotted" w:sz="4" w:space="0" w:color="auto"/>
              <w:left w:val="dotted" w:sz="4" w:space="0" w:color="auto"/>
              <w:bottom w:val="double" w:sz="4" w:space="0" w:color="4B9C9F"/>
              <w:right w:val="dotted" w:sz="4" w:space="0" w:color="auto"/>
            </w:tcBorders>
            <w:shd w:val="clear" w:color="auto" w:fill="auto"/>
            <w:vAlign w:val="center"/>
          </w:tcPr>
          <w:p w14:paraId="422C19CB"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0,0</w:t>
            </w:r>
          </w:p>
        </w:tc>
        <w:tc>
          <w:tcPr>
            <w:tcW w:w="1080" w:type="dxa"/>
            <w:tcBorders>
              <w:top w:val="dotted" w:sz="4" w:space="0" w:color="auto"/>
              <w:left w:val="dotted" w:sz="4" w:space="0" w:color="auto"/>
              <w:bottom w:val="double" w:sz="4" w:space="0" w:color="4B9C9F"/>
              <w:right w:val="dotted" w:sz="4" w:space="0" w:color="auto"/>
            </w:tcBorders>
            <w:shd w:val="clear" w:color="auto" w:fill="auto"/>
            <w:vAlign w:val="center"/>
          </w:tcPr>
          <w:p w14:paraId="30E65079"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double" w:sz="4" w:space="0" w:color="4B9C9F"/>
              <w:right w:val="dotted" w:sz="4" w:space="0" w:color="auto"/>
            </w:tcBorders>
            <w:shd w:val="clear" w:color="auto" w:fill="auto"/>
            <w:vAlign w:val="center"/>
          </w:tcPr>
          <w:p w14:paraId="0EA9EFA0"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14</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56</w:t>
            </w:r>
          </w:p>
        </w:tc>
        <w:tc>
          <w:tcPr>
            <w:tcW w:w="1440" w:type="dxa"/>
            <w:tcBorders>
              <w:top w:val="dotted" w:sz="4" w:space="0" w:color="auto"/>
              <w:left w:val="dotted" w:sz="4" w:space="0" w:color="auto"/>
              <w:bottom w:val="double" w:sz="4" w:space="0" w:color="4B9C9F"/>
              <w:right w:val="dotted" w:sz="4" w:space="0" w:color="auto"/>
            </w:tcBorders>
            <w:shd w:val="clear" w:color="auto" w:fill="auto"/>
            <w:vAlign w:val="center"/>
          </w:tcPr>
          <w:p w14:paraId="285A9369"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104,0</w:t>
            </w:r>
          </w:p>
        </w:tc>
        <w:tc>
          <w:tcPr>
            <w:tcW w:w="1440" w:type="dxa"/>
            <w:tcBorders>
              <w:top w:val="dotted" w:sz="4" w:space="0" w:color="auto"/>
              <w:left w:val="dotted" w:sz="4" w:space="0" w:color="auto"/>
              <w:bottom w:val="double" w:sz="4" w:space="0" w:color="4B9C9F"/>
              <w:right w:val="dotted" w:sz="4" w:space="0" w:color="auto"/>
            </w:tcBorders>
            <w:shd w:val="clear" w:color="auto" w:fill="auto"/>
            <w:vAlign w:val="center"/>
          </w:tcPr>
          <w:p w14:paraId="35D5E528"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18,3</w:t>
            </w:r>
          </w:p>
        </w:tc>
        <w:tc>
          <w:tcPr>
            <w:tcW w:w="1218" w:type="dxa"/>
            <w:tcBorders>
              <w:top w:val="dotted" w:sz="4" w:space="0" w:color="auto"/>
              <w:left w:val="dotted" w:sz="4" w:space="0" w:color="auto"/>
              <w:bottom w:val="double" w:sz="4" w:space="0" w:color="4B9C9F"/>
            </w:tcBorders>
            <w:shd w:val="clear" w:color="auto" w:fill="auto"/>
            <w:vAlign w:val="center"/>
          </w:tcPr>
          <w:p w14:paraId="69C50A58"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2,88</w:t>
            </w:r>
          </w:p>
        </w:tc>
      </w:tr>
      <w:tr w:rsidR="00E4411B" w:rsidRPr="00DA5217" w14:paraId="3862B23E" w14:textId="77777777" w:rsidTr="000E7CC8">
        <w:tc>
          <w:tcPr>
            <w:tcW w:w="2340" w:type="dxa"/>
            <w:tcBorders>
              <w:top w:val="double" w:sz="4" w:space="0" w:color="4B9C9F"/>
              <w:bottom w:val="dotted" w:sz="4" w:space="0" w:color="auto"/>
              <w:right w:val="dotted" w:sz="4" w:space="0" w:color="auto"/>
            </w:tcBorders>
            <w:shd w:val="clear" w:color="auto" w:fill="auto"/>
          </w:tcPr>
          <w:p w14:paraId="4BE86C0B" w14:textId="6D5CDB41"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b/>
                <w:bCs/>
                <w:szCs w:val="20"/>
              </w:rPr>
              <w:t>10</w:t>
            </w:r>
            <w:r w:rsidR="00D820E9">
              <w:rPr>
                <w:rFonts w:eastAsia="Times New Roman"/>
                <w:b/>
                <w:bCs/>
                <w:szCs w:val="20"/>
              </w:rPr>
              <w:t> </w:t>
            </w:r>
            <w:r w:rsidRPr="00DA5217">
              <w:rPr>
                <w:rFonts w:eastAsia="Times New Roman"/>
                <w:b/>
                <w:bCs/>
                <w:szCs w:val="20"/>
              </w:rPr>
              <w:t>décembre</w:t>
            </w:r>
            <w:r w:rsidR="00D820E9">
              <w:rPr>
                <w:rFonts w:eastAsia="Times New Roman"/>
                <w:b/>
                <w:bCs/>
                <w:szCs w:val="20"/>
              </w:rPr>
              <w:t> </w:t>
            </w:r>
            <w:r w:rsidR="00047498" w:rsidRPr="00DA5217">
              <w:rPr>
                <w:rFonts w:eastAsia="Times New Roman"/>
                <w:b/>
                <w:bCs/>
                <w:szCs w:val="20"/>
              </w:rPr>
              <w:t>2020</w:t>
            </w:r>
          </w:p>
        </w:tc>
        <w:tc>
          <w:tcPr>
            <w:tcW w:w="1080" w:type="dxa"/>
            <w:tcBorders>
              <w:top w:val="double" w:sz="4" w:space="0" w:color="4B9C9F"/>
              <w:left w:val="dotted" w:sz="4" w:space="0" w:color="auto"/>
              <w:bottom w:val="dotted" w:sz="4" w:space="0" w:color="auto"/>
              <w:right w:val="dotted" w:sz="4" w:space="0" w:color="auto"/>
            </w:tcBorders>
            <w:shd w:val="clear" w:color="auto" w:fill="auto"/>
          </w:tcPr>
          <w:p w14:paraId="2E85B518" w14:textId="77777777" w:rsidR="00E4411B" w:rsidRPr="00DA5217" w:rsidRDefault="00E4411B" w:rsidP="007B264F">
            <w:pPr>
              <w:keepNext/>
              <w:spacing w:before="40" w:after="40" w:line="228" w:lineRule="auto"/>
              <w:ind w:left="-57" w:right="-57"/>
              <w:jc w:val="center"/>
              <w:rPr>
                <w:rFonts w:eastAsia="Times New Roman"/>
                <w:szCs w:val="20"/>
              </w:rPr>
            </w:pPr>
          </w:p>
        </w:tc>
        <w:tc>
          <w:tcPr>
            <w:tcW w:w="1080" w:type="dxa"/>
            <w:tcBorders>
              <w:top w:val="double" w:sz="4" w:space="0" w:color="4B9C9F"/>
              <w:left w:val="dotted" w:sz="4" w:space="0" w:color="auto"/>
              <w:bottom w:val="dotted" w:sz="4" w:space="0" w:color="auto"/>
              <w:right w:val="dotted" w:sz="4" w:space="0" w:color="auto"/>
            </w:tcBorders>
            <w:shd w:val="clear" w:color="auto" w:fill="auto"/>
          </w:tcPr>
          <w:p w14:paraId="5A811E0D" w14:textId="77777777" w:rsidR="00E4411B" w:rsidRPr="00DA5217" w:rsidRDefault="00E4411B" w:rsidP="007B264F">
            <w:pPr>
              <w:keepNext/>
              <w:spacing w:before="40" w:after="40" w:line="228" w:lineRule="auto"/>
              <w:ind w:left="-57" w:right="-57"/>
              <w:jc w:val="center"/>
              <w:rPr>
                <w:rFonts w:eastAsia="Times New Roman"/>
                <w:szCs w:val="20"/>
              </w:rPr>
            </w:pPr>
          </w:p>
        </w:tc>
        <w:tc>
          <w:tcPr>
            <w:tcW w:w="900" w:type="dxa"/>
            <w:tcBorders>
              <w:top w:val="double" w:sz="4" w:space="0" w:color="4B9C9F"/>
              <w:left w:val="dotted" w:sz="4" w:space="0" w:color="auto"/>
              <w:bottom w:val="dotted" w:sz="4" w:space="0" w:color="auto"/>
              <w:right w:val="dotted" w:sz="4" w:space="0" w:color="auto"/>
            </w:tcBorders>
            <w:shd w:val="clear" w:color="auto" w:fill="auto"/>
          </w:tcPr>
          <w:p w14:paraId="266ACBBD" w14:textId="77777777" w:rsidR="00E4411B" w:rsidRPr="00DA5217" w:rsidRDefault="00E4411B" w:rsidP="007B264F">
            <w:pPr>
              <w:keepNext/>
              <w:spacing w:before="40" w:after="40" w:line="228" w:lineRule="auto"/>
              <w:ind w:left="-57" w:right="-57"/>
              <w:jc w:val="center"/>
              <w:rPr>
                <w:rFonts w:eastAsia="Times New Roman"/>
                <w:szCs w:val="20"/>
              </w:rPr>
            </w:pPr>
          </w:p>
        </w:tc>
        <w:tc>
          <w:tcPr>
            <w:tcW w:w="1440" w:type="dxa"/>
            <w:tcBorders>
              <w:top w:val="double" w:sz="4" w:space="0" w:color="4B9C9F"/>
              <w:left w:val="dotted" w:sz="4" w:space="0" w:color="auto"/>
              <w:bottom w:val="dotted" w:sz="4" w:space="0" w:color="auto"/>
              <w:right w:val="dotted" w:sz="4" w:space="0" w:color="auto"/>
            </w:tcBorders>
            <w:shd w:val="clear" w:color="auto" w:fill="auto"/>
          </w:tcPr>
          <w:p w14:paraId="6A16E487" w14:textId="77777777" w:rsidR="00E4411B" w:rsidRPr="00DA5217" w:rsidRDefault="00E4411B" w:rsidP="007B264F">
            <w:pPr>
              <w:keepNext/>
              <w:spacing w:before="40" w:after="40" w:line="228" w:lineRule="auto"/>
              <w:ind w:left="-57" w:right="-57"/>
              <w:jc w:val="center"/>
              <w:rPr>
                <w:rFonts w:eastAsia="Times New Roman"/>
                <w:szCs w:val="20"/>
              </w:rPr>
            </w:pPr>
          </w:p>
        </w:tc>
        <w:tc>
          <w:tcPr>
            <w:tcW w:w="1440" w:type="dxa"/>
            <w:tcBorders>
              <w:top w:val="double" w:sz="4" w:space="0" w:color="4B9C9F"/>
              <w:left w:val="dotted" w:sz="4" w:space="0" w:color="auto"/>
              <w:bottom w:val="dotted" w:sz="4" w:space="0" w:color="auto"/>
              <w:right w:val="dotted" w:sz="4" w:space="0" w:color="auto"/>
            </w:tcBorders>
            <w:shd w:val="clear" w:color="auto" w:fill="auto"/>
          </w:tcPr>
          <w:p w14:paraId="0B4A0B34" w14:textId="77777777" w:rsidR="00E4411B" w:rsidRPr="00DA5217" w:rsidRDefault="00E4411B" w:rsidP="007B264F">
            <w:pPr>
              <w:keepNext/>
              <w:spacing w:before="40" w:after="40" w:line="228" w:lineRule="auto"/>
              <w:ind w:left="-57" w:right="-57"/>
              <w:jc w:val="center"/>
              <w:rPr>
                <w:rFonts w:eastAsia="Times New Roman"/>
                <w:szCs w:val="20"/>
              </w:rPr>
            </w:pPr>
          </w:p>
        </w:tc>
        <w:tc>
          <w:tcPr>
            <w:tcW w:w="1218" w:type="dxa"/>
            <w:tcBorders>
              <w:top w:val="double" w:sz="4" w:space="0" w:color="4B9C9F"/>
              <w:left w:val="dotted" w:sz="4" w:space="0" w:color="auto"/>
              <w:bottom w:val="dotted" w:sz="4" w:space="0" w:color="auto"/>
            </w:tcBorders>
            <w:shd w:val="clear" w:color="auto" w:fill="auto"/>
          </w:tcPr>
          <w:p w14:paraId="329C7C8B" w14:textId="77777777" w:rsidR="00E4411B" w:rsidRPr="00DA5217" w:rsidRDefault="00E4411B" w:rsidP="007B264F">
            <w:pPr>
              <w:keepNext/>
              <w:spacing w:before="40" w:after="40" w:line="228" w:lineRule="auto"/>
              <w:ind w:left="-57" w:right="-57"/>
              <w:jc w:val="center"/>
              <w:rPr>
                <w:rFonts w:eastAsia="Times New Roman"/>
                <w:szCs w:val="20"/>
              </w:rPr>
            </w:pPr>
          </w:p>
        </w:tc>
      </w:tr>
      <w:tr w:rsidR="00E4411B" w:rsidRPr="00DA5217" w14:paraId="1C0FA95A" w14:textId="77777777" w:rsidTr="000E7CC8">
        <w:tc>
          <w:tcPr>
            <w:tcW w:w="2340" w:type="dxa"/>
            <w:tcBorders>
              <w:top w:val="dotted" w:sz="4" w:space="0" w:color="auto"/>
              <w:bottom w:val="dotted" w:sz="4" w:space="0" w:color="auto"/>
              <w:right w:val="dotted" w:sz="4" w:space="0" w:color="auto"/>
            </w:tcBorders>
            <w:shd w:val="clear" w:color="auto" w:fill="auto"/>
          </w:tcPr>
          <w:p w14:paraId="3D5CD4E2" w14:textId="77777777" w:rsidR="00E4411B" w:rsidRPr="00DA5217" w:rsidRDefault="00E4411B" w:rsidP="007B264F">
            <w:pPr>
              <w:keepNext/>
              <w:spacing w:before="40" w:after="40" w:line="228" w:lineRule="auto"/>
              <w:ind w:left="-57" w:right="-57"/>
              <w:jc w:val="left"/>
              <w:rPr>
                <w:rFonts w:eastAsia="Times New Roman"/>
                <w:szCs w:val="20"/>
              </w:rPr>
            </w:pPr>
            <w:r w:rsidRPr="00DA5217">
              <w:rPr>
                <w:rFonts w:eastAsia="Times New Roman"/>
                <w:szCs w:val="20"/>
              </w:rPr>
              <w:t>Puits d’observation des biogaz</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2D5FAC35" w14:textId="77777777" w:rsidR="00E4411B" w:rsidRPr="00DA5217" w:rsidRDefault="00E4411B" w:rsidP="007B264F">
            <w:pPr>
              <w:keepNext/>
              <w:spacing w:before="40" w:after="40" w:line="228" w:lineRule="auto"/>
              <w:ind w:left="-57" w:right="-57"/>
              <w:jc w:val="center"/>
              <w:rPr>
                <w:rFonts w:eastAsia="Times New Roman"/>
                <w:szCs w:val="20"/>
              </w:rPr>
            </w:pP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4A5E3961" w14:textId="77777777" w:rsidR="00E4411B" w:rsidRPr="00DA5217" w:rsidRDefault="00E4411B" w:rsidP="007B264F">
            <w:pPr>
              <w:keepNext/>
              <w:spacing w:before="40" w:after="40" w:line="228" w:lineRule="auto"/>
              <w:ind w:left="-57" w:right="-57"/>
              <w:jc w:val="center"/>
              <w:rPr>
                <w:rFonts w:eastAsia="Times New Roman"/>
                <w:szCs w:val="20"/>
              </w:rPr>
            </w:pP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1BCC2D0F" w14:textId="77777777" w:rsidR="00E4411B" w:rsidRPr="00DA5217" w:rsidRDefault="00E4411B" w:rsidP="007B264F">
            <w:pPr>
              <w:keepNext/>
              <w:spacing w:before="40" w:after="40" w:line="228" w:lineRule="auto"/>
              <w:ind w:left="-57" w:right="-57"/>
              <w:jc w:val="center"/>
              <w:rPr>
                <w:rFonts w:eastAsia="Times New Roman"/>
                <w:szCs w:val="20"/>
              </w:rPr>
            </w:pP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02E964BB" w14:textId="77777777" w:rsidR="00E4411B" w:rsidRPr="00DA5217" w:rsidRDefault="00E4411B" w:rsidP="007B264F">
            <w:pPr>
              <w:keepNext/>
              <w:spacing w:before="40" w:after="40" w:line="228" w:lineRule="auto"/>
              <w:ind w:left="-57" w:right="-57"/>
              <w:jc w:val="center"/>
              <w:rPr>
                <w:rFonts w:eastAsia="Times New Roman"/>
                <w:szCs w:val="20"/>
              </w:rPr>
            </w:pP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4ECA09F6" w14:textId="77777777" w:rsidR="00E4411B" w:rsidRPr="00DA5217" w:rsidRDefault="00E4411B" w:rsidP="007B264F">
            <w:pPr>
              <w:keepNext/>
              <w:spacing w:before="40" w:after="40" w:line="228" w:lineRule="auto"/>
              <w:ind w:left="-57" w:right="-57"/>
              <w:jc w:val="center"/>
              <w:rPr>
                <w:rFonts w:eastAsia="Times New Roman"/>
                <w:szCs w:val="20"/>
              </w:rPr>
            </w:pPr>
          </w:p>
        </w:tc>
        <w:tc>
          <w:tcPr>
            <w:tcW w:w="1218" w:type="dxa"/>
            <w:tcBorders>
              <w:top w:val="dotted" w:sz="4" w:space="0" w:color="auto"/>
              <w:left w:val="dotted" w:sz="4" w:space="0" w:color="auto"/>
              <w:bottom w:val="dotted" w:sz="4" w:space="0" w:color="auto"/>
            </w:tcBorders>
            <w:shd w:val="clear" w:color="auto" w:fill="auto"/>
            <w:vAlign w:val="center"/>
          </w:tcPr>
          <w:p w14:paraId="37ED0CC5" w14:textId="77777777" w:rsidR="00E4411B" w:rsidRPr="00DA5217" w:rsidRDefault="00E4411B" w:rsidP="007B264F">
            <w:pPr>
              <w:keepNext/>
              <w:spacing w:before="40" w:after="40" w:line="228" w:lineRule="auto"/>
              <w:ind w:left="-57" w:right="-57"/>
              <w:jc w:val="center"/>
              <w:rPr>
                <w:rFonts w:eastAsia="Times New Roman"/>
                <w:szCs w:val="20"/>
              </w:rPr>
            </w:pPr>
          </w:p>
        </w:tc>
      </w:tr>
      <w:tr w:rsidR="00E4411B" w:rsidRPr="00DA5217" w14:paraId="2B7C19B7" w14:textId="77777777" w:rsidTr="000E7CC8">
        <w:tc>
          <w:tcPr>
            <w:tcW w:w="2340" w:type="dxa"/>
            <w:tcBorders>
              <w:top w:val="dotted" w:sz="4" w:space="0" w:color="auto"/>
              <w:bottom w:val="dotted" w:sz="4" w:space="0" w:color="auto"/>
              <w:right w:val="dotted" w:sz="4" w:space="0" w:color="auto"/>
            </w:tcBorders>
            <w:shd w:val="clear" w:color="auto" w:fill="auto"/>
          </w:tcPr>
          <w:p w14:paraId="1FE0959F" w14:textId="77777777" w:rsidR="00E4411B" w:rsidRPr="00DA5217" w:rsidRDefault="00E4411B" w:rsidP="007B264F">
            <w:pPr>
              <w:keepNext/>
              <w:numPr>
                <w:ilvl w:val="0"/>
                <w:numId w:val="90"/>
              </w:numPr>
              <w:spacing w:before="40" w:after="40" w:line="228" w:lineRule="auto"/>
              <w:ind w:right="-57"/>
              <w:rPr>
                <w:rFonts w:eastAsia="Times New Roman"/>
                <w:szCs w:val="20"/>
              </w:rPr>
            </w:pPr>
            <w:r w:rsidRPr="00DA5217">
              <w:rPr>
                <w:rFonts w:eastAsia="Times New Roman"/>
                <w:szCs w:val="20"/>
              </w:rPr>
              <w:t>BZ-1</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05D8C9E2"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0,0</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68C5A3C3"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012866AE"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14</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55</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05F7D7D6"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99,8</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101FF02F"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-2,9</w:t>
            </w:r>
          </w:p>
        </w:tc>
        <w:tc>
          <w:tcPr>
            <w:tcW w:w="1218" w:type="dxa"/>
            <w:tcBorders>
              <w:top w:val="dotted" w:sz="4" w:space="0" w:color="auto"/>
              <w:left w:val="dotted" w:sz="4" w:space="0" w:color="auto"/>
              <w:bottom w:val="dotted" w:sz="4" w:space="0" w:color="auto"/>
            </w:tcBorders>
            <w:shd w:val="clear" w:color="auto" w:fill="auto"/>
            <w:vAlign w:val="center"/>
          </w:tcPr>
          <w:p w14:paraId="344DE5F8"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2,10</w:t>
            </w:r>
          </w:p>
        </w:tc>
      </w:tr>
      <w:tr w:rsidR="00E4411B" w:rsidRPr="00DA5217" w14:paraId="0CDB900E" w14:textId="77777777" w:rsidTr="000E7CC8">
        <w:tc>
          <w:tcPr>
            <w:tcW w:w="2340" w:type="dxa"/>
            <w:tcBorders>
              <w:top w:val="dotted" w:sz="4" w:space="0" w:color="auto"/>
              <w:bottom w:val="dotted" w:sz="4" w:space="0" w:color="auto"/>
              <w:right w:val="dotted" w:sz="4" w:space="0" w:color="auto"/>
            </w:tcBorders>
            <w:shd w:val="clear" w:color="auto" w:fill="auto"/>
          </w:tcPr>
          <w:p w14:paraId="52F35D7E" w14:textId="77777777" w:rsidR="00E4411B" w:rsidRPr="00DA5217" w:rsidRDefault="00E4411B" w:rsidP="007B264F">
            <w:pPr>
              <w:keepNext/>
              <w:numPr>
                <w:ilvl w:val="0"/>
                <w:numId w:val="90"/>
              </w:numPr>
              <w:spacing w:before="40" w:after="40" w:line="228" w:lineRule="auto"/>
              <w:ind w:right="-57"/>
              <w:rPr>
                <w:rFonts w:eastAsia="Times New Roman"/>
                <w:szCs w:val="20"/>
              </w:rPr>
            </w:pPr>
            <w:r w:rsidRPr="00DA5217">
              <w:rPr>
                <w:rFonts w:eastAsia="Times New Roman"/>
                <w:szCs w:val="20"/>
              </w:rPr>
              <w:t>BZ-2</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5D5686B6"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0,0</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5B7AC916"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10812A16"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15</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11</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46384058"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99,8</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77094C34"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-2,9</w:t>
            </w:r>
          </w:p>
        </w:tc>
        <w:tc>
          <w:tcPr>
            <w:tcW w:w="1218" w:type="dxa"/>
            <w:tcBorders>
              <w:top w:val="dotted" w:sz="4" w:space="0" w:color="auto"/>
              <w:left w:val="dotted" w:sz="4" w:space="0" w:color="auto"/>
              <w:bottom w:val="dotted" w:sz="4" w:space="0" w:color="auto"/>
            </w:tcBorders>
            <w:shd w:val="clear" w:color="auto" w:fill="auto"/>
            <w:vAlign w:val="center"/>
          </w:tcPr>
          <w:p w14:paraId="3ABD57BC"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2,18</w:t>
            </w:r>
          </w:p>
        </w:tc>
      </w:tr>
      <w:tr w:rsidR="00E4411B" w:rsidRPr="00DA5217" w14:paraId="6391D966" w14:textId="77777777" w:rsidTr="000E7CC8">
        <w:tc>
          <w:tcPr>
            <w:tcW w:w="2340" w:type="dxa"/>
            <w:tcBorders>
              <w:top w:val="dotted" w:sz="4" w:space="0" w:color="auto"/>
              <w:bottom w:val="dotted" w:sz="4" w:space="0" w:color="auto"/>
              <w:right w:val="dotted" w:sz="4" w:space="0" w:color="auto"/>
            </w:tcBorders>
            <w:shd w:val="clear" w:color="auto" w:fill="auto"/>
          </w:tcPr>
          <w:p w14:paraId="5E322ADF" w14:textId="77777777" w:rsidR="00E4411B" w:rsidRPr="00DA5217" w:rsidRDefault="00E4411B" w:rsidP="007B264F">
            <w:pPr>
              <w:keepNext/>
              <w:numPr>
                <w:ilvl w:val="0"/>
                <w:numId w:val="90"/>
              </w:numPr>
              <w:spacing w:before="40" w:after="40" w:line="228" w:lineRule="auto"/>
              <w:ind w:right="-57"/>
              <w:rPr>
                <w:rFonts w:eastAsia="Times New Roman"/>
                <w:szCs w:val="20"/>
              </w:rPr>
            </w:pPr>
            <w:r w:rsidRPr="00DA5217">
              <w:rPr>
                <w:rFonts w:eastAsia="Times New Roman"/>
                <w:szCs w:val="20"/>
              </w:rPr>
              <w:t>BZ-3</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45A39948"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0,0</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303C4B0E"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14182125"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15</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44</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7CBC3FBC"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99,9</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5CE61172"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-3,1</w:t>
            </w:r>
          </w:p>
        </w:tc>
        <w:tc>
          <w:tcPr>
            <w:tcW w:w="1218" w:type="dxa"/>
            <w:tcBorders>
              <w:top w:val="dotted" w:sz="4" w:space="0" w:color="auto"/>
              <w:left w:val="dotted" w:sz="4" w:space="0" w:color="auto"/>
              <w:bottom w:val="dotted" w:sz="4" w:space="0" w:color="auto"/>
            </w:tcBorders>
            <w:shd w:val="clear" w:color="auto" w:fill="auto"/>
            <w:vAlign w:val="center"/>
          </w:tcPr>
          <w:p w14:paraId="01382FE3"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2,22</w:t>
            </w:r>
          </w:p>
        </w:tc>
      </w:tr>
      <w:tr w:rsidR="00E4411B" w:rsidRPr="00DA5217" w14:paraId="02961784" w14:textId="77777777" w:rsidTr="000E7CC8">
        <w:tc>
          <w:tcPr>
            <w:tcW w:w="2340" w:type="dxa"/>
            <w:tcBorders>
              <w:top w:val="dotted" w:sz="4" w:space="0" w:color="auto"/>
              <w:bottom w:val="dotted" w:sz="4" w:space="0" w:color="auto"/>
              <w:right w:val="dotted" w:sz="4" w:space="0" w:color="auto"/>
            </w:tcBorders>
            <w:shd w:val="clear" w:color="auto" w:fill="auto"/>
          </w:tcPr>
          <w:p w14:paraId="6D4E1843" w14:textId="77777777" w:rsidR="00E4411B" w:rsidRPr="00DA5217" w:rsidRDefault="00E4411B" w:rsidP="007B264F">
            <w:pPr>
              <w:keepNext/>
              <w:numPr>
                <w:ilvl w:val="0"/>
                <w:numId w:val="90"/>
              </w:numPr>
              <w:spacing w:before="40" w:after="40" w:line="228" w:lineRule="auto"/>
              <w:ind w:right="-57"/>
              <w:rPr>
                <w:rFonts w:eastAsia="Times New Roman"/>
                <w:szCs w:val="20"/>
              </w:rPr>
            </w:pPr>
            <w:r w:rsidRPr="00DA5217">
              <w:rPr>
                <w:rFonts w:eastAsia="Times New Roman"/>
                <w:szCs w:val="20"/>
              </w:rPr>
              <w:t>BZ-4</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6805B175"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0,0</w:t>
            </w:r>
          </w:p>
        </w:tc>
        <w:tc>
          <w:tcPr>
            <w:tcW w:w="1080" w:type="dxa"/>
            <w:tcBorders>
              <w:top w:val="dotted" w:sz="4" w:space="0" w:color="auto"/>
              <w:left w:val="dotted" w:sz="4" w:space="0" w:color="auto"/>
              <w:bottom w:val="dotted" w:sz="4" w:space="0" w:color="auto"/>
              <w:right w:val="dotted" w:sz="4" w:space="0" w:color="auto"/>
            </w:tcBorders>
            <w:shd w:val="clear" w:color="auto" w:fill="auto"/>
            <w:vAlign w:val="center"/>
          </w:tcPr>
          <w:p w14:paraId="3D75BDBB"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dotted" w:sz="4" w:space="0" w:color="auto"/>
              <w:right w:val="dotted" w:sz="4" w:space="0" w:color="auto"/>
            </w:tcBorders>
            <w:shd w:val="clear" w:color="auto" w:fill="auto"/>
            <w:vAlign w:val="center"/>
          </w:tcPr>
          <w:p w14:paraId="68FC7BCF"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16</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06</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39269BFA"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99,9</w:t>
            </w:r>
          </w:p>
        </w:tc>
        <w:tc>
          <w:tcPr>
            <w:tcW w:w="1440" w:type="dxa"/>
            <w:tcBorders>
              <w:top w:val="dotted" w:sz="4" w:space="0" w:color="auto"/>
              <w:left w:val="dotted" w:sz="4" w:space="0" w:color="auto"/>
              <w:bottom w:val="dotted" w:sz="4" w:space="0" w:color="auto"/>
              <w:right w:val="dotted" w:sz="4" w:space="0" w:color="auto"/>
            </w:tcBorders>
            <w:shd w:val="clear" w:color="auto" w:fill="auto"/>
            <w:vAlign w:val="center"/>
          </w:tcPr>
          <w:p w14:paraId="193A8F41"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-3,3</w:t>
            </w:r>
          </w:p>
        </w:tc>
        <w:tc>
          <w:tcPr>
            <w:tcW w:w="1218" w:type="dxa"/>
            <w:tcBorders>
              <w:top w:val="dotted" w:sz="4" w:space="0" w:color="auto"/>
              <w:left w:val="dotted" w:sz="4" w:space="0" w:color="auto"/>
              <w:bottom w:val="dotted" w:sz="4" w:space="0" w:color="auto"/>
            </w:tcBorders>
            <w:shd w:val="clear" w:color="auto" w:fill="auto"/>
            <w:vAlign w:val="center"/>
          </w:tcPr>
          <w:p w14:paraId="76966463"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3,64</w:t>
            </w:r>
          </w:p>
        </w:tc>
      </w:tr>
      <w:tr w:rsidR="00E4411B" w:rsidRPr="00DA5217" w14:paraId="566B83CD" w14:textId="77777777" w:rsidTr="000E7CC8">
        <w:tc>
          <w:tcPr>
            <w:tcW w:w="2340" w:type="dxa"/>
            <w:tcBorders>
              <w:top w:val="dotted" w:sz="4" w:space="0" w:color="auto"/>
              <w:bottom w:val="single" w:sz="24" w:space="0" w:color="4B9C9F"/>
              <w:right w:val="dotted" w:sz="4" w:space="0" w:color="auto"/>
            </w:tcBorders>
            <w:shd w:val="clear" w:color="auto" w:fill="auto"/>
          </w:tcPr>
          <w:p w14:paraId="5310C5A5" w14:textId="77777777" w:rsidR="00E4411B" w:rsidRPr="00DA5217" w:rsidRDefault="00E4411B" w:rsidP="007B264F">
            <w:pPr>
              <w:keepNext/>
              <w:numPr>
                <w:ilvl w:val="0"/>
                <w:numId w:val="90"/>
              </w:numPr>
              <w:spacing w:before="40" w:after="40" w:line="228" w:lineRule="auto"/>
              <w:ind w:right="-57"/>
              <w:rPr>
                <w:rFonts w:eastAsia="Times New Roman"/>
                <w:szCs w:val="20"/>
              </w:rPr>
            </w:pPr>
            <w:r w:rsidRPr="00DA5217">
              <w:rPr>
                <w:rFonts w:eastAsia="Times New Roman"/>
                <w:szCs w:val="20"/>
              </w:rPr>
              <w:t>BZ-5</w:t>
            </w:r>
          </w:p>
        </w:tc>
        <w:tc>
          <w:tcPr>
            <w:tcW w:w="1080" w:type="dxa"/>
            <w:tcBorders>
              <w:top w:val="dotted" w:sz="4" w:space="0" w:color="auto"/>
              <w:left w:val="dotted" w:sz="4" w:space="0" w:color="auto"/>
              <w:bottom w:val="single" w:sz="24" w:space="0" w:color="4B9C9F"/>
              <w:right w:val="dotted" w:sz="4" w:space="0" w:color="auto"/>
            </w:tcBorders>
            <w:shd w:val="clear" w:color="auto" w:fill="auto"/>
            <w:vAlign w:val="center"/>
          </w:tcPr>
          <w:p w14:paraId="457B289B"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0,0</w:t>
            </w:r>
          </w:p>
        </w:tc>
        <w:tc>
          <w:tcPr>
            <w:tcW w:w="1080" w:type="dxa"/>
            <w:tcBorders>
              <w:top w:val="dotted" w:sz="4" w:space="0" w:color="auto"/>
              <w:left w:val="dotted" w:sz="4" w:space="0" w:color="auto"/>
              <w:bottom w:val="single" w:sz="24" w:space="0" w:color="4B9C9F"/>
              <w:right w:val="dotted" w:sz="4" w:space="0" w:color="auto"/>
            </w:tcBorders>
            <w:shd w:val="clear" w:color="auto" w:fill="auto"/>
            <w:vAlign w:val="center"/>
          </w:tcPr>
          <w:p w14:paraId="20D18EBD"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0,0</w:t>
            </w:r>
          </w:p>
        </w:tc>
        <w:tc>
          <w:tcPr>
            <w:tcW w:w="900" w:type="dxa"/>
            <w:tcBorders>
              <w:top w:val="dotted" w:sz="4" w:space="0" w:color="auto"/>
              <w:left w:val="dotted" w:sz="4" w:space="0" w:color="auto"/>
              <w:bottom w:val="single" w:sz="24" w:space="0" w:color="4B9C9F"/>
              <w:right w:val="dotted" w:sz="4" w:space="0" w:color="auto"/>
            </w:tcBorders>
            <w:shd w:val="clear" w:color="auto" w:fill="auto"/>
            <w:vAlign w:val="center"/>
          </w:tcPr>
          <w:p w14:paraId="225DA6A1"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16</w:t>
            </w:r>
            <w:r w:rsidR="00AE1CEF" w:rsidRPr="00DA5217">
              <w:rPr>
                <w:rFonts w:eastAsia="Times New Roman"/>
                <w:szCs w:val="20"/>
              </w:rPr>
              <w:t> </w:t>
            </w:r>
            <w:r w:rsidRPr="00DA5217">
              <w:rPr>
                <w:rFonts w:eastAsia="Times New Roman"/>
                <w:szCs w:val="20"/>
              </w:rPr>
              <w:t>h</w:t>
            </w:r>
            <w:r w:rsidR="00AE1CEF" w:rsidRPr="00DA5217">
              <w:rPr>
                <w:rFonts w:eastAsia="Times New Roman"/>
                <w:szCs w:val="20"/>
              </w:rPr>
              <w:t> </w:t>
            </w:r>
            <w:r w:rsidRPr="00DA5217">
              <w:rPr>
                <w:rFonts w:eastAsia="Times New Roman"/>
                <w:szCs w:val="20"/>
              </w:rPr>
              <w:t>27</w:t>
            </w:r>
          </w:p>
        </w:tc>
        <w:tc>
          <w:tcPr>
            <w:tcW w:w="1440" w:type="dxa"/>
            <w:tcBorders>
              <w:top w:val="dotted" w:sz="4" w:space="0" w:color="auto"/>
              <w:left w:val="dotted" w:sz="4" w:space="0" w:color="auto"/>
              <w:bottom w:val="single" w:sz="24" w:space="0" w:color="4B9C9F"/>
              <w:right w:val="dotted" w:sz="4" w:space="0" w:color="auto"/>
            </w:tcBorders>
            <w:shd w:val="clear" w:color="auto" w:fill="auto"/>
            <w:vAlign w:val="center"/>
          </w:tcPr>
          <w:p w14:paraId="7DCE2A47"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100,0</w:t>
            </w:r>
          </w:p>
        </w:tc>
        <w:tc>
          <w:tcPr>
            <w:tcW w:w="1440" w:type="dxa"/>
            <w:tcBorders>
              <w:top w:val="dotted" w:sz="4" w:space="0" w:color="auto"/>
              <w:left w:val="dotted" w:sz="4" w:space="0" w:color="auto"/>
              <w:bottom w:val="single" w:sz="24" w:space="0" w:color="4B9C9F"/>
              <w:right w:val="dotted" w:sz="4" w:space="0" w:color="auto"/>
            </w:tcBorders>
            <w:shd w:val="clear" w:color="auto" w:fill="auto"/>
            <w:vAlign w:val="center"/>
          </w:tcPr>
          <w:p w14:paraId="6938E40C"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-3,8</w:t>
            </w:r>
          </w:p>
        </w:tc>
        <w:tc>
          <w:tcPr>
            <w:tcW w:w="1218" w:type="dxa"/>
            <w:tcBorders>
              <w:top w:val="dotted" w:sz="4" w:space="0" w:color="auto"/>
              <w:left w:val="dotted" w:sz="4" w:space="0" w:color="auto"/>
              <w:bottom w:val="single" w:sz="24" w:space="0" w:color="4B9C9F"/>
            </w:tcBorders>
            <w:shd w:val="clear" w:color="auto" w:fill="auto"/>
            <w:vAlign w:val="center"/>
          </w:tcPr>
          <w:p w14:paraId="46917CBF" w14:textId="77777777" w:rsidR="00E4411B" w:rsidRPr="00DA5217" w:rsidRDefault="00E4411B" w:rsidP="007B264F">
            <w:pPr>
              <w:keepNext/>
              <w:spacing w:before="40" w:after="40" w:line="228" w:lineRule="auto"/>
              <w:ind w:left="-57" w:right="-57"/>
              <w:jc w:val="center"/>
              <w:rPr>
                <w:rFonts w:eastAsia="Times New Roman"/>
                <w:szCs w:val="20"/>
              </w:rPr>
            </w:pPr>
            <w:r w:rsidRPr="00DA5217">
              <w:rPr>
                <w:rFonts w:eastAsia="Times New Roman"/>
                <w:szCs w:val="20"/>
              </w:rPr>
              <w:t>2,75</w:t>
            </w:r>
          </w:p>
        </w:tc>
      </w:tr>
    </w:tbl>
    <w:p w14:paraId="75AC3632" w14:textId="77777777" w:rsidR="0016557B" w:rsidRPr="00DA5217" w:rsidRDefault="0016557B" w:rsidP="007B264F">
      <w:pPr>
        <w:pStyle w:val="Normalavantliste"/>
        <w:spacing w:after="0"/>
      </w:pPr>
    </w:p>
    <w:p w14:paraId="6AA81D7D" w14:textId="62D29E46" w:rsidR="000D4349" w:rsidRPr="00DA5217" w:rsidRDefault="000D4349" w:rsidP="00FE4B58">
      <w:pPr>
        <w:pStyle w:val="Normalavantliste"/>
        <w:spacing w:after="240"/>
      </w:pPr>
      <w:r w:rsidRPr="00DA5217">
        <w:t>Les résultats montrent que les concentrations de méthane dans les puits d’observation sont nulles, excepté dans le puits</w:t>
      </w:r>
      <w:r w:rsidR="003B3EE8" w:rsidRPr="00DA5217">
        <w:t> </w:t>
      </w:r>
      <w:r w:rsidRPr="00DA5217">
        <w:t>BZ</w:t>
      </w:r>
      <w:r w:rsidR="00FC691B">
        <w:noBreakHyphen/>
      </w:r>
      <w:r w:rsidRPr="00DA5217">
        <w:t>1, lors des campagnes du 12</w:t>
      </w:r>
      <w:r w:rsidR="003B3EE8" w:rsidRPr="00DA5217">
        <w:t> </w:t>
      </w:r>
      <w:r w:rsidRPr="00DA5217">
        <w:t>mars (concentration maximale) et du 11</w:t>
      </w:r>
      <w:r w:rsidR="003B3EE8" w:rsidRPr="00DA5217">
        <w:t> </w:t>
      </w:r>
      <w:r w:rsidRPr="00DA5217">
        <w:t>juin (concentrations maximale et stabilisée). Les concentrations de méthane mesurées dans le puits</w:t>
      </w:r>
      <w:r w:rsidR="003B3EE8" w:rsidRPr="00DA5217">
        <w:t> </w:t>
      </w:r>
      <w:r w:rsidRPr="00DA5217">
        <w:t>BZ</w:t>
      </w:r>
      <w:r w:rsidR="00FC691B">
        <w:noBreakHyphen/>
      </w:r>
      <w:r w:rsidRPr="00DA5217">
        <w:t>1 étaient près de la limite de détection de l’appareil de mesure et bien en deçà de la v</w:t>
      </w:r>
      <w:r w:rsidR="00E1692E" w:rsidRPr="00DA5217">
        <w:t>aleur limite applicable de 1,25 </w:t>
      </w:r>
      <w:r w:rsidRPr="00DA5217">
        <w:t>% par volume.</w:t>
      </w:r>
    </w:p>
    <w:p w14:paraId="4E803208" w14:textId="4DB1447D" w:rsidR="000D4349" w:rsidRPr="00DA5217" w:rsidRDefault="000D4349" w:rsidP="00FE4B58">
      <w:pPr>
        <w:pStyle w:val="Normalavantliste"/>
        <w:spacing w:after="240"/>
      </w:pPr>
      <w:r w:rsidRPr="00DA5217">
        <w:lastRenderedPageBreak/>
        <w:t xml:space="preserve">La présence d’eau dans les puits confirme que ceux-ci recoupent toute la zone non saturée du sol où les biogaz sont susceptibles de migrer. La comparaison des niveaux d’eau mesurés avec les données d’aménagement des puits montre que, </w:t>
      </w:r>
      <w:r w:rsidR="003B3EE8" w:rsidRPr="00DA5217">
        <w:t>comme</w:t>
      </w:r>
      <w:r w:rsidR="00BF7525" w:rsidRPr="00DA5217">
        <w:t xml:space="preserve"> </w:t>
      </w:r>
      <w:r w:rsidRPr="00DA5217">
        <w:t xml:space="preserve">il se doit, les crépines des puits ne sont pas noyées et permettent l’échantillonnage de l’air du sol. De plus, les niveaux d’eau mesurés dans les puits de suivi de la migration </w:t>
      </w:r>
      <w:r w:rsidR="00701F24" w:rsidRPr="00DA5217">
        <w:t xml:space="preserve">des </w:t>
      </w:r>
      <w:r w:rsidRPr="00DA5217">
        <w:t xml:space="preserve">biogaz dans le sol concordent avec la piézométrie du </w:t>
      </w:r>
      <w:r w:rsidR="004735DC">
        <w:t>LET</w:t>
      </w:r>
      <w:r w:rsidRPr="00DA5217">
        <w:t xml:space="preserve"> établi</w:t>
      </w:r>
      <w:r w:rsidR="003B3EE8" w:rsidRPr="00DA5217">
        <w:t>e</w:t>
      </w:r>
      <w:r w:rsidRPr="00DA5217">
        <w:t xml:space="preserve"> dans l’étude hydrogéologique et validée par les données de suivi des eaux souterraines.</w:t>
      </w:r>
    </w:p>
    <w:p w14:paraId="270C2CC8" w14:textId="77777777" w:rsidR="000D4349" w:rsidRPr="00DA5217" w:rsidRDefault="000D4349" w:rsidP="000D4349">
      <w:pPr>
        <w:pStyle w:val="Titre4111"/>
      </w:pPr>
      <w:bookmarkStart w:id="70" w:name="_Toc380486221"/>
      <w:bookmarkStart w:id="71" w:name="_Toc453233947"/>
      <w:r w:rsidRPr="00DA5217">
        <w:t>Accumulation du méthane dans les bâtiments</w:t>
      </w:r>
      <w:bookmarkEnd w:id="70"/>
      <w:bookmarkEnd w:id="71"/>
    </w:p>
    <w:p w14:paraId="191EC043" w14:textId="77777777" w:rsidR="000D4349" w:rsidRPr="00DA5217" w:rsidRDefault="000D4349" w:rsidP="00A37EB8">
      <w:pPr>
        <w:pStyle w:val="Titre51111"/>
        <w:keepNext/>
        <w:ind w:left="648"/>
      </w:pPr>
      <w:r w:rsidRPr="00DA5217">
        <w:t>Points de contrôle</w:t>
      </w:r>
    </w:p>
    <w:p w14:paraId="4BC28861" w14:textId="4970C93B" w:rsidR="000D4349" w:rsidRPr="00DA5217" w:rsidRDefault="000D4349" w:rsidP="00FA2721">
      <w:pPr>
        <w:pStyle w:val="Normalavantliste"/>
        <w:spacing w:after="240"/>
      </w:pPr>
      <w:r w:rsidRPr="00DA5217">
        <w:t xml:space="preserve">Tous les bâtiments présents à l’intérieur des limites du lieu </w:t>
      </w:r>
      <w:r w:rsidR="00B1470A">
        <w:t xml:space="preserve">d’enfouissement </w:t>
      </w:r>
      <w:r w:rsidRPr="00DA5217">
        <w:t xml:space="preserve">ont fait l’objet de mesures du méthane accumulé. Le plan général du </w:t>
      </w:r>
      <w:r w:rsidR="00A17BAF">
        <w:t>LET</w:t>
      </w:r>
      <w:r w:rsidRPr="00DA5217">
        <w:t>, joint à l’annexe</w:t>
      </w:r>
      <w:r w:rsidR="003B3EE8" w:rsidRPr="00DA5217">
        <w:t> </w:t>
      </w:r>
      <w:r w:rsidR="00FA2721" w:rsidRPr="00DA5217">
        <w:t xml:space="preserve">6 </w:t>
      </w:r>
      <w:r w:rsidRPr="00DA5217">
        <w:t>du présent rapport, montre la localisation des bâtiments où des mesures d’accumulation ont été effectuées.</w:t>
      </w:r>
    </w:p>
    <w:p w14:paraId="00F6DA5E" w14:textId="77777777" w:rsidR="000D4349" w:rsidRPr="00DA5217" w:rsidRDefault="000D4349" w:rsidP="00A37EB8">
      <w:pPr>
        <w:pStyle w:val="Titre51111"/>
        <w:keepNext/>
        <w:ind w:left="648"/>
      </w:pPr>
      <w:r w:rsidRPr="00DA5217">
        <w:t>Méthodologie de mesure</w:t>
      </w:r>
    </w:p>
    <w:p w14:paraId="1923F58F" w14:textId="47174967" w:rsidR="000D4349" w:rsidRPr="00DA5217" w:rsidRDefault="000D4349" w:rsidP="00FE4B58">
      <w:pPr>
        <w:pStyle w:val="Normalavantliste"/>
        <w:spacing w:after="240"/>
      </w:pPr>
      <w:r w:rsidRPr="00DA5217">
        <w:t xml:space="preserve">Les mesures de méthane dans les bâtiments ont été effectuées par </w:t>
      </w:r>
      <w:r w:rsidR="00066E70">
        <w:t>M</w:t>
      </w:r>
      <w:r w:rsidR="00066E70" w:rsidRPr="00A37EB8">
        <w:rPr>
          <w:vertAlign w:val="superscript"/>
        </w:rPr>
        <w:t>me</w:t>
      </w:r>
      <w:r w:rsidR="00066E70">
        <w:t> </w:t>
      </w:r>
      <w:r w:rsidRPr="00DA5217">
        <w:t>Ell</w:t>
      </w:r>
      <w:r w:rsidR="00066E70">
        <w:t>a </w:t>
      </w:r>
      <w:r w:rsidRPr="00DA5217">
        <w:t xml:space="preserve">Bélair, technicienne de la firme </w:t>
      </w:r>
      <w:proofErr w:type="spellStart"/>
      <w:r w:rsidRPr="00DA5217">
        <w:t>Bonnair</w:t>
      </w:r>
      <w:proofErr w:type="spellEnd"/>
      <w:r w:rsidRPr="00DA5217">
        <w:t xml:space="preserve"> </w:t>
      </w:r>
      <w:proofErr w:type="spellStart"/>
      <w:r w:rsidRPr="00DA5217">
        <w:t>inc.</w:t>
      </w:r>
      <w:proofErr w:type="spellEnd"/>
      <w:r w:rsidRPr="00DA5217">
        <w:t xml:space="preserve">, à l’aide d’un analyseur de gaz portatif à ionisation de flamme (FID) de marque et modèle </w:t>
      </w:r>
      <w:proofErr w:type="spellStart"/>
      <w:r w:rsidRPr="00DA5217">
        <w:t>Vérifiair</w:t>
      </w:r>
      <w:proofErr w:type="spellEnd"/>
      <w:r w:rsidR="00066E70">
        <w:t> </w:t>
      </w:r>
      <w:r w:rsidR="006342B6" w:rsidRPr="00DA5217">
        <w:t>DMR</w:t>
      </w:r>
      <w:r w:rsidR="00066E70">
        <w:noBreakHyphen/>
      </w:r>
      <w:r w:rsidRPr="00DA5217">
        <w:t>2013. Cet appareil est muni d’une pompe d’aspiration qui permet d’effectuer un échantillonnage en continu de l’air ambiant et de déterminer la concentration de composés organiques volatils totaux sous forme de méthane. Il a une plage de lecture variant de</w:t>
      </w:r>
      <w:r w:rsidR="00066E70">
        <w:t> </w:t>
      </w:r>
      <w:r w:rsidRPr="00DA5217">
        <w:t>0 à 50 000 p</w:t>
      </w:r>
      <w:r w:rsidR="0076137C">
        <w:t>artie</w:t>
      </w:r>
      <w:r w:rsidR="003B0969">
        <w:t>s</w:t>
      </w:r>
      <w:r w:rsidR="0076137C">
        <w:t xml:space="preserve"> par million</w:t>
      </w:r>
      <w:r w:rsidR="003B0969">
        <w:t xml:space="preserve"> en volume (p</w:t>
      </w:r>
      <w:r w:rsidRPr="00DA5217">
        <w:t>pmv</w:t>
      </w:r>
      <w:r w:rsidR="003B0969">
        <w:t>)</w:t>
      </w:r>
      <w:r w:rsidRPr="00DA5217">
        <w:t xml:space="preserve"> équivalent méthane et sa limite de détection est de 0,5</w:t>
      </w:r>
      <w:r w:rsidR="000B0586" w:rsidRPr="00DA5217">
        <w:t> </w:t>
      </w:r>
      <w:r w:rsidRPr="00DA5217">
        <w:t>ppmv.</w:t>
      </w:r>
    </w:p>
    <w:p w14:paraId="13902547" w14:textId="284B58A0" w:rsidR="000D4349" w:rsidRPr="00DA5217" w:rsidRDefault="000D4349" w:rsidP="00FE4B58">
      <w:pPr>
        <w:pStyle w:val="Normalavantliste"/>
        <w:spacing w:after="240"/>
      </w:pPr>
      <w:r w:rsidRPr="00DA5217">
        <w:t>L’échantillonnage de l’air est effectué à une hauteur du sol d’environ un mètre. Tout en parcourant l’espace à échantillonner, une attention particulière est portée aux chemins possibles d’infiltration de biogaz, tels les regards, les drains</w:t>
      </w:r>
      <w:r w:rsidR="00C43032">
        <w:t xml:space="preserve"> et</w:t>
      </w:r>
      <w:r w:rsidRPr="00DA5217">
        <w:t xml:space="preserve"> les entrées de service </w:t>
      </w:r>
      <w:r w:rsidR="004B6683" w:rsidRPr="00DA5217">
        <w:t>souterrain</w:t>
      </w:r>
      <w:r w:rsidRPr="00DA5217">
        <w:t xml:space="preserve">, </w:t>
      </w:r>
      <w:r w:rsidR="00C43032">
        <w:t>de même qu’</w:t>
      </w:r>
      <w:r w:rsidRPr="00DA5217">
        <w:t>aux endroits où le méthane est susceptible de s’accumuler (espaces clos). La concentration enregistrée est la valeur maximale mesurée dans l’espace contrôlé.</w:t>
      </w:r>
    </w:p>
    <w:p w14:paraId="1BF2C7DC" w14:textId="517025A2" w:rsidR="000D4349" w:rsidRPr="00DA5217" w:rsidRDefault="000D4349" w:rsidP="00FE4B58">
      <w:pPr>
        <w:pStyle w:val="Normalavantliste"/>
        <w:spacing w:after="240"/>
      </w:pPr>
      <w:r w:rsidRPr="00DA5217">
        <w:t>Étant donné que l’analyseur donne des résultats de concentration de méthane par interprétation de la mesure des composés organiques volatils totaux, advenant la mesure de valeurs anormalement élevées, une vérification est faite pour voir s’il existe une autre source de tels composés que le</w:t>
      </w:r>
      <w:r w:rsidR="00701F24" w:rsidRPr="00DA5217">
        <w:t>s</w:t>
      </w:r>
      <w:r w:rsidRPr="00DA5217">
        <w:t xml:space="preserve"> biogaz du </w:t>
      </w:r>
      <w:r w:rsidR="004735DC">
        <w:t>LET</w:t>
      </w:r>
      <w:r w:rsidRPr="00DA5217">
        <w:t xml:space="preserve"> </w:t>
      </w:r>
      <w:r w:rsidR="007C1897">
        <w:t>susceptible d’</w:t>
      </w:r>
      <w:r w:rsidRPr="00DA5217">
        <w:t>influencer les lectures (solvants, hydrocarbures, etc.).</w:t>
      </w:r>
    </w:p>
    <w:p w14:paraId="4BEA0173" w14:textId="77777777" w:rsidR="000D4349" w:rsidRPr="00DA5217" w:rsidRDefault="000D4349" w:rsidP="00A37EB8">
      <w:pPr>
        <w:pStyle w:val="Titre51111"/>
        <w:keepNext/>
        <w:ind w:left="648"/>
      </w:pPr>
      <w:r w:rsidRPr="00DA5217">
        <w:t>Sommaire et interprétation des mesures</w:t>
      </w:r>
    </w:p>
    <w:p w14:paraId="6B4675A6" w14:textId="13A0F6CB" w:rsidR="000D4349" w:rsidRPr="00DA5217" w:rsidRDefault="000D4349" w:rsidP="00FA2721">
      <w:pPr>
        <w:pStyle w:val="Normalavantliste"/>
        <w:spacing w:after="240"/>
      </w:pPr>
      <w:r w:rsidRPr="00DA5217">
        <w:t>Le tableau</w:t>
      </w:r>
      <w:r w:rsidR="007C1897">
        <w:t> </w:t>
      </w:r>
      <w:r w:rsidR="00FA2721" w:rsidRPr="00DA5217">
        <w:t>4</w:t>
      </w:r>
      <w:r w:rsidRPr="00DA5217">
        <w:t>.4.2.3.1 présente le sommaire des résultats obtenus lors des campagnes de mesure</w:t>
      </w:r>
      <w:r w:rsidR="004B6683" w:rsidRPr="00DA5217">
        <w:t xml:space="preserve">s </w:t>
      </w:r>
      <w:r w:rsidRPr="00DA5217">
        <w:t>effectuées en</w:t>
      </w:r>
      <w:r w:rsidR="007C1897">
        <w:t> </w:t>
      </w:r>
      <w:r w:rsidR="00047498" w:rsidRPr="00DA5217">
        <w:t>2020</w:t>
      </w:r>
      <w:r w:rsidRPr="00DA5217">
        <w:t>.</w:t>
      </w:r>
    </w:p>
    <w:p w14:paraId="091C53CC" w14:textId="788972BC" w:rsidR="008808AD" w:rsidRPr="00DA5217" w:rsidRDefault="008808AD" w:rsidP="003823CD">
      <w:pPr>
        <w:pStyle w:val="TItrefigure"/>
        <w:keepNext/>
        <w:ind w:left="1800" w:hanging="1800"/>
      </w:pPr>
      <w:r w:rsidRPr="00DA5217">
        <w:lastRenderedPageBreak/>
        <w:t>Tableau</w:t>
      </w:r>
      <w:r w:rsidR="007C1897">
        <w:t> </w:t>
      </w:r>
      <w:r w:rsidR="00FA2721" w:rsidRPr="00DA5217">
        <w:t>4</w:t>
      </w:r>
      <w:r w:rsidRPr="00DA5217">
        <w:t>.4.2.3.1</w:t>
      </w:r>
      <w:r w:rsidR="00A52C2D">
        <w:t> </w:t>
      </w:r>
      <w:r w:rsidRPr="00DA5217">
        <w:t>:</w:t>
      </w:r>
      <w:r w:rsidR="00FA7CBA" w:rsidRPr="00DA5217">
        <w:tab/>
      </w:r>
      <w:r w:rsidRPr="00DA5217">
        <w:t>Résultats de la mesure de l’accumulation du méthane dans les bâtiments</w:t>
      </w:r>
    </w:p>
    <w:tbl>
      <w:tblPr>
        <w:tblW w:w="0" w:type="auto"/>
        <w:tblInd w:w="108" w:type="dxa"/>
        <w:tblLook w:val="01E0" w:firstRow="1" w:lastRow="1" w:firstColumn="1" w:lastColumn="1" w:noHBand="0" w:noVBand="0"/>
      </w:tblPr>
      <w:tblGrid>
        <w:gridCol w:w="3060"/>
        <w:gridCol w:w="1620"/>
        <w:gridCol w:w="1620"/>
        <w:gridCol w:w="1620"/>
        <w:gridCol w:w="1548"/>
      </w:tblGrid>
      <w:tr w:rsidR="008808AD" w:rsidRPr="00DA5217" w14:paraId="4A815E08" w14:textId="77777777" w:rsidTr="000E7CC8">
        <w:tc>
          <w:tcPr>
            <w:tcW w:w="3060" w:type="dxa"/>
            <w:shd w:val="clear" w:color="auto" w:fill="4B9C9F"/>
          </w:tcPr>
          <w:p w14:paraId="1EC78191" w14:textId="77777777" w:rsidR="008808AD" w:rsidRPr="00DA5217" w:rsidRDefault="008808AD" w:rsidP="0002196F">
            <w:pPr>
              <w:keepNext/>
              <w:spacing w:before="20" w:after="20" w:line="228" w:lineRule="auto"/>
              <w:ind w:left="-57" w:right="-57"/>
              <w:rPr>
                <w:rFonts w:eastAsia="Times New Roman"/>
                <w:b/>
                <w:bCs/>
                <w:color w:val="FFFFFF"/>
                <w:szCs w:val="20"/>
              </w:rPr>
            </w:pPr>
            <w:r w:rsidRPr="00DA5217">
              <w:rPr>
                <w:rFonts w:eastAsia="Times New Roman"/>
                <w:b/>
                <w:bCs/>
                <w:color w:val="FFFFFF"/>
                <w:szCs w:val="20"/>
              </w:rPr>
              <w:t>Point de mesure</w:t>
            </w:r>
          </w:p>
        </w:tc>
        <w:tc>
          <w:tcPr>
            <w:tcW w:w="6408" w:type="dxa"/>
            <w:gridSpan w:val="4"/>
            <w:shd w:val="clear" w:color="auto" w:fill="4B9C9F"/>
            <w:vAlign w:val="center"/>
          </w:tcPr>
          <w:p w14:paraId="66C263F3" w14:textId="77777777" w:rsidR="008808AD" w:rsidRPr="00DA5217" w:rsidRDefault="008808AD" w:rsidP="0002196F">
            <w:pPr>
              <w:keepNext/>
              <w:spacing w:before="20" w:after="20" w:line="228" w:lineRule="auto"/>
              <w:ind w:left="-57" w:right="-57"/>
              <w:jc w:val="center"/>
              <w:rPr>
                <w:rFonts w:eastAsia="Times New Roman"/>
                <w:b/>
                <w:bCs/>
                <w:color w:val="FFFFFF"/>
                <w:szCs w:val="20"/>
              </w:rPr>
            </w:pPr>
            <w:r w:rsidRPr="00DA5217">
              <w:rPr>
                <w:rFonts w:eastAsia="Times New Roman"/>
                <w:b/>
                <w:bCs/>
                <w:color w:val="FFFFFF"/>
                <w:szCs w:val="20"/>
              </w:rPr>
              <w:t>Concentration de CH</w:t>
            </w:r>
            <w:r w:rsidRPr="00DA5217">
              <w:rPr>
                <w:rFonts w:eastAsia="Times New Roman"/>
                <w:b/>
                <w:bCs/>
                <w:color w:val="FFFFFF"/>
                <w:szCs w:val="20"/>
                <w:vertAlign w:val="subscript"/>
              </w:rPr>
              <w:t>4</w:t>
            </w:r>
            <w:r w:rsidRPr="00DA5217">
              <w:rPr>
                <w:rFonts w:eastAsia="Times New Roman"/>
                <w:b/>
                <w:bCs/>
                <w:color w:val="FFFFFF"/>
                <w:szCs w:val="20"/>
              </w:rPr>
              <w:t xml:space="preserve"> </w:t>
            </w:r>
            <w:r w:rsidRPr="00DA5217">
              <w:rPr>
                <w:rFonts w:eastAsia="Times New Roman"/>
                <w:color w:val="FFFFFF"/>
                <w:szCs w:val="20"/>
              </w:rPr>
              <w:t>(ppmv)</w:t>
            </w:r>
          </w:p>
        </w:tc>
      </w:tr>
      <w:tr w:rsidR="008808AD" w:rsidRPr="00DA5217" w14:paraId="1CD5F628" w14:textId="77777777" w:rsidTr="000E7CC8">
        <w:tc>
          <w:tcPr>
            <w:tcW w:w="3060" w:type="dxa"/>
            <w:shd w:val="clear" w:color="auto" w:fill="4B9C9F"/>
            <w:vAlign w:val="center"/>
          </w:tcPr>
          <w:p w14:paraId="6001434E" w14:textId="77777777" w:rsidR="008808AD" w:rsidRPr="00DA5217" w:rsidRDefault="008808AD" w:rsidP="0002196F">
            <w:pPr>
              <w:keepNext/>
              <w:spacing w:before="20" w:after="20" w:line="228" w:lineRule="auto"/>
              <w:ind w:left="-57" w:right="-57"/>
              <w:jc w:val="right"/>
              <w:rPr>
                <w:rFonts w:eastAsia="Times New Roman"/>
                <w:b/>
                <w:bCs/>
                <w:color w:val="FFFFFF"/>
                <w:szCs w:val="20"/>
              </w:rPr>
            </w:pPr>
            <w:r w:rsidRPr="00DA5217">
              <w:rPr>
                <w:rFonts w:eastAsia="Times New Roman"/>
                <w:b/>
                <w:bCs/>
                <w:color w:val="FFFFFF"/>
                <w:szCs w:val="20"/>
              </w:rPr>
              <w:t>Date</w:t>
            </w:r>
          </w:p>
        </w:tc>
        <w:tc>
          <w:tcPr>
            <w:tcW w:w="1620" w:type="dxa"/>
            <w:shd w:val="clear" w:color="auto" w:fill="4B9C9F"/>
            <w:vAlign w:val="center"/>
          </w:tcPr>
          <w:p w14:paraId="2B7FDE7B" w14:textId="1A546AA1" w:rsidR="008808AD" w:rsidRPr="00DA5217" w:rsidRDefault="008808AD" w:rsidP="0002196F">
            <w:pPr>
              <w:keepNext/>
              <w:spacing w:before="20" w:after="20" w:line="228" w:lineRule="auto"/>
              <w:ind w:left="-57" w:right="-57"/>
              <w:jc w:val="center"/>
              <w:rPr>
                <w:rFonts w:eastAsia="Times New Roman"/>
                <w:b/>
                <w:bCs/>
                <w:color w:val="FFFFFF"/>
                <w:szCs w:val="20"/>
              </w:rPr>
            </w:pPr>
            <w:r w:rsidRPr="00DA5217">
              <w:rPr>
                <w:rFonts w:eastAsia="Times New Roman"/>
                <w:b/>
                <w:bCs/>
                <w:color w:val="FFFFFF"/>
                <w:szCs w:val="20"/>
              </w:rPr>
              <w:t>12-03-</w:t>
            </w:r>
            <w:r w:rsidR="006C4ECA" w:rsidRPr="00DA5217">
              <w:rPr>
                <w:rFonts w:eastAsia="Times New Roman"/>
                <w:b/>
                <w:bCs/>
                <w:color w:val="FFFFFF"/>
                <w:szCs w:val="20"/>
              </w:rPr>
              <w:t>20</w:t>
            </w:r>
          </w:p>
        </w:tc>
        <w:tc>
          <w:tcPr>
            <w:tcW w:w="1620" w:type="dxa"/>
            <w:shd w:val="clear" w:color="auto" w:fill="4B9C9F"/>
            <w:vAlign w:val="center"/>
          </w:tcPr>
          <w:p w14:paraId="6386D1AC" w14:textId="338B622E" w:rsidR="008808AD" w:rsidRPr="00DA5217" w:rsidRDefault="008808AD" w:rsidP="0002196F">
            <w:pPr>
              <w:keepNext/>
              <w:spacing w:before="20" w:after="20" w:line="228" w:lineRule="auto"/>
              <w:ind w:left="-57" w:right="-57"/>
              <w:jc w:val="center"/>
              <w:rPr>
                <w:rFonts w:eastAsia="Times New Roman"/>
                <w:b/>
                <w:bCs/>
                <w:color w:val="FFFFFF"/>
                <w:szCs w:val="20"/>
              </w:rPr>
            </w:pPr>
            <w:r w:rsidRPr="00DA5217">
              <w:rPr>
                <w:rFonts w:eastAsia="Times New Roman"/>
                <w:b/>
                <w:bCs/>
                <w:color w:val="FFFFFF"/>
                <w:szCs w:val="20"/>
              </w:rPr>
              <w:t>11-06-</w:t>
            </w:r>
            <w:r w:rsidR="006C4ECA" w:rsidRPr="00DA5217">
              <w:rPr>
                <w:rFonts w:eastAsia="Times New Roman"/>
                <w:b/>
                <w:bCs/>
                <w:color w:val="FFFFFF"/>
                <w:szCs w:val="20"/>
              </w:rPr>
              <w:t>20</w:t>
            </w:r>
          </w:p>
        </w:tc>
        <w:tc>
          <w:tcPr>
            <w:tcW w:w="1620" w:type="dxa"/>
            <w:shd w:val="clear" w:color="auto" w:fill="4B9C9F"/>
            <w:vAlign w:val="center"/>
          </w:tcPr>
          <w:p w14:paraId="4626AE24" w14:textId="05424153" w:rsidR="008808AD" w:rsidRPr="00DA5217" w:rsidRDefault="008808AD" w:rsidP="0002196F">
            <w:pPr>
              <w:keepNext/>
              <w:spacing w:before="20" w:after="20" w:line="228" w:lineRule="auto"/>
              <w:ind w:left="-57" w:right="-57"/>
              <w:jc w:val="center"/>
              <w:rPr>
                <w:rFonts w:eastAsia="Times New Roman"/>
                <w:b/>
                <w:bCs/>
                <w:color w:val="FFFFFF"/>
                <w:szCs w:val="20"/>
              </w:rPr>
            </w:pPr>
            <w:r w:rsidRPr="00DA5217">
              <w:rPr>
                <w:rFonts w:eastAsia="Times New Roman"/>
                <w:b/>
                <w:bCs/>
                <w:color w:val="FFFFFF"/>
                <w:szCs w:val="20"/>
              </w:rPr>
              <w:t>9-09-</w:t>
            </w:r>
            <w:r w:rsidR="006C4ECA" w:rsidRPr="00DA5217">
              <w:rPr>
                <w:rFonts w:eastAsia="Times New Roman"/>
                <w:b/>
                <w:bCs/>
                <w:color w:val="FFFFFF"/>
                <w:szCs w:val="20"/>
              </w:rPr>
              <w:t>20</w:t>
            </w:r>
          </w:p>
        </w:tc>
        <w:tc>
          <w:tcPr>
            <w:tcW w:w="1548" w:type="dxa"/>
            <w:shd w:val="clear" w:color="auto" w:fill="4B9C9F"/>
            <w:vAlign w:val="center"/>
          </w:tcPr>
          <w:p w14:paraId="54F3822E" w14:textId="59D0D2FC" w:rsidR="008808AD" w:rsidRPr="00DA5217" w:rsidRDefault="008808AD" w:rsidP="0002196F">
            <w:pPr>
              <w:keepNext/>
              <w:spacing w:before="20" w:after="20" w:line="228" w:lineRule="auto"/>
              <w:ind w:left="-57" w:right="-57"/>
              <w:jc w:val="center"/>
              <w:rPr>
                <w:rFonts w:eastAsia="Times New Roman"/>
                <w:b/>
                <w:bCs/>
                <w:color w:val="FFFFFF"/>
                <w:szCs w:val="20"/>
              </w:rPr>
            </w:pPr>
            <w:r w:rsidRPr="00DA5217">
              <w:rPr>
                <w:rFonts w:eastAsia="Times New Roman"/>
                <w:b/>
                <w:bCs/>
                <w:color w:val="FFFFFF"/>
                <w:szCs w:val="20"/>
              </w:rPr>
              <w:t>10-12-</w:t>
            </w:r>
            <w:r w:rsidR="006C4ECA" w:rsidRPr="00DA5217">
              <w:rPr>
                <w:rFonts w:eastAsia="Times New Roman"/>
                <w:b/>
                <w:bCs/>
                <w:color w:val="FFFFFF"/>
                <w:szCs w:val="20"/>
              </w:rPr>
              <w:t>20</w:t>
            </w:r>
          </w:p>
        </w:tc>
      </w:tr>
      <w:tr w:rsidR="008808AD" w:rsidRPr="00DA5217" w14:paraId="7153D938" w14:textId="77777777" w:rsidTr="000E7CC8">
        <w:tc>
          <w:tcPr>
            <w:tcW w:w="3060" w:type="dxa"/>
            <w:tcBorders>
              <w:bottom w:val="dotted" w:sz="4" w:space="0" w:color="auto"/>
              <w:right w:val="dotted" w:sz="4" w:space="0" w:color="auto"/>
            </w:tcBorders>
            <w:shd w:val="clear" w:color="auto" w:fill="auto"/>
          </w:tcPr>
          <w:p w14:paraId="57510F08" w14:textId="77777777" w:rsidR="008808AD" w:rsidRPr="00DA5217" w:rsidRDefault="008808AD" w:rsidP="003823CD">
            <w:pPr>
              <w:keepNext/>
              <w:spacing w:before="20" w:after="20" w:line="228" w:lineRule="auto"/>
              <w:ind w:left="-57" w:right="-57"/>
              <w:rPr>
                <w:rFonts w:eastAsia="Times New Roman"/>
                <w:szCs w:val="20"/>
              </w:rPr>
            </w:pPr>
            <w:r w:rsidRPr="00DA5217">
              <w:rPr>
                <w:rFonts w:eastAsia="Times New Roman"/>
                <w:szCs w:val="20"/>
              </w:rPr>
              <w:t>Bâtiment administratif</w:t>
            </w:r>
          </w:p>
        </w:tc>
        <w:tc>
          <w:tcPr>
            <w:tcW w:w="1620" w:type="dxa"/>
            <w:tcBorders>
              <w:left w:val="dotted" w:sz="4" w:space="0" w:color="auto"/>
              <w:bottom w:val="dotted" w:sz="4" w:space="0" w:color="auto"/>
              <w:right w:val="dotted" w:sz="4" w:space="0" w:color="auto"/>
            </w:tcBorders>
            <w:shd w:val="clear" w:color="auto" w:fill="auto"/>
          </w:tcPr>
          <w:p w14:paraId="5BBA9014" w14:textId="77777777" w:rsidR="008808AD" w:rsidRPr="00DA5217" w:rsidRDefault="008808AD" w:rsidP="003823CD">
            <w:pPr>
              <w:keepNext/>
              <w:spacing w:before="20" w:after="20" w:line="228" w:lineRule="auto"/>
              <w:ind w:left="-57" w:right="-57"/>
              <w:jc w:val="center"/>
              <w:rPr>
                <w:rFonts w:eastAsia="Times New Roman"/>
                <w:szCs w:val="20"/>
              </w:rPr>
            </w:pPr>
          </w:p>
        </w:tc>
        <w:tc>
          <w:tcPr>
            <w:tcW w:w="1620" w:type="dxa"/>
            <w:tcBorders>
              <w:left w:val="dotted" w:sz="4" w:space="0" w:color="auto"/>
              <w:bottom w:val="dotted" w:sz="4" w:space="0" w:color="auto"/>
              <w:right w:val="dotted" w:sz="4" w:space="0" w:color="auto"/>
            </w:tcBorders>
            <w:shd w:val="clear" w:color="auto" w:fill="auto"/>
          </w:tcPr>
          <w:p w14:paraId="1F3637DE" w14:textId="77777777" w:rsidR="008808AD" w:rsidRPr="00DA5217" w:rsidRDefault="008808AD" w:rsidP="003823CD">
            <w:pPr>
              <w:keepNext/>
              <w:spacing w:before="20" w:after="20" w:line="228" w:lineRule="auto"/>
              <w:ind w:left="-57" w:right="-57"/>
              <w:jc w:val="center"/>
              <w:rPr>
                <w:rFonts w:eastAsia="Times New Roman"/>
                <w:szCs w:val="20"/>
              </w:rPr>
            </w:pPr>
          </w:p>
        </w:tc>
        <w:tc>
          <w:tcPr>
            <w:tcW w:w="1620" w:type="dxa"/>
            <w:tcBorders>
              <w:left w:val="dotted" w:sz="4" w:space="0" w:color="auto"/>
              <w:bottom w:val="dotted" w:sz="4" w:space="0" w:color="auto"/>
              <w:right w:val="dotted" w:sz="4" w:space="0" w:color="auto"/>
            </w:tcBorders>
            <w:shd w:val="clear" w:color="auto" w:fill="auto"/>
          </w:tcPr>
          <w:p w14:paraId="7E0A0900" w14:textId="77777777" w:rsidR="008808AD" w:rsidRPr="00DA5217" w:rsidRDefault="008808AD" w:rsidP="003823CD">
            <w:pPr>
              <w:keepNext/>
              <w:spacing w:before="20" w:after="20" w:line="228" w:lineRule="auto"/>
              <w:ind w:left="-57" w:right="-57"/>
              <w:jc w:val="center"/>
              <w:rPr>
                <w:rFonts w:eastAsia="Times New Roman"/>
                <w:szCs w:val="20"/>
              </w:rPr>
            </w:pPr>
          </w:p>
        </w:tc>
        <w:tc>
          <w:tcPr>
            <w:tcW w:w="1548" w:type="dxa"/>
            <w:tcBorders>
              <w:left w:val="dotted" w:sz="4" w:space="0" w:color="auto"/>
              <w:bottom w:val="dotted" w:sz="4" w:space="0" w:color="auto"/>
            </w:tcBorders>
            <w:shd w:val="clear" w:color="auto" w:fill="auto"/>
          </w:tcPr>
          <w:p w14:paraId="62083E88" w14:textId="77777777" w:rsidR="008808AD" w:rsidRPr="00DA5217" w:rsidRDefault="008808AD" w:rsidP="003823CD">
            <w:pPr>
              <w:keepNext/>
              <w:spacing w:before="20" w:after="20" w:line="228" w:lineRule="auto"/>
              <w:ind w:left="-57" w:right="-57"/>
              <w:jc w:val="center"/>
              <w:rPr>
                <w:rFonts w:eastAsia="Times New Roman"/>
                <w:szCs w:val="20"/>
              </w:rPr>
            </w:pPr>
          </w:p>
        </w:tc>
      </w:tr>
      <w:tr w:rsidR="008808AD" w:rsidRPr="00DA5217" w14:paraId="4AF0F790" w14:textId="77777777" w:rsidTr="000E7CC8">
        <w:tc>
          <w:tcPr>
            <w:tcW w:w="3060" w:type="dxa"/>
            <w:tcBorders>
              <w:top w:val="dotted" w:sz="4" w:space="0" w:color="auto"/>
              <w:bottom w:val="dotted" w:sz="4" w:space="0" w:color="auto"/>
              <w:right w:val="dotted" w:sz="4" w:space="0" w:color="auto"/>
            </w:tcBorders>
            <w:shd w:val="clear" w:color="auto" w:fill="auto"/>
          </w:tcPr>
          <w:p w14:paraId="38C1362D" w14:textId="77777777" w:rsidR="008808AD" w:rsidRPr="00DA5217" w:rsidRDefault="008808AD" w:rsidP="0002196F">
            <w:pPr>
              <w:keepNext/>
              <w:numPr>
                <w:ilvl w:val="0"/>
                <w:numId w:val="91"/>
              </w:numPr>
              <w:spacing w:before="20" w:after="20" w:line="228" w:lineRule="auto"/>
              <w:ind w:right="-57"/>
              <w:rPr>
                <w:rFonts w:eastAsia="Times New Roman"/>
                <w:szCs w:val="20"/>
              </w:rPr>
            </w:pPr>
            <w:r w:rsidRPr="00DA5217">
              <w:rPr>
                <w:rFonts w:eastAsia="Times New Roman"/>
                <w:szCs w:val="20"/>
              </w:rPr>
              <w:t>Poste de pesée</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67482780"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2</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56203A75"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0</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2D6F75FE"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1</w:t>
            </w:r>
          </w:p>
        </w:tc>
        <w:tc>
          <w:tcPr>
            <w:tcW w:w="1548" w:type="dxa"/>
            <w:tcBorders>
              <w:top w:val="dotted" w:sz="4" w:space="0" w:color="auto"/>
              <w:left w:val="dotted" w:sz="4" w:space="0" w:color="auto"/>
              <w:bottom w:val="dotted" w:sz="4" w:space="0" w:color="auto"/>
            </w:tcBorders>
            <w:shd w:val="clear" w:color="auto" w:fill="auto"/>
          </w:tcPr>
          <w:p w14:paraId="280E62CC"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0</w:t>
            </w:r>
          </w:p>
        </w:tc>
      </w:tr>
      <w:tr w:rsidR="008808AD" w:rsidRPr="00DA5217" w14:paraId="3DE3CF31" w14:textId="77777777" w:rsidTr="000E7CC8">
        <w:tc>
          <w:tcPr>
            <w:tcW w:w="3060" w:type="dxa"/>
            <w:tcBorders>
              <w:top w:val="dotted" w:sz="4" w:space="0" w:color="auto"/>
              <w:bottom w:val="dotted" w:sz="4" w:space="0" w:color="auto"/>
              <w:right w:val="dotted" w:sz="4" w:space="0" w:color="auto"/>
            </w:tcBorders>
            <w:shd w:val="clear" w:color="auto" w:fill="auto"/>
          </w:tcPr>
          <w:p w14:paraId="195625C8" w14:textId="77777777" w:rsidR="008808AD" w:rsidRPr="00DA5217" w:rsidRDefault="008808AD" w:rsidP="0002196F">
            <w:pPr>
              <w:keepNext/>
              <w:numPr>
                <w:ilvl w:val="0"/>
                <w:numId w:val="91"/>
              </w:numPr>
              <w:spacing w:before="20" w:after="20" w:line="228" w:lineRule="auto"/>
              <w:ind w:right="-57"/>
              <w:rPr>
                <w:rFonts w:eastAsia="Times New Roman"/>
                <w:szCs w:val="20"/>
              </w:rPr>
            </w:pPr>
            <w:r w:rsidRPr="00DA5217">
              <w:rPr>
                <w:rFonts w:eastAsia="Times New Roman"/>
                <w:szCs w:val="20"/>
              </w:rPr>
              <w:t>Salle des bureaux</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18F434AA"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0</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6B950A6A"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0</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4FBD683D"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0</w:t>
            </w:r>
          </w:p>
        </w:tc>
        <w:tc>
          <w:tcPr>
            <w:tcW w:w="1548" w:type="dxa"/>
            <w:tcBorders>
              <w:top w:val="dotted" w:sz="4" w:space="0" w:color="auto"/>
              <w:left w:val="dotted" w:sz="4" w:space="0" w:color="auto"/>
              <w:bottom w:val="dotted" w:sz="4" w:space="0" w:color="auto"/>
            </w:tcBorders>
            <w:shd w:val="clear" w:color="auto" w:fill="auto"/>
          </w:tcPr>
          <w:p w14:paraId="3054BD02"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0</w:t>
            </w:r>
          </w:p>
        </w:tc>
      </w:tr>
      <w:tr w:rsidR="008808AD" w:rsidRPr="00DA5217" w14:paraId="4AA55CA2" w14:textId="77777777" w:rsidTr="000E7CC8">
        <w:tc>
          <w:tcPr>
            <w:tcW w:w="3060" w:type="dxa"/>
            <w:tcBorders>
              <w:top w:val="dotted" w:sz="4" w:space="0" w:color="auto"/>
              <w:bottom w:val="dotted" w:sz="4" w:space="0" w:color="auto"/>
              <w:right w:val="dotted" w:sz="4" w:space="0" w:color="auto"/>
            </w:tcBorders>
            <w:shd w:val="clear" w:color="auto" w:fill="auto"/>
          </w:tcPr>
          <w:p w14:paraId="67905FFE" w14:textId="77777777" w:rsidR="008808AD" w:rsidRPr="00DA5217" w:rsidRDefault="008808AD" w:rsidP="0002196F">
            <w:pPr>
              <w:keepNext/>
              <w:numPr>
                <w:ilvl w:val="0"/>
                <w:numId w:val="91"/>
              </w:numPr>
              <w:spacing w:before="20" w:after="20" w:line="228" w:lineRule="auto"/>
              <w:ind w:right="-57"/>
              <w:rPr>
                <w:rFonts w:eastAsia="Times New Roman"/>
                <w:szCs w:val="20"/>
              </w:rPr>
            </w:pPr>
            <w:r w:rsidRPr="00DA5217">
              <w:rPr>
                <w:rFonts w:eastAsia="Times New Roman"/>
                <w:szCs w:val="20"/>
              </w:rPr>
              <w:t>Salle de réunion</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28BF8145"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0</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55CF006B"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0</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014FE63C"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0</w:t>
            </w:r>
          </w:p>
        </w:tc>
        <w:tc>
          <w:tcPr>
            <w:tcW w:w="1548" w:type="dxa"/>
            <w:tcBorders>
              <w:top w:val="dotted" w:sz="4" w:space="0" w:color="auto"/>
              <w:left w:val="dotted" w:sz="4" w:space="0" w:color="auto"/>
              <w:bottom w:val="dotted" w:sz="4" w:space="0" w:color="auto"/>
            </w:tcBorders>
            <w:shd w:val="clear" w:color="auto" w:fill="auto"/>
          </w:tcPr>
          <w:p w14:paraId="71404BB5"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0</w:t>
            </w:r>
          </w:p>
        </w:tc>
      </w:tr>
      <w:tr w:rsidR="008808AD" w:rsidRPr="00DA5217" w14:paraId="0A6A58FB" w14:textId="77777777" w:rsidTr="000E7CC8">
        <w:tc>
          <w:tcPr>
            <w:tcW w:w="3060" w:type="dxa"/>
            <w:tcBorders>
              <w:top w:val="dotted" w:sz="4" w:space="0" w:color="auto"/>
              <w:bottom w:val="dotted" w:sz="4" w:space="0" w:color="auto"/>
              <w:right w:val="dotted" w:sz="4" w:space="0" w:color="auto"/>
            </w:tcBorders>
            <w:shd w:val="clear" w:color="auto" w:fill="auto"/>
          </w:tcPr>
          <w:p w14:paraId="44DF9E39" w14:textId="77777777" w:rsidR="008808AD" w:rsidRPr="00DA5217" w:rsidRDefault="008808AD" w:rsidP="003823CD">
            <w:pPr>
              <w:keepNext/>
              <w:numPr>
                <w:ilvl w:val="0"/>
                <w:numId w:val="91"/>
              </w:numPr>
              <w:spacing w:before="20" w:after="20" w:line="228" w:lineRule="auto"/>
              <w:ind w:right="-57"/>
              <w:rPr>
                <w:rFonts w:eastAsia="Times New Roman"/>
                <w:szCs w:val="20"/>
              </w:rPr>
            </w:pPr>
            <w:r w:rsidRPr="00DA5217">
              <w:rPr>
                <w:rFonts w:eastAsia="Times New Roman"/>
                <w:szCs w:val="20"/>
              </w:rPr>
              <w:t>Salle de bain</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51C5D5B6"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2</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2DA47B43"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4</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1A199282"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1</w:t>
            </w:r>
          </w:p>
        </w:tc>
        <w:tc>
          <w:tcPr>
            <w:tcW w:w="1548" w:type="dxa"/>
            <w:tcBorders>
              <w:top w:val="dotted" w:sz="4" w:space="0" w:color="auto"/>
              <w:left w:val="dotted" w:sz="4" w:space="0" w:color="auto"/>
              <w:bottom w:val="dotted" w:sz="4" w:space="0" w:color="auto"/>
            </w:tcBorders>
            <w:shd w:val="clear" w:color="auto" w:fill="auto"/>
          </w:tcPr>
          <w:p w14:paraId="62163E8C"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2</w:t>
            </w:r>
          </w:p>
        </w:tc>
      </w:tr>
      <w:tr w:rsidR="008808AD" w:rsidRPr="00DA5217" w14:paraId="4E09102C" w14:textId="77777777" w:rsidTr="000E7CC8">
        <w:tc>
          <w:tcPr>
            <w:tcW w:w="3060" w:type="dxa"/>
            <w:tcBorders>
              <w:top w:val="dotted" w:sz="4" w:space="0" w:color="auto"/>
              <w:bottom w:val="dotted" w:sz="4" w:space="0" w:color="auto"/>
              <w:right w:val="dotted" w:sz="4" w:space="0" w:color="auto"/>
            </w:tcBorders>
            <w:shd w:val="clear" w:color="auto" w:fill="auto"/>
          </w:tcPr>
          <w:p w14:paraId="2CE439AD" w14:textId="77777777" w:rsidR="008808AD" w:rsidRPr="00DA5217" w:rsidRDefault="008808AD" w:rsidP="003823CD">
            <w:pPr>
              <w:keepNext/>
              <w:numPr>
                <w:ilvl w:val="0"/>
                <w:numId w:val="91"/>
              </w:numPr>
              <w:spacing w:before="20" w:after="20" w:line="228" w:lineRule="auto"/>
              <w:ind w:right="-57"/>
              <w:rPr>
                <w:rFonts w:eastAsia="Times New Roman"/>
                <w:szCs w:val="20"/>
              </w:rPr>
            </w:pPr>
            <w:r w:rsidRPr="00DA5217">
              <w:rPr>
                <w:rFonts w:eastAsia="Times New Roman"/>
                <w:szCs w:val="20"/>
              </w:rPr>
              <w:t>Cuisinette</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4A8566EE"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0</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7ACAA46E"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2</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4B130659"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1</w:t>
            </w:r>
          </w:p>
        </w:tc>
        <w:tc>
          <w:tcPr>
            <w:tcW w:w="1548" w:type="dxa"/>
            <w:tcBorders>
              <w:top w:val="dotted" w:sz="4" w:space="0" w:color="auto"/>
              <w:left w:val="dotted" w:sz="4" w:space="0" w:color="auto"/>
              <w:bottom w:val="dotted" w:sz="4" w:space="0" w:color="auto"/>
            </w:tcBorders>
            <w:shd w:val="clear" w:color="auto" w:fill="auto"/>
          </w:tcPr>
          <w:p w14:paraId="33E75DDF"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0</w:t>
            </w:r>
          </w:p>
        </w:tc>
      </w:tr>
      <w:tr w:rsidR="008808AD" w:rsidRPr="00DA5217" w14:paraId="77C18710" w14:textId="77777777" w:rsidTr="000E7CC8">
        <w:tc>
          <w:tcPr>
            <w:tcW w:w="3060" w:type="dxa"/>
            <w:tcBorders>
              <w:top w:val="dotted" w:sz="4" w:space="0" w:color="auto"/>
              <w:bottom w:val="double" w:sz="4" w:space="0" w:color="4B9C9F"/>
              <w:right w:val="dotted" w:sz="4" w:space="0" w:color="auto"/>
            </w:tcBorders>
            <w:shd w:val="clear" w:color="auto" w:fill="auto"/>
          </w:tcPr>
          <w:p w14:paraId="4CBE51DC" w14:textId="77777777" w:rsidR="008808AD" w:rsidRPr="00DA5217" w:rsidRDefault="008808AD" w:rsidP="0002196F">
            <w:pPr>
              <w:keepNext/>
              <w:numPr>
                <w:ilvl w:val="0"/>
                <w:numId w:val="91"/>
              </w:numPr>
              <w:spacing w:before="20" w:after="20" w:line="228" w:lineRule="auto"/>
              <w:ind w:right="-57"/>
              <w:rPr>
                <w:rFonts w:eastAsia="Times New Roman"/>
                <w:szCs w:val="20"/>
              </w:rPr>
            </w:pPr>
            <w:r w:rsidRPr="00DA5217">
              <w:rPr>
                <w:rFonts w:eastAsia="Times New Roman"/>
                <w:szCs w:val="20"/>
              </w:rPr>
              <w:t>Salle électrique</w:t>
            </w:r>
          </w:p>
        </w:tc>
        <w:tc>
          <w:tcPr>
            <w:tcW w:w="1620" w:type="dxa"/>
            <w:tcBorders>
              <w:top w:val="dotted" w:sz="4" w:space="0" w:color="auto"/>
              <w:left w:val="dotted" w:sz="4" w:space="0" w:color="auto"/>
              <w:bottom w:val="double" w:sz="4" w:space="0" w:color="4B9C9F"/>
              <w:right w:val="dotted" w:sz="4" w:space="0" w:color="auto"/>
            </w:tcBorders>
            <w:shd w:val="clear" w:color="auto" w:fill="auto"/>
          </w:tcPr>
          <w:p w14:paraId="3C5731A6"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4</w:t>
            </w:r>
          </w:p>
        </w:tc>
        <w:tc>
          <w:tcPr>
            <w:tcW w:w="1620" w:type="dxa"/>
            <w:tcBorders>
              <w:top w:val="dotted" w:sz="4" w:space="0" w:color="auto"/>
              <w:left w:val="dotted" w:sz="4" w:space="0" w:color="auto"/>
              <w:bottom w:val="double" w:sz="4" w:space="0" w:color="4B9C9F"/>
              <w:right w:val="dotted" w:sz="4" w:space="0" w:color="auto"/>
            </w:tcBorders>
            <w:shd w:val="clear" w:color="auto" w:fill="auto"/>
          </w:tcPr>
          <w:p w14:paraId="78188724"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9</w:t>
            </w:r>
          </w:p>
        </w:tc>
        <w:tc>
          <w:tcPr>
            <w:tcW w:w="1620" w:type="dxa"/>
            <w:tcBorders>
              <w:top w:val="dotted" w:sz="4" w:space="0" w:color="auto"/>
              <w:left w:val="dotted" w:sz="4" w:space="0" w:color="auto"/>
              <w:bottom w:val="double" w:sz="4" w:space="0" w:color="4B9C9F"/>
              <w:right w:val="dotted" w:sz="4" w:space="0" w:color="auto"/>
            </w:tcBorders>
            <w:shd w:val="clear" w:color="auto" w:fill="auto"/>
          </w:tcPr>
          <w:p w14:paraId="6005681D"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2</w:t>
            </w:r>
          </w:p>
        </w:tc>
        <w:tc>
          <w:tcPr>
            <w:tcW w:w="1548" w:type="dxa"/>
            <w:tcBorders>
              <w:top w:val="dotted" w:sz="4" w:space="0" w:color="auto"/>
              <w:left w:val="dotted" w:sz="4" w:space="0" w:color="auto"/>
              <w:bottom w:val="double" w:sz="4" w:space="0" w:color="4B9C9F"/>
            </w:tcBorders>
            <w:shd w:val="clear" w:color="auto" w:fill="auto"/>
          </w:tcPr>
          <w:p w14:paraId="4A77FA13"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6</w:t>
            </w:r>
          </w:p>
        </w:tc>
      </w:tr>
      <w:tr w:rsidR="008808AD" w:rsidRPr="00DA5217" w14:paraId="666D7AF5" w14:textId="77777777" w:rsidTr="000E7CC8">
        <w:tc>
          <w:tcPr>
            <w:tcW w:w="3060" w:type="dxa"/>
            <w:tcBorders>
              <w:top w:val="double" w:sz="4" w:space="0" w:color="4B9C9F"/>
              <w:bottom w:val="dotted" w:sz="4" w:space="0" w:color="auto"/>
              <w:right w:val="dotted" w:sz="4" w:space="0" w:color="auto"/>
            </w:tcBorders>
            <w:shd w:val="clear" w:color="auto" w:fill="auto"/>
          </w:tcPr>
          <w:p w14:paraId="56675AAF" w14:textId="77777777" w:rsidR="008808AD" w:rsidRPr="00DA5217" w:rsidRDefault="008808AD" w:rsidP="003823CD">
            <w:pPr>
              <w:keepNext/>
              <w:spacing w:before="20" w:after="20" w:line="228" w:lineRule="auto"/>
              <w:ind w:left="-57" w:right="-57"/>
              <w:rPr>
                <w:rFonts w:eastAsia="Times New Roman"/>
                <w:szCs w:val="20"/>
              </w:rPr>
            </w:pPr>
            <w:r w:rsidRPr="00DA5217">
              <w:rPr>
                <w:rFonts w:eastAsia="Times New Roman"/>
                <w:szCs w:val="20"/>
              </w:rPr>
              <w:t>Atelier</w:t>
            </w:r>
          </w:p>
        </w:tc>
        <w:tc>
          <w:tcPr>
            <w:tcW w:w="1620" w:type="dxa"/>
            <w:tcBorders>
              <w:top w:val="double" w:sz="4" w:space="0" w:color="4B9C9F"/>
              <w:left w:val="dotted" w:sz="4" w:space="0" w:color="auto"/>
              <w:bottom w:val="dotted" w:sz="4" w:space="0" w:color="auto"/>
              <w:right w:val="dotted" w:sz="4" w:space="0" w:color="auto"/>
            </w:tcBorders>
            <w:shd w:val="clear" w:color="auto" w:fill="auto"/>
          </w:tcPr>
          <w:p w14:paraId="560EDEBD" w14:textId="77777777" w:rsidR="008808AD" w:rsidRPr="00DA5217" w:rsidRDefault="008808AD" w:rsidP="003823CD">
            <w:pPr>
              <w:keepNext/>
              <w:spacing w:before="20" w:after="20" w:line="228" w:lineRule="auto"/>
              <w:ind w:left="-57" w:right="-57"/>
              <w:jc w:val="center"/>
              <w:rPr>
                <w:rFonts w:eastAsia="Times New Roman"/>
                <w:szCs w:val="20"/>
              </w:rPr>
            </w:pPr>
          </w:p>
        </w:tc>
        <w:tc>
          <w:tcPr>
            <w:tcW w:w="1620" w:type="dxa"/>
            <w:tcBorders>
              <w:top w:val="double" w:sz="4" w:space="0" w:color="4B9C9F"/>
              <w:left w:val="dotted" w:sz="4" w:space="0" w:color="auto"/>
              <w:bottom w:val="dotted" w:sz="4" w:space="0" w:color="auto"/>
              <w:right w:val="dotted" w:sz="4" w:space="0" w:color="auto"/>
            </w:tcBorders>
            <w:shd w:val="clear" w:color="auto" w:fill="auto"/>
          </w:tcPr>
          <w:p w14:paraId="1383D978" w14:textId="77777777" w:rsidR="008808AD" w:rsidRPr="00DA5217" w:rsidRDefault="008808AD" w:rsidP="003823CD">
            <w:pPr>
              <w:keepNext/>
              <w:spacing w:before="20" w:after="20" w:line="228" w:lineRule="auto"/>
              <w:ind w:left="-57" w:right="-57"/>
              <w:jc w:val="center"/>
              <w:rPr>
                <w:rFonts w:eastAsia="Times New Roman"/>
                <w:szCs w:val="20"/>
              </w:rPr>
            </w:pPr>
          </w:p>
        </w:tc>
        <w:tc>
          <w:tcPr>
            <w:tcW w:w="1620" w:type="dxa"/>
            <w:tcBorders>
              <w:top w:val="double" w:sz="4" w:space="0" w:color="4B9C9F"/>
              <w:left w:val="dotted" w:sz="4" w:space="0" w:color="auto"/>
              <w:bottom w:val="dotted" w:sz="4" w:space="0" w:color="auto"/>
              <w:right w:val="dotted" w:sz="4" w:space="0" w:color="auto"/>
            </w:tcBorders>
            <w:shd w:val="clear" w:color="auto" w:fill="auto"/>
          </w:tcPr>
          <w:p w14:paraId="443A9E25" w14:textId="77777777" w:rsidR="008808AD" w:rsidRPr="00DA5217" w:rsidRDefault="008808AD" w:rsidP="003823CD">
            <w:pPr>
              <w:keepNext/>
              <w:spacing w:before="20" w:after="20" w:line="228" w:lineRule="auto"/>
              <w:ind w:left="-57" w:right="-57"/>
              <w:jc w:val="center"/>
              <w:rPr>
                <w:rFonts w:eastAsia="Times New Roman"/>
                <w:szCs w:val="20"/>
              </w:rPr>
            </w:pPr>
          </w:p>
        </w:tc>
        <w:tc>
          <w:tcPr>
            <w:tcW w:w="1548" w:type="dxa"/>
            <w:tcBorders>
              <w:top w:val="double" w:sz="4" w:space="0" w:color="4B9C9F"/>
              <w:left w:val="dotted" w:sz="4" w:space="0" w:color="auto"/>
              <w:bottom w:val="dotted" w:sz="4" w:space="0" w:color="auto"/>
            </w:tcBorders>
            <w:shd w:val="clear" w:color="auto" w:fill="auto"/>
          </w:tcPr>
          <w:p w14:paraId="17D1CB35" w14:textId="77777777" w:rsidR="008808AD" w:rsidRPr="00DA5217" w:rsidRDefault="008808AD" w:rsidP="003823CD">
            <w:pPr>
              <w:keepNext/>
              <w:spacing w:before="20" w:after="20" w:line="228" w:lineRule="auto"/>
              <w:ind w:left="-57" w:right="-57"/>
              <w:jc w:val="center"/>
              <w:rPr>
                <w:rFonts w:eastAsia="Times New Roman"/>
                <w:szCs w:val="20"/>
              </w:rPr>
            </w:pPr>
          </w:p>
        </w:tc>
      </w:tr>
      <w:tr w:rsidR="008808AD" w:rsidRPr="00DA5217" w14:paraId="6CD16563" w14:textId="77777777" w:rsidTr="000E7CC8">
        <w:tc>
          <w:tcPr>
            <w:tcW w:w="3060" w:type="dxa"/>
            <w:tcBorders>
              <w:top w:val="dotted" w:sz="4" w:space="0" w:color="auto"/>
              <w:bottom w:val="dotted" w:sz="4" w:space="0" w:color="auto"/>
              <w:right w:val="dotted" w:sz="4" w:space="0" w:color="auto"/>
            </w:tcBorders>
            <w:shd w:val="clear" w:color="auto" w:fill="auto"/>
          </w:tcPr>
          <w:p w14:paraId="1112E685" w14:textId="77777777" w:rsidR="008808AD" w:rsidRPr="00DA5217" w:rsidRDefault="008808AD" w:rsidP="0002196F">
            <w:pPr>
              <w:keepNext/>
              <w:numPr>
                <w:ilvl w:val="0"/>
                <w:numId w:val="92"/>
              </w:numPr>
              <w:spacing w:before="20" w:after="20" w:line="228" w:lineRule="auto"/>
              <w:ind w:right="-57"/>
              <w:rPr>
                <w:rFonts w:eastAsia="Times New Roman"/>
                <w:szCs w:val="20"/>
              </w:rPr>
            </w:pPr>
            <w:r w:rsidRPr="00DA5217">
              <w:rPr>
                <w:rFonts w:eastAsia="Times New Roman"/>
                <w:szCs w:val="20"/>
              </w:rPr>
              <w:t>Garage</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1D2223CE"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7</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41C4651C"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8</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2667C3C2"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11</w:t>
            </w:r>
          </w:p>
        </w:tc>
        <w:tc>
          <w:tcPr>
            <w:tcW w:w="1548" w:type="dxa"/>
            <w:tcBorders>
              <w:top w:val="dotted" w:sz="4" w:space="0" w:color="auto"/>
              <w:left w:val="dotted" w:sz="4" w:space="0" w:color="auto"/>
              <w:bottom w:val="dotted" w:sz="4" w:space="0" w:color="auto"/>
            </w:tcBorders>
            <w:shd w:val="clear" w:color="auto" w:fill="auto"/>
          </w:tcPr>
          <w:p w14:paraId="75CDA21F" w14:textId="77777777" w:rsidR="008808AD" w:rsidRPr="00DA5217" w:rsidRDefault="008808AD" w:rsidP="0002196F">
            <w:pPr>
              <w:keepNext/>
              <w:spacing w:before="20" w:after="20" w:line="228" w:lineRule="auto"/>
              <w:ind w:left="-57" w:right="-57"/>
              <w:jc w:val="center"/>
              <w:rPr>
                <w:rFonts w:eastAsia="Times New Roman"/>
                <w:szCs w:val="20"/>
              </w:rPr>
            </w:pPr>
            <w:r w:rsidRPr="00DA5217">
              <w:rPr>
                <w:rFonts w:eastAsia="Times New Roman"/>
                <w:szCs w:val="20"/>
              </w:rPr>
              <w:t>7</w:t>
            </w:r>
          </w:p>
        </w:tc>
      </w:tr>
      <w:tr w:rsidR="008808AD" w:rsidRPr="00DA5217" w14:paraId="6C0AE32C" w14:textId="77777777" w:rsidTr="000E7CC8">
        <w:tc>
          <w:tcPr>
            <w:tcW w:w="3060" w:type="dxa"/>
            <w:tcBorders>
              <w:top w:val="dotted" w:sz="4" w:space="0" w:color="auto"/>
              <w:bottom w:val="dotted" w:sz="4" w:space="0" w:color="auto"/>
              <w:right w:val="dotted" w:sz="4" w:space="0" w:color="auto"/>
            </w:tcBorders>
            <w:shd w:val="clear" w:color="auto" w:fill="auto"/>
          </w:tcPr>
          <w:p w14:paraId="382B76FC" w14:textId="77777777" w:rsidR="008808AD" w:rsidRPr="00DA5217" w:rsidRDefault="008808AD" w:rsidP="003823CD">
            <w:pPr>
              <w:keepNext/>
              <w:numPr>
                <w:ilvl w:val="0"/>
                <w:numId w:val="92"/>
              </w:numPr>
              <w:spacing w:before="20" w:after="20" w:line="228" w:lineRule="auto"/>
              <w:ind w:right="-57"/>
              <w:rPr>
                <w:rFonts w:eastAsia="Times New Roman"/>
                <w:szCs w:val="20"/>
              </w:rPr>
            </w:pPr>
            <w:r w:rsidRPr="00DA5217">
              <w:rPr>
                <w:rFonts w:eastAsia="Times New Roman"/>
                <w:szCs w:val="20"/>
              </w:rPr>
              <w:t>Salle de bain</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76806A4D"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3</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377AF420"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0</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02F435B0"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1</w:t>
            </w:r>
          </w:p>
        </w:tc>
        <w:tc>
          <w:tcPr>
            <w:tcW w:w="1548" w:type="dxa"/>
            <w:tcBorders>
              <w:top w:val="dotted" w:sz="4" w:space="0" w:color="auto"/>
              <w:left w:val="dotted" w:sz="4" w:space="0" w:color="auto"/>
              <w:bottom w:val="dotted" w:sz="4" w:space="0" w:color="auto"/>
            </w:tcBorders>
            <w:shd w:val="clear" w:color="auto" w:fill="auto"/>
          </w:tcPr>
          <w:p w14:paraId="6DBC4E0B"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3</w:t>
            </w:r>
          </w:p>
        </w:tc>
      </w:tr>
      <w:tr w:rsidR="008808AD" w:rsidRPr="00DA5217" w14:paraId="17CAC97D" w14:textId="77777777" w:rsidTr="000E7CC8">
        <w:tc>
          <w:tcPr>
            <w:tcW w:w="3060" w:type="dxa"/>
            <w:tcBorders>
              <w:top w:val="dotted" w:sz="4" w:space="0" w:color="auto"/>
              <w:bottom w:val="dotted" w:sz="4" w:space="0" w:color="auto"/>
              <w:right w:val="dotted" w:sz="4" w:space="0" w:color="auto"/>
            </w:tcBorders>
            <w:shd w:val="clear" w:color="auto" w:fill="auto"/>
          </w:tcPr>
          <w:p w14:paraId="78BA0465" w14:textId="77777777" w:rsidR="008808AD" w:rsidRPr="00DA5217" w:rsidRDefault="008808AD" w:rsidP="003823CD">
            <w:pPr>
              <w:keepNext/>
              <w:numPr>
                <w:ilvl w:val="0"/>
                <w:numId w:val="92"/>
              </w:numPr>
              <w:spacing w:before="20" w:after="20" w:line="228" w:lineRule="auto"/>
              <w:ind w:right="-57"/>
              <w:rPr>
                <w:rFonts w:eastAsia="Times New Roman"/>
                <w:szCs w:val="20"/>
              </w:rPr>
            </w:pPr>
            <w:r w:rsidRPr="00DA5217">
              <w:rPr>
                <w:rFonts w:eastAsia="Times New Roman"/>
                <w:szCs w:val="20"/>
              </w:rPr>
              <w:t>Salle des pièces</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134788CF"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1</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3A583941"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11</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65993419"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5</w:t>
            </w:r>
          </w:p>
        </w:tc>
        <w:tc>
          <w:tcPr>
            <w:tcW w:w="1548" w:type="dxa"/>
            <w:tcBorders>
              <w:top w:val="dotted" w:sz="4" w:space="0" w:color="auto"/>
              <w:left w:val="dotted" w:sz="4" w:space="0" w:color="auto"/>
              <w:bottom w:val="dotted" w:sz="4" w:space="0" w:color="auto"/>
            </w:tcBorders>
            <w:shd w:val="clear" w:color="auto" w:fill="auto"/>
          </w:tcPr>
          <w:p w14:paraId="417099D8"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2</w:t>
            </w:r>
          </w:p>
        </w:tc>
      </w:tr>
      <w:tr w:rsidR="008808AD" w:rsidRPr="00DA5217" w14:paraId="4CA0727A" w14:textId="77777777" w:rsidTr="000E7CC8">
        <w:tc>
          <w:tcPr>
            <w:tcW w:w="3060" w:type="dxa"/>
            <w:tcBorders>
              <w:top w:val="dotted" w:sz="4" w:space="0" w:color="auto"/>
              <w:bottom w:val="double" w:sz="4" w:space="0" w:color="4B9C9F"/>
              <w:right w:val="dotted" w:sz="4" w:space="0" w:color="auto"/>
            </w:tcBorders>
            <w:shd w:val="clear" w:color="auto" w:fill="auto"/>
          </w:tcPr>
          <w:p w14:paraId="59A087F7" w14:textId="77777777" w:rsidR="008808AD" w:rsidRPr="00DA5217" w:rsidRDefault="008808AD" w:rsidP="003823CD">
            <w:pPr>
              <w:keepNext/>
              <w:numPr>
                <w:ilvl w:val="0"/>
                <w:numId w:val="92"/>
              </w:numPr>
              <w:spacing w:before="20" w:after="20" w:line="228" w:lineRule="auto"/>
              <w:ind w:right="-57"/>
              <w:rPr>
                <w:rFonts w:eastAsia="Times New Roman"/>
                <w:szCs w:val="20"/>
              </w:rPr>
            </w:pPr>
            <w:r w:rsidRPr="00DA5217">
              <w:rPr>
                <w:rFonts w:eastAsia="Times New Roman"/>
                <w:szCs w:val="20"/>
              </w:rPr>
              <w:t>Salle de fournaise</w:t>
            </w:r>
          </w:p>
        </w:tc>
        <w:tc>
          <w:tcPr>
            <w:tcW w:w="1620" w:type="dxa"/>
            <w:tcBorders>
              <w:top w:val="dotted" w:sz="4" w:space="0" w:color="auto"/>
              <w:left w:val="dotted" w:sz="4" w:space="0" w:color="auto"/>
              <w:bottom w:val="double" w:sz="4" w:space="0" w:color="4B9C9F"/>
              <w:right w:val="dotted" w:sz="4" w:space="0" w:color="auto"/>
            </w:tcBorders>
            <w:shd w:val="clear" w:color="auto" w:fill="auto"/>
          </w:tcPr>
          <w:p w14:paraId="7E8CFA79"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0</w:t>
            </w:r>
          </w:p>
        </w:tc>
        <w:tc>
          <w:tcPr>
            <w:tcW w:w="1620" w:type="dxa"/>
            <w:tcBorders>
              <w:top w:val="dotted" w:sz="4" w:space="0" w:color="auto"/>
              <w:left w:val="dotted" w:sz="4" w:space="0" w:color="auto"/>
              <w:bottom w:val="double" w:sz="4" w:space="0" w:color="4B9C9F"/>
              <w:right w:val="dotted" w:sz="4" w:space="0" w:color="auto"/>
            </w:tcBorders>
            <w:shd w:val="clear" w:color="auto" w:fill="auto"/>
          </w:tcPr>
          <w:p w14:paraId="0171FBCE"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2</w:t>
            </w:r>
          </w:p>
        </w:tc>
        <w:tc>
          <w:tcPr>
            <w:tcW w:w="1620" w:type="dxa"/>
            <w:tcBorders>
              <w:top w:val="dotted" w:sz="4" w:space="0" w:color="auto"/>
              <w:left w:val="dotted" w:sz="4" w:space="0" w:color="auto"/>
              <w:bottom w:val="double" w:sz="4" w:space="0" w:color="4B9C9F"/>
              <w:right w:val="dotted" w:sz="4" w:space="0" w:color="auto"/>
            </w:tcBorders>
            <w:shd w:val="clear" w:color="auto" w:fill="auto"/>
          </w:tcPr>
          <w:p w14:paraId="0CD5CD74"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6</w:t>
            </w:r>
          </w:p>
        </w:tc>
        <w:tc>
          <w:tcPr>
            <w:tcW w:w="1548" w:type="dxa"/>
            <w:tcBorders>
              <w:top w:val="dotted" w:sz="4" w:space="0" w:color="auto"/>
              <w:left w:val="dotted" w:sz="4" w:space="0" w:color="auto"/>
              <w:bottom w:val="double" w:sz="4" w:space="0" w:color="4B9C9F"/>
            </w:tcBorders>
            <w:shd w:val="clear" w:color="auto" w:fill="auto"/>
          </w:tcPr>
          <w:p w14:paraId="013796CA"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4</w:t>
            </w:r>
          </w:p>
        </w:tc>
      </w:tr>
      <w:tr w:rsidR="008808AD" w:rsidRPr="00DA5217" w14:paraId="71965D93" w14:textId="77777777" w:rsidTr="000E7CC8">
        <w:tc>
          <w:tcPr>
            <w:tcW w:w="3060" w:type="dxa"/>
            <w:tcBorders>
              <w:top w:val="double" w:sz="4" w:space="0" w:color="4B9C9F"/>
              <w:bottom w:val="dotted" w:sz="4" w:space="0" w:color="auto"/>
              <w:right w:val="dotted" w:sz="4" w:space="0" w:color="auto"/>
            </w:tcBorders>
            <w:shd w:val="clear" w:color="auto" w:fill="auto"/>
          </w:tcPr>
          <w:p w14:paraId="42547F29" w14:textId="77777777" w:rsidR="008808AD" w:rsidRPr="00DA5217" w:rsidRDefault="008808AD" w:rsidP="003823CD">
            <w:pPr>
              <w:keepNext/>
              <w:spacing w:before="20" w:after="20" w:line="228" w:lineRule="auto"/>
              <w:ind w:left="-57" w:right="-57"/>
              <w:rPr>
                <w:rFonts w:eastAsia="Times New Roman"/>
                <w:szCs w:val="20"/>
              </w:rPr>
            </w:pPr>
            <w:r w:rsidRPr="00DA5217">
              <w:rPr>
                <w:rFonts w:eastAsia="Times New Roman"/>
                <w:szCs w:val="20"/>
              </w:rPr>
              <w:t>Bâtiment technique</w:t>
            </w:r>
          </w:p>
        </w:tc>
        <w:tc>
          <w:tcPr>
            <w:tcW w:w="1620" w:type="dxa"/>
            <w:tcBorders>
              <w:top w:val="double" w:sz="4" w:space="0" w:color="4B9C9F"/>
              <w:left w:val="dotted" w:sz="4" w:space="0" w:color="auto"/>
              <w:bottom w:val="dotted" w:sz="4" w:space="0" w:color="auto"/>
              <w:right w:val="dotted" w:sz="4" w:space="0" w:color="auto"/>
            </w:tcBorders>
            <w:shd w:val="clear" w:color="auto" w:fill="auto"/>
          </w:tcPr>
          <w:p w14:paraId="3E9F2482" w14:textId="77777777" w:rsidR="008808AD" w:rsidRPr="00DA5217" w:rsidRDefault="008808AD" w:rsidP="003823CD">
            <w:pPr>
              <w:keepNext/>
              <w:spacing w:before="20" w:after="20" w:line="228" w:lineRule="auto"/>
              <w:ind w:left="-57" w:right="-57"/>
              <w:jc w:val="center"/>
              <w:rPr>
                <w:rFonts w:eastAsia="Times New Roman"/>
                <w:szCs w:val="20"/>
              </w:rPr>
            </w:pPr>
          </w:p>
        </w:tc>
        <w:tc>
          <w:tcPr>
            <w:tcW w:w="1620" w:type="dxa"/>
            <w:tcBorders>
              <w:top w:val="double" w:sz="4" w:space="0" w:color="4B9C9F"/>
              <w:left w:val="dotted" w:sz="4" w:space="0" w:color="auto"/>
              <w:bottom w:val="dotted" w:sz="4" w:space="0" w:color="auto"/>
              <w:right w:val="dotted" w:sz="4" w:space="0" w:color="auto"/>
            </w:tcBorders>
            <w:shd w:val="clear" w:color="auto" w:fill="auto"/>
          </w:tcPr>
          <w:p w14:paraId="7A48562E" w14:textId="77777777" w:rsidR="008808AD" w:rsidRPr="00DA5217" w:rsidRDefault="008808AD" w:rsidP="003823CD">
            <w:pPr>
              <w:keepNext/>
              <w:spacing w:before="20" w:after="20" w:line="228" w:lineRule="auto"/>
              <w:ind w:left="-57" w:right="-57"/>
              <w:jc w:val="center"/>
              <w:rPr>
                <w:rFonts w:eastAsia="Times New Roman"/>
                <w:szCs w:val="20"/>
              </w:rPr>
            </w:pPr>
          </w:p>
        </w:tc>
        <w:tc>
          <w:tcPr>
            <w:tcW w:w="1620" w:type="dxa"/>
            <w:tcBorders>
              <w:top w:val="double" w:sz="4" w:space="0" w:color="4B9C9F"/>
              <w:left w:val="dotted" w:sz="4" w:space="0" w:color="auto"/>
              <w:bottom w:val="dotted" w:sz="4" w:space="0" w:color="auto"/>
              <w:right w:val="dotted" w:sz="4" w:space="0" w:color="auto"/>
            </w:tcBorders>
            <w:shd w:val="clear" w:color="auto" w:fill="auto"/>
          </w:tcPr>
          <w:p w14:paraId="441F2370" w14:textId="77777777" w:rsidR="008808AD" w:rsidRPr="00DA5217" w:rsidRDefault="008808AD" w:rsidP="003823CD">
            <w:pPr>
              <w:keepNext/>
              <w:spacing w:before="20" w:after="20" w:line="228" w:lineRule="auto"/>
              <w:ind w:left="-57" w:right="-57"/>
              <w:jc w:val="center"/>
              <w:rPr>
                <w:rFonts w:eastAsia="Times New Roman"/>
                <w:szCs w:val="20"/>
              </w:rPr>
            </w:pPr>
          </w:p>
        </w:tc>
        <w:tc>
          <w:tcPr>
            <w:tcW w:w="1548" w:type="dxa"/>
            <w:tcBorders>
              <w:top w:val="double" w:sz="4" w:space="0" w:color="4B9C9F"/>
              <w:left w:val="dotted" w:sz="4" w:space="0" w:color="auto"/>
              <w:bottom w:val="dotted" w:sz="4" w:space="0" w:color="auto"/>
            </w:tcBorders>
            <w:shd w:val="clear" w:color="auto" w:fill="auto"/>
          </w:tcPr>
          <w:p w14:paraId="799F5BEC" w14:textId="77777777" w:rsidR="008808AD" w:rsidRPr="00DA5217" w:rsidRDefault="008808AD" w:rsidP="003823CD">
            <w:pPr>
              <w:keepNext/>
              <w:spacing w:before="20" w:after="20" w:line="228" w:lineRule="auto"/>
              <w:ind w:left="-57" w:right="-57"/>
              <w:jc w:val="center"/>
              <w:rPr>
                <w:rFonts w:eastAsia="Times New Roman"/>
                <w:szCs w:val="20"/>
              </w:rPr>
            </w:pPr>
          </w:p>
        </w:tc>
      </w:tr>
      <w:tr w:rsidR="008808AD" w:rsidRPr="00DA5217" w14:paraId="5C862933" w14:textId="77777777" w:rsidTr="000E7CC8">
        <w:tc>
          <w:tcPr>
            <w:tcW w:w="3060" w:type="dxa"/>
            <w:tcBorders>
              <w:top w:val="dotted" w:sz="4" w:space="0" w:color="auto"/>
              <w:bottom w:val="dotted" w:sz="4" w:space="0" w:color="auto"/>
              <w:right w:val="dotted" w:sz="4" w:space="0" w:color="auto"/>
            </w:tcBorders>
            <w:shd w:val="clear" w:color="auto" w:fill="auto"/>
          </w:tcPr>
          <w:p w14:paraId="3090BF86" w14:textId="77777777" w:rsidR="008808AD" w:rsidRPr="00DA5217" w:rsidRDefault="008808AD" w:rsidP="003823CD">
            <w:pPr>
              <w:keepNext/>
              <w:numPr>
                <w:ilvl w:val="0"/>
                <w:numId w:val="93"/>
              </w:numPr>
              <w:spacing w:before="20" w:after="20" w:line="228" w:lineRule="auto"/>
              <w:ind w:right="-57"/>
              <w:rPr>
                <w:rFonts w:eastAsia="Times New Roman"/>
                <w:szCs w:val="20"/>
              </w:rPr>
            </w:pPr>
            <w:r w:rsidRPr="00DA5217">
              <w:rPr>
                <w:rFonts w:eastAsia="Times New Roman"/>
                <w:szCs w:val="20"/>
              </w:rPr>
              <w:t>Salle des contrôles</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3C10398B"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0</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557C565F"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1</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1E0A624A"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1</w:t>
            </w:r>
          </w:p>
        </w:tc>
        <w:tc>
          <w:tcPr>
            <w:tcW w:w="1548" w:type="dxa"/>
            <w:tcBorders>
              <w:top w:val="dotted" w:sz="4" w:space="0" w:color="auto"/>
              <w:left w:val="dotted" w:sz="4" w:space="0" w:color="auto"/>
              <w:bottom w:val="dotted" w:sz="4" w:space="0" w:color="auto"/>
            </w:tcBorders>
            <w:shd w:val="clear" w:color="auto" w:fill="auto"/>
          </w:tcPr>
          <w:p w14:paraId="0F697A51"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2</w:t>
            </w:r>
          </w:p>
        </w:tc>
      </w:tr>
      <w:tr w:rsidR="008808AD" w:rsidRPr="00DA5217" w14:paraId="767EB792" w14:textId="77777777" w:rsidTr="000E7CC8">
        <w:tc>
          <w:tcPr>
            <w:tcW w:w="3060" w:type="dxa"/>
            <w:tcBorders>
              <w:top w:val="dotted" w:sz="4" w:space="0" w:color="auto"/>
              <w:bottom w:val="dotted" w:sz="4" w:space="0" w:color="auto"/>
              <w:right w:val="dotted" w:sz="4" w:space="0" w:color="auto"/>
            </w:tcBorders>
            <w:shd w:val="clear" w:color="auto" w:fill="auto"/>
          </w:tcPr>
          <w:p w14:paraId="21E77713" w14:textId="77777777" w:rsidR="008808AD" w:rsidRPr="00DA5217" w:rsidRDefault="008808AD" w:rsidP="003823CD">
            <w:pPr>
              <w:keepNext/>
              <w:numPr>
                <w:ilvl w:val="0"/>
                <w:numId w:val="93"/>
              </w:numPr>
              <w:spacing w:before="20" w:after="20" w:line="228" w:lineRule="auto"/>
              <w:ind w:right="-57"/>
              <w:rPr>
                <w:rFonts w:eastAsia="Times New Roman"/>
                <w:szCs w:val="20"/>
              </w:rPr>
            </w:pPr>
            <w:r w:rsidRPr="00DA5217">
              <w:rPr>
                <w:rFonts w:eastAsia="Times New Roman"/>
                <w:szCs w:val="20"/>
              </w:rPr>
              <w:t>Laboratoire</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47CFDCCF"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0</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0C56C0ED"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0</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773401C3"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0</w:t>
            </w:r>
          </w:p>
        </w:tc>
        <w:tc>
          <w:tcPr>
            <w:tcW w:w="1548" w:type="dxa"/>
            <w:tcBorders>
              <w:top w:val="dotted" w:sz="4" w:space="0" w:color="auto"/>
              <w:left w:val="dotted" w:sz="4" w:space="0" w:color="auto"/>
              <w:bottom w:val="dotted" w:sz="4" w:space="0" w:color="auto"/>
            </w:tcBorders>
            <w:shd w:val="clear" w:color="auto" w:fill="auto"/>
          </w:tcPr>
          <w:p w14:paraId="2134827D"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0</w:t>
            </w:r>
          </w:p>
        </w:tc>
      </w:tr>
      <w:tr w:rsidR="008808AD" w:rsidRPr="00DA5217" w14:paraId="15CFD35F" w14:textId="77777777" w:rsidTr="000E7CC8">
        <w:tc>
          <w:tcPr>
            <w:tcW w:w="3060" w:type="dxa"/>
            <w:tcBorders>
              <w:top w:val="dotted" w:sz="4" w:space="0" w:color="auto"/>
              <w:bottom w:val="dotted" w:sz="4" w:space="0" w:color="auto"/>
              <w:right w:val="dotted" w:sz="4" w:space="0" w:color="auto"/>
            </w:tcBorders>
            <w:shd w:val="clear" w:color="auto" w:fill="auto"/>
          </w:tcPr>
          <w:p w14:paraId="765544C9" w14:textId="77777777" w:rsidR="008808AD" w:rsidRPr="00DA5217" w:rsidRDefault="008808AD" w:rsidP="003823CD">
            <w:pPr>
              <w:keepNext/>
              <w:numPr>
                <w:ilvl w:val="0"/>
                <w:numId w:val="93"/>
              </w:numPr>
              <w:spacing w:before="20" w:after="20" w:line="228" w:lineRule="auto"/>
              <w:ind w:right="-57"/>
              <w:rPr>
                <w:rFonts w:eastAsia="Times New Roman"/>
                <w:szCs w:val="20"/>
              </w:rPr>
            </w:pPr>
            <w:r w:rsidRPr="00DA5217">
              <w:rPr>
                <w:rFonts w:eastAsia="Times New Roman"/>
                <w:szCs w:val="20"/>
              </w:rPr>
              <w:t>Salle de bain</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403CD0D3"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7</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78240797"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2</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19441D00"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4</w:t>
            </w:r>
          </w:p>
        </w:tc>
        <w:tc>
          <w:tcPr>
            <w:tcW w:w="1548" w:type="dxa"/>
            <w:tcBorders>
              <w:top w:val="dotted" w:sz="4" w:space="0" w:color="auto"/>
              <w:left w:val="dotted" w:sz="4" w:space="0" w:color="auto"/>
              <w:bottom w:val="dotted" w:sz="4" w:space="0" w:color="auto"/>
            </w:tcBorders>
            <w:shd w:val="clear" w:color="auto" w:fill="auto"/>
          </w:tcPr>
          <w:p w14:paraId="65194743"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1</w:t>
            </w:r>
          </w:p>
        </w:tc>
      </w:tr>
      <w:tr w:rsidR="008808AD" w:rsidRPr="00DA5217" w14:paraId="5CC3783B" w14:textId="77777777" w:rsidTr="000E7CC8">
        <w:tc>
          <w:tcPr>
            <w:tcW w:w="3060" w:type="dxa"/>
            <w:tcBorders>
              <w:top w:val="dotted" w:sz="4" w:space="0" w:color="auto"/>
              <w:bottom w:val="dotted" w:sz="4" w:space="0" w:color="auto"/>
              <w:right w:val="dotted" w:sz="4" w:space="0" w:color="auto"/>
            </w:tcBorders>
            <w:shd w:val="clear" w:color="auto" w:fill="auto"/>
          </w:tcPr>
          <w:p w14:paraId="60ECAAEB" w14:textId="77777777" w:rsidR="008808AD" w:rsidRPr="00DA5217" w:rsidRDefault="008808AD" w:rsidP="003823CD">
            <w:pPr>
              <w:keepNext/>
              <w:numPr>
                <w:ilvl w:val="0"/>
                <w:numId w:val="93"/>
              </w:numPr>
              <w:spacing w:before="20" w:after="20" w:line="228" w:lineRule="auto"/>
              <w:ind w:right="-57"/>
              <w:rPr>
                <w:rFonts w:eastAsia="Times New Roman"/>
                <w:szCs w:val="20"/>
              </w:rPr>
            </w:pPr>
            <w:r w:rsidRPr="00DA5217">
              <w:rPr>
                <w:rFonts w:eastAsia="Times New Roman"/>
                <w:szCs w:val="20"/>
              </w:rPr>
              <w:t>Salle de traitement des eaux</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7265D72E"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12</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47FCE96F"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17</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4C942C8D"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6</w:t>
            </w:r>
          </w:p>
        </w:tc>
        <w:tc>
          <w:tcPr>
            <w:tcW w:w="1548" w:type="dxa"/>
            <w:tcBorders>
              <w:top w:val="dotted" w:sz="4" w:space="0" w:color="auto"/>
              <w:left w:val="dotted" w:sz="4" w:space="0" w:color="auto"/>
              <w:bottom w:val="dotted" w:sz="4" w:space="0" w:color="auto"/>
            </w:tcBorders>
            <w:shd w:val="clear" w:color="auto" w:fill="auto"/>
          </w:tcPr>
          <w:p w14:paraId="6B7E0645"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14</w:t>
            </w:r>
          </w:p>
        </w:tc>
      </w:tr>
      <w:tr w:rsidR="008808AD" w:rsidRPr="00DA5217" w14:paraId="7057C403" w14:textId="77777777" w:rsidTr="000E7CC8">
        <w:tc>
          <w:tcPr>
            <w:tcW w:w="3060" w:type="dxa"/>
            <w:tcBorders>
              <w:top w:val="dotted" w:sz="4" w:space="0" w:color="auto"/>
              <w:bottom w:val="single" w:sz="24" w:space="0" w:color="4B9C9F"/>
              <w:right w:val="dotted" w:sz="4" w:space="0" w:color="auto"/>
            </w:tcBorders>
            <w:shd w:val="clear" w:color="auto" w:fill="auto"/>
          </w:tcPr>
          <w:p w14:paraId="51E85051" w14:textId="77777777" w:rsidR="008808AD" w:rsidRPr="00DA5217" w:rsidRDefault="008808AD" w:rsidP="003823CD">
            <w:pPr>
              <w:keepNext/>
              <w:numPr>
                <w:ilvl w:val="0"/>
                <w:numId w:val="93"/>
              </w:numPr>
              <w:spacing w:before="20" w:after="20" w:line="228" w:lineRule="auto"/>
              <w:ind w:right="-57"/>
              <w:rPr>
                <w:rFonts w:eastAsia="Times New Roman"/>
                <w:szCs w:val="20"/>
              </w:rPr>
            </w:pPr>
            <w:r w:rsidRPr="00DA5217">
              <w:rPr>
                <w:rFonts w:eastAsia="Times New Roman"/>
                <w:szCs w:val="20"/>
              </w:rPr>
              <w:t>Salle électrique</w:t>
            </w:r>
          </w:p>
        </w:tc>
        <w:tc>
          <w:tcPr>
            <w:tcW w:w="1620" w:type="dxa"/>
            <w:tcBorders>
              <w:top w:val="dotted" w:sz="4" w:space="0" w:color="auto"/>
              <w:left w:val="dotted" w:sz="4" w:space="0" w:color="auto"/>
              <w:bottom w:val="single" w:sz="24" w:space="0" w:color="4B9C9F"/>
              <w:right w:val="dotted" w:sz="4" w:space="0" w:color="auto"/>
            </w:tcBorders>
            <w:shd w:val="clear" w:color="auto" w:fill="auto"/>
          </w:tcPr>
          <w:p w14:paraId="585E07F2"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3</w:t>
            </w:r>
          </w:p>
        </w:tc>
        <w:tc>
          <w:tcPr>
            <w:tcW w:w="1620" w:type="dxa"/>
            <w:tcBorders>
              <w:top w:val="dotted" w:sz="4" w:space="0" w:color="auto"/>
              <w:left w:val="dotted" w:sz="4" w:space="0" w:color="auto"/>
              <w:bottom w:val="single" w:sz="24" w:space="0" w:color="4B9C9F"/>
              <w:right w:val="dotted" w:sz="4" w:space="0" w:color="auto"/>
            </w:tcBorders>
            <w:shd w:val="clear" w:color="auto" w:fill="auto"/>
          </w:tcPr>
          <w:p w14:paraId="2A63A48F"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8</w:t>
            </w:r>
          </w:p>
        </w:tc>
        <w:tc>
          <w:tcPr>
            <w:tcW w:w="1620" w:type="dxa"/>
            <w:tcBorders>
              <w:top w:val="dotted" w:sz="4" w:space="0" w:color="auto"/>
              <w:left w:val="dotted" w:sz="4" w:space="0" w:color="auto"/>
              <w:bottom w:val="single" w:sz="24" w:space="0" w:color="4B9C9F"/>
              <w:right w:val="dotted" w:sz="4" w:space="0" w:color="auto"/>
            </w:tcBorders>
            <w:shd w:val="clear" w:color="auto" w:fill="auto"/>
          </w:tcPr>
          <w:p w14:paraId="4BACCD07"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4</w:t>
            </w:r>
          </w:p>
        </w:tc>
        <w:tc>
          <w:tcPr>
            <w:tcW w:w="1548" w:type="dxa"/>
            <w:tcBorders>
              <w:top w:val="dotted" w:sz="4" w:space="0" w:color="auto"/>
              <w:left w:val="dotted" w:sz="4" w:space="0" w:color="auto"/>
              <w:bottom w:val="single" w:sz="24" w:space="0" w:color="4B9C9F"/>
            </w:tcBorders>
            <w:shd w:val="clear" w:color="auto" w:fill="auto"/>
          </w:tcPr>
          <w:p w14:paraId="3F425F88" w14:textId="77777777" w:rsidR="008808AD" w:rsidRPr="00DA5217" w:rsidRDefault="008808AD" w:rsidP="003823CD">
            <w:pPr>
              <w:keepNext/>
              <w:spacing w:before="20" w:after="20" w:line="228" w:lineRule="auto"/>
              <w:ind w:left="-57" w:right="-57"/>
              <w:jc w:val="center"/>
              <w:rPr>
                <w:rFonts w:eastAsia="Times New Roman"/>
                <w:szCs w:val="20"/>
              </w:rPr>
            </w:pPr>
            <w:r w:rsidRPr="00DA5217">
              <w:rPr>
                <w:rFonts w:eastAsia="Times New Roman"/>
                <w:szCs w:val="20"/>
              </w:rPr>
              <w:t>5</w:t>
            </w:r>
          </w:p>
        </w:tc>
      </w:tr>
    </w:tbl>
    <w:p w14:paraId="72079E99" w14:textId="77777777" w:rsidR="0016557B" w:rsidRPr="00DA5217" w:rsidRDefault="0016557B" w:rsidP="003823CD">
      <w:pPr>
        <w:pStyle w:val="Normalavantliste"/>
        <w:spacing w:after="0"/>
      </w:pPr>
    </w:p>
    <w:p w14:paraId="295C48FF" w14:textId="5682D83A" w:rsidR="000D4349" w:rsidRPr="00DA5217" w:rsidRDefault="000D4349" w:rsidP="00FE4B58">
      <w:pPr>
        <w:pStyle w:val="Normalavantliste"/>
        <w:spacing w:after="240"/>
      </w:pPr>
      <w:r w:rsidRPr="00DA5217">
        <w:t>Les résultats montrent que les concentrations de méthane mesuré</w:t>
      </w:r>
      <w:r w:rsidR="002C3BDD" w:rsidRPr="00DA5217">
        <w:t>e</w:t>
      </w:r>
      <w:r w:rsidRPr="00DA5217">
        <w:t>s dans les bâtiments en</w:t>
      </w:r>
      <w:r w:rsidR="00861499">
        <w:t> </w:t>
      </w:r>
      <w:r w:rsidR="00047498" w:rsidRPr="00DA5217">
        <w:t>2020</w:t>
      </w:r>
      <w:r w:rsidRPr="00DA5217">
        <w:t xml:space="preserve"> étaient toutes bien en deçà de la v</w:t>
      </w:r>
      <w:r w:rsidR="00E1692E" w:rsidRPr="00DA5217">
        <w:t>aleur limite applicable de 1,25 </w:t>
      </w:r>
      <w:r w:rsidRPr="00DA5217">
        <w:t>% par volume, soit 12 500 ppmv.</w:t>
      </w:r>
    </w:p>
    <w:p w14:paraId="54692A63" w14:textId="77777777" w:rsidR="000D4349" w:rsidRPr="00DA5217" w:rsidRDefault="000D4349" w:rsidP="000D4349">
      <w:pPr>
        <w:pStyle w:val="Titre4111"/>
      </w:pPr>
      <w:bookmarkStart w:id="72" w:name="_Toc380486222"/>
      <w:bookmarkStart w:id="73" w:name="_Toc453233948"/>
      <w:r w:rsidRPr="00DA5217">
        <w:t>Puits et drains de captage</w:t>
      </w:r>
      <w:bookmarkEnd w:id="72"/>
      <w:bookmarkEnd w:id="73"/>
    </w:p>
    <w:p w14:paraId="618C0A4E" w14:textId="77777777" w:rsidR="000D4349" w:rsidRPr="00DA5217" w:rsidRDefault="000D4349" w:rsidP="00FA5428">
      <w:pPr>
        <w:pStyle w:val="Titre51111"/>
        <w:keepNext/>
        <w:ind w:left="648"/>
      </w:pPr>
      <w:r w:rsidRPr="00DA5217">
        <w:t>Points de contrôle</w:t>
      </w:r>
    </w:p>
    <w:p w14:paraId="54743338" w14:textId="1CCD1097" w:rsidR="000D4349" w:rsidRPr="00DA5217" w:rsidRDefault="000D4349" w:rsidP="00FE4B58">
      <w:pPr>
        <w:pStyle w:val="Normalavantliste"/>
        <w:spacing w:after="240"/>
      </w:pPr>
      <w:r w:rsidRPr="00DA5217">
        <w:t>En</w:t>
      </w:r>
      <w:r w:rsidR="00561685">
        <w:t> </w:t>
      </w:r>
      <w:r w:rsidR="00047498" w:rsidRPr="00DA5217">
        <w:t>2020</w:t>
      </w:r>
      <w:r w:rsidRPr="00DA5217">
        <w:t>, le captage des biogaz était assuré par cinq puits de captage verticaux (PB</w:t>
      </w:r>
      <w:r w:rsidR="00561685">
        <w:noBreakHyphen/>
      </w:r>
      <w:r w:rsidRPr="00DA5217">
        <w:t>1 à</w:t>
      </w:r>
      <w:r w:rsidR="00561685">
        <w:t> </w:t>
      </w:r>
      <w:r w:rsidRPr="00DA5217">
        <w:t>PB</w:t>
      </w:r>
      <w:r w:rsidR="00561685">
        <w:noBreakHyphen/>
      </w:r>
      <w:r w:rsidRPr="00DA5217">
        <w:t>5) et quatre drains horizontaux (DB</w:t>
      </w:r>
      <w:r w:rsidR="00561685">
        <w:noBreakHyphen/>
      </w:r>
      <w:r w:rsidRPr="00DA5217">
        <w:t>1 à</w:t>
      </w:r>
      <w:r w:rsidR="00561685">
        <w:t> </w:t>
      </w:r>
      <w:r w:rsidRPr="00DA5217">
        <w:t>DB</w:t>
      </w:r>
      <w:r w:rsidR="00561685">
        <w:noBreakHyphen/>
      </w:r>
      <w:r w:rsidRPr="00DA5217">
        <w:t xml:space="preserve">4) aménagés dans la masse de matières résiduelles. Les mesures de la qualité </w:t>
      </w:r>
      <w:r w:rsidR="00701F24" w:rsidRPr="00DA5217">
        <w:t xml:space="preserve">des </w:t>
      </w:r>
      <w:r w:rsidRPr="00DA5217">
        <w:t xml:space="preserve">biogaz ont été </w:t>
      </w:r>
      <w:r w:rsidR="00621ACC">
        <w:t>prises</w:t>
      </w:r>
      <w:r w:rsidRPr="00DA5217">
        <w:t xml:space="preserve"> aux ports de mesure dont</w:t>
      </w:r>
      <w:r w:rsidR="001C1946">
        <w:t xml:space="preserve"> est munie</w:t>
      </w:r>
      <w:r w:rsidRPr="00DA5217">
        <w:t xml:space="preserve"> cha</w:t>
      </w:r>
      <w:r w:rsidR="00621ACC">
        <w:t>que</w:t>
      </w:r>
      <w:r w:rsidRPr="00DA5217">
        <w:t xml:space="preserve"> tête de puits et de drain</w:t>
      </w:r>
      <w:r w:rsidR="001C1946">
        <w:t>.</w:t>
      </w:r>
    </w:p>
    <w:p w14:paraId="08DDBFDE" w14:textId="77777777" w:rsidR="000D4349" w:rsidRPr="00DA5217" w:rsidRDefault="000D4349" w:rsidP="00FA5428">
      <w:pPr>
        <w:pStyle w:val="Titre51111"/>
        <w:keepNext/>
        <w:ind w:left="648"/>
      </w:pPr>
      <w:r w:rsidRPr="00DA5217">
        <w:t>Méthodologie de mesure</w:t>
      </w:r>
    </w:p>
    <w:p w14:paraId="3E1656EE" w14:textId="5EAA6459" w:rsidR="000D4349" w:rsidRPr="00DA5217" w:rsidRDefault="000D4349" w:rsidP="00FE4B58">
      <w:pPr>
        <w:pStyle w:val="Normalavantliste"/>
        <w:spacing w:after="240"/>
      </w:pPr>
      <w:r w:rsidRPr="00DA5217">
        <w:t xml:space="preserve">Les mesures de méthane dans les puits et </w:t>
      </w:r>
      <w:r w:rsidR="00FC7F13">
        <w:t xml:space="preserve">les </w:t>
      </w:r>
      <w:r w:rsidRPr="00DA5217">
        <w:t xml:space="preserve">drains de captage </w:t>
      </w:r>
      <w:r w:rsidR="00701F24" w:rsidRPr="00DA5217">
        <w:t xml:space="preserve">des </w:t>
      </w:r>
      <w:r w:rsidRPr="00DA5217">
        <w:t xml:space="preserve">biogaz ont été effectuées par </w:t>
      </w:r>
      <w:r w:rsidR="00FC7F13">
        <w:t>M</w:t>
      </w:r>
      <w:r w:rsidR="00FC7F13" w:rsidRPr="00FA5428">
        <w:rPr>
          <w:vertAlign w:val="superscript"/>
        </w:rPr>
        <w:t>me</w:t>
      </w:r>
      <w:r w:rsidR="00FC7F13">
        <w:t> Ella </w:t>
      </w:r>
      <w:r w:rsidRPr="00DA5217">
        <w:t xml:space="preserve">Bélair, technicienne de la firme </w:t>
      </w:r>
      <w:proofErr w:type="spellStart"/>
      <w:r w:rsidRPr="00DA5217">
        <w:t>Bonnair</w:t>
      </w:r>
      <w:proofErr w:type="spellEnd"/>
      <w:r w:rsidR="004735DC">
        <w:t> </w:t>
      </w:r>
      <w:proofErr w:type="spellStart"/>
      <w:r w:rsidRPr="00DA5217">
        <w:t>inc.</w:t>
      </w:r>
      <w:proofErr w:type="spellEnd"/>
      <w:r w:rsidRPr="00DA5217">
        <w:t xml:space="preserve">, à l’aide d’un analyseur de gaz portatif de marque et modèle </w:t>
      </w:r>
      <w:proofErr w:type="spellStart"/>
      <w:r w:rsidRPr="00DA5217">
        <w:t>Mesurair</w:t>
      </w:r>
      <w:proofErr w:type="spellEnd"/>
      <w:r w:rsidR="00FC7F13">
        <w:t> </w:t>
      </w:r>
      <w:r w:rsidR="006342B6" w:rsidRPr="00DA5217">
        <w:t>DMR</w:t>
      </w:r>
      <w:r w:rsidR="00FC7F13">
        <w:noBreakHyphen/>
      </w:r>
      <w:r w:rsidRPr="00DA5217">
        <w:t>2013. Cet appareil de mesure par infrarouge est muni d’une pompe d’aspiration d’une capacité de 0,5</w:t>
      </w:r>
      <w:r w:rsidR="000B0586" w:rsidRPr="00DA5217">
        <w:t> </w:t>
      </w:r>
      <w:r w:rsidRPr="00DA5217">
        <w:t>l</w:t>
      </w:r>
      <w:r w:rsidR="004735DC">
        <w:t>itre par minute</w:t>
      </w:r>
      <w:r w:rsidRPr="00DA5217">
        <w:t xml:space="preserve"> et permet la mesure en continu du méthane, du dioxyde de carbone et, grâce à un capteur électrochimique, de l’oxygène. Les limites de cet appareil sont </w:t>
      </w:r>
      <w:r w:rsidR="00BD79B2" w:rsidRPr="00DA5217">
        <w:t>précis</w:t>
      </w:r>
      <w:r w:rsidR="0019207D" w:rsidRPr="00DA5217">
        <w:t xml:space="preserve">ées </w:t>
      </w:r>
      <w:r w:rsidR="000B0586" w:rsidRPr="00DA5217">
        <w:t>dans le</w:t>
      </w:r>
      <w:r w:rsidR="0019207D" w:rsidRPr="00DA5217">
        <w:t xml:space="preserve"> tableau</w:t>
      </w:r>
      <w:r w:rsidR="000B0586" w:rsidRPr="00DA5217">
        <w:t> </w:t>
      </w:r>
      <w:r w:rsidR="0019207D" w:rsidRPr="00DA5217">
        <w:t>4.4.</w:t>
      </w:r>
      <w:r w:rsidR="00BD79B2" w:rsidRPr="00DA5217">
        <w:t>1</w:t>
      </w:r>
      <w:r w:rsidR="0019207D" w:rsidRPr="00DA5217">
        <w:t>.2.1</w:t>
      </w:r>
      <w:r w:rsidR="00CD3BB2" w:rsidRPr="00DA5217">
        <w:t>.</w:t>
      </w:r>
    </w:p>
    <w:p w14:paraId="7A11B389" w14:textId="26FCA483" w:rsidR="00BB1E08" w:rsidRPr="00FA5428" w:rsidRDefault="00BB1E08" w:rsidP="00FE4B58">
      <w:pPr>
        <w:pStyle w:val="Normalavantliste"/>
        <w:spacing w:after="240"/>
        <w:rPr>
          <w:spacing w:val="-2"/>
        </w:rPr>
      </w:pPr>
      <w:r w:rsidRPr="00FA5428">
        <w:rPr>
          <w:spacing w:val="-2"/>
        </w:rPr>
        <w:t xml:space="preserve">Pour mesurer le méthane, la sonde de l’analyseur portatif est insérée dans le port d’échantillonnage rapide spécialement aménagé </w:t>
      </w:r>
      <w:r w:rsidR="00444D28" w:rsidRPr="00FA5428">
        <w:rPr>
          <w:spacing w:val="-2"/>
        </w:rPr>
        <w:t xml:space="preserve">à cet effet </w:t>
      </w:r>
      <w:r w:rsidRPr="00FA5428">
        <w:rPr>
          <w:spacing w:val="-2"/>
        </w:rPr>
        <w:t xml:space="preserve">à chaque tête de puits et </w:t>
      </w:r>
      <w:r w:rsidR="00444D28" w:rsidRPr="00FA5428">
        <w:rPr>
          <w:spacing w:val="-2"/>
        </w:rPr>
        <w:t xml:space="preserve">de </w:t>
      </w:r>
      <w:r w:rsidRPr="00FA5428">
        <w:rPr>
          <w:spacing w:val="-2"/>
        </w:rPr>
        <w:t xml:space="preserve">drain de captage. Ce type de connexion est étanche à l’air, </w:t>
      </w:r>
      <w:r w:rsidR="00444D28" w:rsidRPr="00FA5428">
        <w:rPr>
          <w:spacing w:val="-2"/>
        </w:rPr>
        <w:t xml:space="preserve">ce qui </w:t>
      </w:r>
      <w:r w:rsidRPr="00FA5428">
        <w:rPr>
          <w:spacing w:val="-2"/>
        </w:rPr>
        <w:t>permet de</w:t>
      </w:r>
      <w:r w:rsidR="00444D28" w:rsidRPr="00FA5428">
        <w:rPr>
          <w:spacing w:val="-2"/>
        </w:rPr>
        <w:t xml:space="preserve"> prendre des</w:t>
      </w:r>
      <w:r w:rsidRPr="00FA5428">
        <w:rPr>
          <w:spacing w:val="-2"/>
        </w:rPr>
        <w:t xml:space="preserve"> mesures représentatives de la composition du gaz capté. La pompe d’aspiration de l’analyseur est mise en marche et le pompage est maintenu jusqu’à ce que les concentrations mesurées soient stables, donc représentatives de la qualité </w:t>
      </w:r>
      <w:r w:rsidR="00701F24" w:rsidRPr="00FA5428">
        <w:rPr>
          <w:spacing w:val="-2"/>
        </w:rPr>
        <w:t xml:space="preserve">des </w:t>
      </w:r>
      <w:r w:rsidRPr="00FA5428">
        <w:rPr>
          <w:spacing w:val="-2"/>
        </w:rPr>
        <w:t>biogaz capté</w:t>
      </w:r>
      <w:r w:rsidR="00444D28" w:rsidRPr="00FA5428">
        <w:rPr>
          <w:spacing w:val="-2"/>
        </w:rPr>
        <w:t>s</w:t>
      </w:r>
      <w:r w:rsidRPr="00FA5428">
        <w:rPr>
          <w:spacing w:val="-2"/>
        </w:rPr>
        <w:t>.</w:t>
      </w:r>
    </w:p>
    <w:p w14:paraId="14218F20" w14:textId="0043DD13" w:rsidR="00BB1E08" w:rsidRPr="00DA5217" w:rsidRDefault="00BB1E08" w:rsidP="00FE4B58">
      <w:pPr>
        <w:pStyle w:val="Normalavantliste"/>
        <w:spacing w:after="240"/>
      </w:pPr>
      <w:r w:rsidRPr="00DA5217">
        <w:t xml:space="preserve">Lorsque la mesure des gaz est </w:t>
      </w:r>
      <w:r w:rsidR="0007638A">
        <w:t xml:space="preserve">terminée, </w:t>
      </w:r>
      <w:r w:rsidRPr="00DA5217">
        <w:t>la sonde est retirée du port d’échantillonnage et l’appareil fait l’objet d’une purge jusqu’à ce que les concentrations de méthane et de dioxyde de carbone soient à zéro.</w:t>
      </w:r>
    </w:p>
    <w:p w14:paraId="667C77F1" w14:textId="77777777" w:rsidR="00BB1E08" w:rsidRPr="00DA5217" w:rsidRDefault="00BB1E08" w:rsidP="00FA5428">
      <w:pPr>
        <w:pStyle w:val="Titre51111"/>
        <w:keepNext/>
        <w:ind w:left="648"/>
      </w:pPr>
      <w:r w:rsidRPr="00DA5217">
        <w:lastRenderedPageBreak/>
        <w:t>Sommaire et interprétation des mesures</w:t>
      </w:r>
    </w:p>
    <w:p w14:paraId="50125707" w14:textId="6A9068E0" w:rsidR="00BB1E08" w:rsidRPr="00DA5217" w:rsidRDefault="00BB1E08" w:rsidP="00FA2721">
      <w:pPr>
        <w:pStyle w:val="Normalavantliste"/>
        <w:spacing w:after="240"/>
      </w:pPr>
      <w:r w:rsidRPr="00DA5217">
        <w:t>Le tableau</w:t>
      </w:r>
      <w:r w:rsidR="00902DCA">
        <w:t> </w:t>
      </w:r>
      <w:r w:rsidR="00FA2721" w:rsidRPr="00DA5217">
        <w:t>4</w:t>
      </w:r>
      <w:r w:rsidRPr="00DA5217">
        <w:t>.4.3.3.1 présente le sommaire des résultats obtenus lors des campagnes de mesure</w:t>
      </w:r>
      <w:r w:rsidR="004B6683" w:rsidRPr="00DA5217">
        <w:t xml:space="preserve">s </w:t>
      </w:r>
      <w:r w:rsidRPr="00DA5217">
        <w:t>effectuées en</w:t>
      </w:r>
      <w:r w:rsidR="00902DCA">
        <w:t> </w:t>
      </w:r>
      <w:r w:rsidR="00047498" w:rsidRPr="00DA5217">
        <w:t>2020</w:t>
      </w:r>
      <w:r w:rsidRPr="00DA5217">
        <w:t>.</w:t>
      </w:r>
    </w:p>
    <w:p w14:paraId="6AA198C2" w14:textId="249506FD" w:rsidR="00E93E00" w:rsidRPr="00DA5217" w:rsidRDefault="00E93E00" w:rsidP="00FA5428">
      <w:pPr>
        <w:pStyle w:val="TItrefigure"/>
        <w:keepNext/>
        <w:ind w:left="1785" w:hanging="1785"/>
      </w:pPr>
      <w:r w:rsidRPr="00DA5217">
        <w:t>Tableau</w:t>
      </w:r>
      <w:r w:rsidR="00902DCA">
        <w:t> </w:t>
      </w:r>
      <w:r w:rsidR="00FA2721" w:rsidRPr="00DA5217">
        <w:t>4</w:t>
      </w:r>
      <w:r w:rsidRPr="00DA5217">
        <w:t>.4.3.3.1 :</w:t>
      </w:r>
      <w:r w:rsidRPr="00DA5217">
        <w:tab/>
        <w:t xml:space="preserve">Sommaire des résultats des mesures de la concentration d’oxygène et de la température dans les puits et les drains de captage </w:t>
      </w:r>
      <w:r w:rsidR="00701F24" w:rsidRPr="00DA5217">
        <w:t xml:space="preserve">des </w:t>
      </w:r>
      <w:r w:rsidRPr="00DA5217">
        <w:t>biogaz</w:t>
      </w:r>
    </w:p>
    <w:tbl>
      <w:tblPr>
        <w:tblW w:w="0" w:type="auto"/>
        <w:tblInd w:w="108" w:type="dxa"/>
        <w:tblLayout w:type="fixed"/>
        <w:tblLook w:val="01E0" w:firstRow="1" w:lastRow="1" w:firstColumn="1" w:lastColumn="1" w:noHBand="0" w:noVBand="0"/>
      </w:tblPr>
      <w:tblGrid>
        <w:gridCol w:w="1786"/>
        <w:gridCol w:w="794"/>
        <w:gridCol w:w="1122"/>
        <w:gridCol w:w="794"/>
        <w:gridCol w:w="1134"/>
        <w:gridCol w:w="794"/>
        <w:gridCol w:w="1134"/>
        <w:gridCol w:w="791"/>
        <w:gridCol w:w="1134"/>
      </w:tblGrid>
      <w:tr w:rsidR="00E93E00" w:rsidRPr="00DA5217" w14:paraId="1FEC7B02" w14:textId="77777777" w:rsidTr="000E7CC8">
        <w:tc>
          <w:tcPr>
            <w:tcW w:w="1786" w:type="dxa"/>
            <w:shd w:val="clear" w:color="auto" w:fill="4B9C9F"/>
            <w:vAlign w:val="center"/>
          </w:tcPr>
          <w:p w14:paraId="546E35EC" w14:textId="77777777" w:rsidR="00E93E00" w:rsidRPr="00DA5217" w:rsidRDefault="00E93E00" w:rsidP="00FA5428">
            <w:pPr>
              <w:keepNext/>
              <w:spacing w:before="40" w:after="40"/>
              <w:ind w:left="-57" w:right="-57"/>
              <w:jc w:val="right"/>
              <w:rPr>
                <w:rFonts w:eastAsia="Times New Roman"/>
                <w:b/>
                <w:bCs/>
                <w:color w:val="FFFFFF"/>
                <w:szCs w:val="20"/>
              </w:rPr>
            </w:pPr>
            <w:r w:rsidRPr="00DA5217">
              <w:rPr>
                <w:rFonts w:eastAsia="Times New Roman"/>
                <w:b/>
                <w:bCs/>
                <w:color w:val="FFFFFF"/>
                <w:szCs w:val="20"/>
              </w:rPr>
              <w:t>Date</w:t>
            </w:r>
          </w:p>
        </w:tc>
        <w:tc>
          <w:tcPr>
            <w:tcW w:w="1916" w:type="dxa"/>
            <w:gridSpan w:val="2"/>
            <w:shd w:val="clear" w:color="auto" w:fill="4B9C9F"/>
            <w:vAlign w:val="center"/>
          </w:tcPr>
          <w:p w14:paraId="23178AB5" w14:textId="6E48B309" w:rsidR="00E93E00" w:rsidRPr="00DA5217" w:rsidRDefault="00E93E00" w:rsidP="00FA5428">
            <w:pPr>
              <w:keepNext/>
              <w:spacing w:before="40" w:after="40"/>
              <w:ind w:left="-57" w:right="-57"/>
              <w:jc w:val="center"/>
              <w:rPr>
                <w:rFonts w:eastAsia="Times New Roman"/>
                <w:b/>
                <w:bCs/>
                <w:color w:val="FFFFFF"/>
                <w:szCs w:val="20"/>
              </w:rPr>
            </w:pPr>
            <w:r w:rsidRPr="00DA5217">
              <w:rPr>
                <w:rFonts w:eastAsia="Times New Roman"/>
                <w:b/>
                <w:bCs/>
                <w:color w:val="FFFFFF"/>
                <w:szCs w:val="20"/>
              </w:rPr>
              <w:t>12</w:t>
            </w:r>
            <w:r w:rsidR="00D820E9">
              <w:rPr>
                <w:rFonts w:eastAsia="Times New Roman"/>
                <w:b/>
                <w:bCs/>
                <w:color w:val="FFFFFF"/>
                <w:szCs w:val="20"/>
              </w:rPr>
              <w:t> </w:t>
            </w:r>
            <w:r w:rsidRPr="00DA5217">
              <w:rPr>
                <w:rFonts w:eastAsia="Times New Roman"/>
                <w:b/>
                <w:bCs/>
                <w:color w:val="FFFFFF"/>
                <w:szCs w:val="20"/>
              </w:rPr>
              <w:t>mars</w:t>
            </w:r>
            <w:r w:rsidR="00D820E9">
              <w:rPr>
                <w:rFonts w:eastAsia="Times New Roman"/>
                <w:b/>
                <w:bCs/>
                <w:color w:val="FFFFFF"/>
                <w:szCs w:val="20"/>
              </w:rPr>
              <w:t> </w:t>
            </w:r>
            <w:r w:rsidR="00047498" w:rsidRPr="00DA5217">
              <w:rPr>
                <w:rFonts w:eastAsia="Times New Roman"/>
                <w:b/>
                <w:bCs/>
                <w:color w:val="FFFFFF"/>
                <w:szCs w:val="20"/>
              </w:rPr>
              <w:t>2020</w:t>
            </w:r>
          </w:p>
        </w:tc>
        <w:tc>
          <w:tcPr>
            <w:tcW w:w="1928" w:type="dxa"/>
            <w:gridSpan w:val="2"/>
            <w:shd w:val="clear" w:color="auto" w:fill="4B9C9F"/>
            <w:vAlign w:val="center"/>
          </w:tcPr>
          <w:p w14:paraId="593111C7" w14:textId="2D49BC57" w:rsidR="00E93E00" w:rsidRPr="00DA5217" w:rsidRDefault="00E93E00" w:rsidP="00FA5428">
            <w:pPr>
              <w:keepNext/>
              <w:spacing w:before="40" w:after="40"/>
              <w:ind w:left="-57" w:right="-57"/>
              <w:jc w:val="center"/>
              <w:rPr>
                <w:rFonts w:eastAsia="Times New Roman"/>
                <w:b/>
                <w:bCs/>
                <w:color w:val="FFFFFF"/>
                <w:szCs w:val="20"/>
              </w:rPr>
            </w:pPr>
            <w:r w:rsidRPr="00DA5217">
              <w:rPr>
                <w:rFonts w:eastAsia="Times New Roman"/>
                <w:b/>
                <w:bCs/>
                <w:color w:val="FFFFFF"/>
                <w:szCs w:val="20"/>
              </w:rPr>
              <w:t>11</w:t>
            </w:r>
            <w:r w:rsidR="00D820E9">
              <w:rPr>
                <w:rFonts w:eastAsia="Times New Roman"/>
                <w:b/>
                <w:bCs/>
                <w:color w:val="FFFFFF"/>
                <w:szCs w:val="20"/>
              </w:rPr>
              <w:t> </w:t>
            </w:r>
            <w:r w:rsidRPr="00DA5217">
              <w:rPr>
                <w:rFonts w:eastAsia="Times New Roman"/>
                <w:b/>
                <w:bCs/>
                <w:color w:val="FFFFFF"/>
                <w:szCs w:val="20"/>
              </w:rPr>
              <w:t>juin</w:t>
            </w:r>
            <w:r w:rsidR="00D820E9">
              <w:rPr>
                <w:rFonts w:eastAsia="Times New Roman"/>
                <w:b/>
                <w:bCs/>
                <w:color w:val="FFFFFF"/>
                <w:szCs w:val="20"/>
              </w:rPr>
              <w:t> </w:t>
            </w:r>
            <w:r w:rsidR="00047498" w:rsidRPr="00DA5217">
              <w:rPr>
                <w:rFonts w:eastAsia="Times New Roman"/>
                <w:b/>
                <w:bCs/>
                <w:color w:val="FFFFFF"/>
                <w:szCs w:val="20"/>
              </w:rPr>
              <w:t>2020</w:t>
            </w:r>
          </w:p>
        </w:tc>
        <w:tc>
          <w:tcPr>
            <w:tcW w:w="1928" w:type="dxa"/>
            <w:gridSpan w:val="2"/>
            <w:shd w:val="clear" w:color="auto" w:fill="4B9C9F"/>
            <w:vAlign w:val="center"/>
          </w:tcPr>
          <w:p w14:paraId="4A83D8D5" w14:textId="37EF6E3D" w:rsidR="00E93E00" w:rsidRPr="00DA5217" w:rsidRDefault="00E93E00" w:rsidP="00FA5428">
            <w:pPr>
              <w:keepNext/>
              <w:spacing w:before="40" w:after="40"/>
              <w:ind w:left="-57" w:right="-57"/>
              <w:jc w:val="center"/>
              <w:rPr>
                <w:rFonts w:eastAsia="Times New Roman"/>
                <w:b/>
                <w:bCs/>
                <w:color w:val="FFFFFF"/>
                <w:szCs w:val="20"/>
              </w:rPr>
            </w:pPr>
            <w:r w:rsidRPr="00DA5217">
              <w:rPr>
                <w:rFonts w:eastAsia="Times New Roman"/>
                <w:b/>
                <w:bCs/>
                <w:color w:val="FFFFFF"/>
                <w:szCs w:val="20"/>
              </w:rPr>
              <w:t>9</w:t>
            </w:r>
            <w:r w:rsidR="00D820E9">
              <w:rPr>
                <w:rFonts w:eastAsia="Times New Roman"/>
                <w:b/>
                <w:bCs/>
                <w:color w:val="FFFFFF"/>
                <w:szCs w:val="20"/>
              </w:rPr>
              <w:t> </w:t>
            </w:r>
            <w:r w:rsidRPr="00DA5217">
              <w:rPr>
                <w:rFonts w:eastAsia="Times New Roman"/>
                <w:b/>
                <w:bCs/>
                <w:color w:val="FFFFFF"/>
                <w:szCs w:val="20"/>
              </w:rPr>
              <w:t>septembre</w:t>
            </w:r>
            <w:r w:rsidR="00D820E9">
              <w:rPr>
                <w:rFonts w:eastAsia="Times New Roman"/>
                <w:b/>
                <w:bCs/>
                <w:color w:val="FFFFFF"/>
                <w:szCs w:val="20"/>
              </w:rPr>
              <w:t> </w:t>
            </w:r>
            <w:r w:rsidR="00047498" w:rsidRPr="00DA5217">
              <w:rPr>
                <w:rFonts w:eastAsia="Times New Roman"/>
                <w:b/>
                <w:bCs/>
                <w:color w:val="FFFFFF"/>
                <w:szCs w:val="20"/>
              </w:rPr>
              <w:t>2020</w:t>
            </w:r>
          </w:p>
        </w:tc>
        <w:tc>
          <w:tcPr>
            <w:tcW w:w="1925" w:type="dxa"/>
            <w:gridSpan w:val="2"/>
            <w:shd w:val="clear" w:color="auto" w:fill="4B9C9F"/>
            <w:vAlign w:val="center"/>
          </w:tcPr>
          <w:p w14:paraId="3F223F8B" w14:textId="03DF0074" w:rsidR="00E93E00" w:rsidRPr="00DA5217" w:rsidRDefault="00E93E00" w:rsidP="00FA5428">
            <w:pPr>
              <w:keepNext/>
              <w:spacing w:before="40" w:after="40"/>
              <w:ind w:left="-57" w:right="-57"/>
              <w:jc w:val="center"/>
              <w:rPr>
                <w:rFonts w:eastAsia="Times New Roman"/>
                <w:b/>
                <w:bCs/>
                <w:color w:val="FFFFFF"/>
                <w:szCs w:val="20"/>
              </w:rPr>
            </w:pPr>
            <w:r w:rsidRPr="00DA5217">
              <w:rPr>
                <w:rFonts w:eastAsia="Times New Roman"/>
                <w:b/>
                <w:bCs/>
                <w:color w:val="FFFFFF"/>
                <w:szCs w:val="20"/>
              </w:rPr>
              <w:t>10</w:t>
            </w:r>
            <w:r w:rsidR="00D820E9">
              <w:rPr>
                <w:rFonts w:eastAsia="Times New Roman"/>
                <w:b/>
                <w:bCs/>
                <w:color w:val="FFFFFF"/>
                <w:szCs w:val="20"/>
              </w:rPr>
              <w:t> </w:t>
            </w:r>
            <w:r w:rsidRPr="00DA5217">
              <w:rPr>
                <w:rFonts w:eastAsia="Times New Roman"/>
                <w:b/>
                <w:bCs/>
                <w:color w:val="FFFFFF"/>
                <w:szCs w:val="20"/>
              </w:rPr>
              <w:t>décembre</w:t>
            </w:r>
            <w:r w:rsidR="00D820E9">
              <w:rPr>
                <w:rFonts w:eastAsia="Times New Roman"/>
                <w:b/>
                <w:bCs/>
                <w:color w:val="FFFFFF"/>
                <w:szCs w:val="20"/>
              </w:rPr>
              <w:t> </w:t>
            </w:r>
            <w:r w:rsidR="00047498" w:rsidRPr="00DA5217">
              <w:rPr>
                <w:rFonts w:eastAsia="Times New Roman"/>
                <w:b/>
                <w:bCs/>
                <w:color w:val="FFFFFF"/>
                <w:szCs w:val="20"/>
              </w:rPr>
              <w:t>2020</w:t>
            </w:r>
          </w:p>
        </w:tc>
      </w:tr>
      <w:tr w:rsidR="00E93E00" w:rsidRPr="00DA5217" w14:paraId="6BDFDECA" w14:textId="77777777" w:rsidTr="000E7CC8">
        <w:tc>
          <w:tcPr>
            <w:tcW w:w="1786" w:type="dxa"/>
            <w:shd w:val="clear" w:color="auto" w:fill="4B9C9F"/>
            <w:vAlign w:val="center"/>
          </w:tcPr>
          <w:p w14:paraId="4E37C874" w14:textId="77777777" w:rsidR="00E93E00" w:rsidRPr="00DA5217" w:rsidRDefault="00E93E00" w:rsidP="00FA5428">
            <w:pPr>
              <w:keepNext/>
              <w:spacing w:before="60" w:after="60"/>
              <w:ind w:left="-57" w:right="-57"/>
              <w:jc w:val="left"/>
              <w:rPr>
                <w:rFonts w:eastAsia="Times New Roman"/>
                <w:b/>
                <w:bCs/>
                <w:color w:val="FFFFFF"/>
                <w:szCs w:val="20"/>
              </w:rPr>
            </w:pPr>
            <w:r w:rsidRPr="00DA5217">
              <w:rPr>
                <w:rFonts w:eastAsia="Times New Roman"/>
                <w:b/>
                <w:bCs/>
                <w:color w:val="FFFFFF"/>
                <w:szCs w:val="20"/>
              </w:rPr>
              <w:t>Point de mesure</w:t>
            </w:r>
          </w:p>
        </w:tc>
        <w:tc>
          <w:tcPr>
            <w:tcW w:w="794" w:type="dxa"/>
            <w:shd w:val="clear" w:color="auto" w:fill="4B9C9F"/>
            <w:vAlign w:val="center"/>
          </w:tcPr>
          <w:p w14:paraId="4D11E3FB" w14:textId="77777777" w:rsidR="00E93E00" w:rsidRPr="00DA5217" w:rsidRDefault="00E93E00" w:rsidP="00FA5428">
            <w:pPr>
              <w:keepNext/>
              <w:spacing w:before="60" w:after="60"/>
              <w:ind w:left="-57" w:right="-57"/>
              <w:jc w:val="center"/>
              <w:rPr>
                <w:rFonts w:eastAsia="Times New Roman"/>
                <w:b/>
                <w:bCs/>
                <w:color w:val="FFFFFF"/>
                <w:sz w:val="16"/>
                <w:szCs w:val="16"/>
              </w:rPr>
            </w:pPr>
            <w:r w:rsidRPr="00DA5217">
              <w:rPr>
                <w:rFonts w:eastAsia="Times New Roman"/>
                <w:b/>
                <w:bCs/>
                <w:color w:val="FFFFFF"/>
                <w:sz w:val="16"/>
                <w:szCs w:val="16"/>
              </w:rPr>
              <w:t>Oxygène</w:t>
            </w:r>
          </w:p>
          <w:p w14:paraId="4263E5DB" w14:textId="77777777" w:rsidR="00E93E00" w:rsidRPr="00DA5217" w:rsidRDefault="00E93E00" w:rsidP="00FA5428">
            <w:pPr>
              <w:keepNext/>
              <w:spacing w:before="60" w:after="60"/>
              <w:ind w:left="-57" w:right="-57"/>
              <w:jc w:val="center"/>
              <w:rPr>
                <w:rFonts w:eastAsia="Times New Roman"/>
                <w:b/>
                <w:bCs/>
                <w:color w:val="FFFFFF"/>
                <w:sz w:val="16"/>
                <w:szCs w:val="16"/>
              </w:rPr>
            </w:pPr>
            <w:r w:rsidRPr="00DA5217">
              <w:rPr>
                <w:rFonts w:eastAsia="Times New Roman"/>
                <w:b/>
                <w:bCs/>
                <w:color w:val="FFFFFF"/>
                <w:sz w:val="16"/>
                <w:szCs w:val="16"/>
              </w:rPr>
              <w:t>(% vol</w:t>
            </w:r>
            <w:r w:rsidR="008F645B" w:rsidRPr="00DA5217">
              <w:rPr>
                <w:rFonts w:eastAsia="Times New Roman"/>
                <w:b/>
                <w:bCs/>
                <w:color w:val="FFFFFF"/>
                <w:sz w:val="16"/>
                <w:szCs w:val="16"/>
              </w:rPr>
              <w:t>.</w:t>
            </w:r>
            <w:r w:rsidRPr="00DA5217">
              <w:rPr>
                <w:rFonts w:eastAsia="Times New Roman"/>
                <w:b/>
                <w:bCs/>
                <w:color w:val="FFFFFF"/>
                <w:sz w:val="16"/>
                <w:szCs w:val="16"/>
              </w:rPr>
              <w:t>)</w:t>
            </w:r>
          </w:p>
        </w:tc>
        <w:tc>
          <w:tcPr>
            <w:tcW w:w="1122" w:type="dxa"/>
            <w:shd w:val="clear" w:color="auto" w:fill="4B9C9F"/>
            <w:vAlign w:val="center"/>
          </w:tcPr>
          <w:p w14:paraId="0D75DBF4" w14:textId="77777777" w:rsidR="00E93E00" w:rsidRPr="00DA5217" w:rsidRDefault="00E93E00" w:rsidP="00FA5428">
            <w:pPr>
              <w:keepNext/>
              <w:spacing w:before="60" w:after="60"/>
              <w:ind w:left="-57" w:right="-57"/>
              <w:jc w:val="center"/>
              <w:rPr>
                <w:rFonts w:eastAsia="Times New Roman"/>
                <w:b/>
                <w:bCs/>
                <w:color w:val="FFFFFF"/>
                <w:sz w:val="16"/>
                <w:szCs w:val="16"/>
              </w:rPr>
            </w:pPr>
            <w:r w:rsidRPr="00DA5217">
              <w:rPr>
                <w:rFonts w:eastAsia="Times New Roman"/>
                <w:b/>
                <w:bCs/>
                <w:color w:val="FFFFFF"/>
                <w:sz w:val="16"/>
                <w:szCs w:val="16"/>
              </w:rPr>
              <w:t>Température</w:t>
            </w:r>
          </w:p>
          <w:p w14:paraId="7D83C780" w14:textId="77777777" w:rsidR="00E93E00" w:rsidRPr="00DA5217" w:rsidRDefault="00E93E00" w:rsidP="00FA5428">
            <w:pPr>
              <w:keepNext/>
              <w:spacing w:before="60" w:after="60"/>
              <w:ind w:left="-57" w:right="-57"/>
              <w:jc w:val="center"/>
              <w:rPr>
                <w:rFonts w:eastAsia="Times New Roman"/>
                <w:b/>
                <w:bCs/>
                <w:color w:val="FFFFFF"/>
                <w:sz w:val="16"/>
                <w:szCs w:val="16"/>
              </w:rPr>
            </w:pPr>
            <w:r w:rsidRPr="00DA5217">
              <w:rPr>
                <w:rFonts w:eastAsia="Times New Roman"/>
                <w:b/>
                <w:bCs/>
                <w:color w:val="FFFFFF"/>
                <w:sz w:val="16"/>
                <w:szCs w:val="16"/>
              </w:rPr>
              <w:t>(°C)</w:t>
            </w:r>
          </w:p>
        </w:tc>
        <w:tc>
          <w:tcPr>
            <w:tcW w:w="794" w:type="dxa"/>
            <w:shd w:val="clear" w:color="auto" w:fill="4B9C9F"/>
            <w:vAlign w:val="center"/>
          </w:tcPr>
          <w:p w14:paraId="43896B9E" w14:textId="77777777" w:rsidR="00E93E00" w:rsidRPr="00DA5217" w:rsidRDefault="00E93E00" w:rsidP="00FA5428">
            <w:pPr>
              <w:keepNext/>
              <w:spacing w:before="60" w:after="60"/>
              <w:ind w:left="-57" w:right="-57"/>
              <w:jc w:val="center"/>
              <w:rPr>
                <w:rFonts w:eastAsia="Times New Roman"/>
                <w:b/>
                <w:bCs/>
                <w:color w:val="FFFFFF"/>
                <w:sz w:val="16"/>
                <w:szCs w:val="16"/>
              </w:rPr>
            </w:pPr>
            <w:r w:rsidRPr="00DA5217">
              <w:rPr>
                <w:rFonts w:eastAsia="Times New Roman"/>
                <w:b/>
                <w:bCs/>
                <w:color w:val="FFFFFF"/>
                <w:sz w:val="16"/>
                <w:szCs w:val="16"/>
              </w:rPr>
              <w:t>Oxygène</w:t>
            </w:r>
          </w:p>
          <w:p w14:paraId="09F25874" w14:textId="77777777" w:rsidR="00E93E00" w:rsidRPr="00DA5217" w:rsidRDefault="00E93E00" w:rsidP="00FA5428">
            <w:pPr>
              <w:keepNext/>
              <w:spacing w:before="60" w:after="60"/>
              <w:ind w:left="-57" w:right="-57"/>
              <w:jc w:val="center"/>
              <w:rPr>
                <w:rFonts w:eastAsia="Times New Roman"/>
                <w:b/>
                <w:bCs/>
                <w:color w:val="FFFFFF"/>
                <w:sz w:val="16"/>
                <w:szCs w:val="16"/>
              </w:rPr>
            </w:pPr>
            <w:r w:rsidRPr="00DA5217">
              <w:rPr>
                <w:rFonts w:eastAsia="Times New Roman"/>
                <w:b/>
                <w:bCs/>
                <w:color w:val="FFFFFF"/>
                <w:sz w:val="16"/>
                <w:szCs w:val="16"/>
              </w:rPr>
              <w:t>(% vol</w:t>
            </w:r>
            <w:r w:rsidR="008F645B" w:rsidRPr="00DA5217">
              <w:rPr>
                <w:rFonts w:eastAsia="Times New Roman"/>
                <w:b/>
                <w:bCs/>
                <w:color w:val="FFFFFF"/>
                <w:sz w:val="16"/>
                <w:szCs w:val="16"/>
              </w:rPr>
              <w:t>.</w:t>
            </w:r>
            <w:r w:rsidRPr="00DA5217">
              <w:rPr>
                <w:rFonts w:eastAsia="Times New Roman"/>
                <w:b/>
                <w:bCs/>
                <w:color w:val="FFFFFF"/>
                <w:sz w:val="16"/>
                <w:szCs w:val="16"/>
              </w:rPr>
              <w:t>)</w:t>
            </w:r>
          </w:p>
        </w:tc>
        <w:tc>
          <w:tcPr>
            <w:tcW w:w="1134" w:type="dxa"/>
            <w:shd w:val="clear" w:color="auto" w:fill="4B9C9F"/>
            <w:vAlign w:val="center"/>
          </w:tcPr>
          <w:p w14:paraId="31381BA1" w14:textId="77777777" w:rsidR="00E93E00" w:rsidRPr="00DA5217" w:rsidRDefault="00E93E00" w:rsidP="00FA5428">
            <w:pPr>
              <w:keepNext/>
              <w:spacing w:before="60" w:after="60"/>
              <w:ind w:left="-57" w:right="-57"/>
              <w:jc w:val="center"/>
              <w:rPr>
                <w:rFonts w:eastAsia="Times New Roman"/>
                <w:b/>
                <w:bCs/>
                <w:color w:val="FFFFFF"/>
                <w:sz w:val="16"/>
                <w:szCs w:val="16"/>
              </w:rPr>
            </w:pPr>
            <w:r w:rsidRPr="00DA5217">
              <w:rPr>
                <w:rFonts w:eastAsia="Times New Roman"/>
                <w:b/>
                <w:bCs/>
                <w:color w:val="FFFFFF"/>
                <w:sz w:val="16"/>
                <w:szCs w:val="16"/>
              </w:rPr>
              <w:t>Température</w:t>
            </w:r>
          </w:p>
          <w:p w14:paraId="5088BFE3" w14:textId="77777777" w:rsidR="00E93E00" w:rsidRPr="00DA5217" w:rsidRDefault="00E93E00" w:rsidP="00FA5428">
            <w:pPr>
              <w:keepNext/>
              <w:spacing w:before="60" w:after="60"/>
              <w:ind w:left="-57" w:right="-57"/>
              <w:jc w:val="center"/>
              <w:rPr>
                <w:rFonts w:eastAsia="Times New Roman"/>
                <w:b/>
                <w:bCs/>
                <w:color w:val="FFFFFF"/>
                <w:sz w:val="16"/>
                <w:szCs w:val="16"/>
              </w:rPr>
            </w:pPr>
            <w:r w:rsidRPr="00DA5217">
              <w:rPr>
                <w:rFonts w:eastAsia="Times New Roman"/>
                <w:b/>
                <w:bCs/>
                <w:color w:val="FFFFFF"/>
                <w:sz w:val="16"/>
                <w:szCs w:val="16"/>
              </w:rPr>
              <w:t>(°C)</w:t>
            </w:r>
          </w:p>
        </w:tc>
        <w:tc>
          <w:tcPr>
            <w:tcW w:w="794" w:type="dxa"/>
            <w:shd w:val="clear" w:color="auto" w:fill="4B9C9F"/>
            <w:vAlign w:val="center"/>
          </w:tcPr>
          <w:p w14:paraId="29363D7C" w14:textId="77777777" w:rsidR="00E93E00" w:rsidRPr="00DA5217" w:rsidRDefault="00E93E00" w:rsidP="00FA5428">
            <w:pPr>
              <w:keepNext/>
              <w:spacing w:before="60" w:after="60"/>
              <w:ind w:left="-57" w:right="-57"/>
              <w:jc w:val="center"/>
              <w:rPr>
                <w:rFonts w:eastAsia="Times New Roman"/>
                <w:b/>
                <w:bCs/>
                <w:color w:val="FFFFFF"/>
                <w:sz w:val="16"/>
                <w:szCs w:val="16"/>
              </w:rPr>
            </w:pPr>
            <w:r w:rsidRPr="00DA5217">
              <w:rPr>
                <w:rFonts w:eastAsia="Times New Roman"/>
                <w:b/>
                <w:bCs/>
                <w:color w:val="FFFFFF"/>
                <w:sz w:val="16"/>
                <w:szCs w:val="16"/>
              </w:rPr>
              <w:t>Oxygène</w:t>
            </w:r>
          </w:p>
          <w:p w14:paraId="20E1859B" w14:textId="77777777" w:rsidR="00E93E00" w:rsidRPr="00DA5217" w:rsidRDefault="00E93E00" w:rsidP="00FA5428">
            <w:pPr>
              <w:keepNext/>
              <w:spacing w:before="60" w:after="60"/>
              <w:ind w:left="-57" w:right="-57"/>
              <w:jc w:val="center"/>
              <w:rPr>
                <w:rFonts w:eastAsia="Times New Roman"/>
                <w:b/>
                <w:bCs/>
                <w:color w:val="FFFFFF"/>
                <w:sz w:val="16"/>
                <w:szCs w:val="16"/>
              </w:rPr>
            </w:pPr>
            <w:r w:rsidRPr="00DA5217">
              <w:rPr>
                <w:rFonts w:eastAsia="Times New Roman"/>
                <w:b/>
                <w:bCs/>
                <w:color w:val="FFFFFF"/>
                <w:sz w:val="16"/>
                <w:szCs w:val="16"/>
              </w:rPr>
              <w:t>(% vol</w:t>
            </w:r>
            <w:r w:rsidR="008F645B" w:rsidRPr="00DA5217">
              <w:rPr>
                <w:rFonts w:eastAsia="Times New Roman"/>
                <w:b/>
                <w:bCs/>
                <w:color w:val="FFFFFF"/>
                <w:sz w:val="16"/>
                <w:szCs w:val="16"/>
              </w:rPr>
              <w:t>.</w:t>
            </w:r>
            <w:r w:rsidRPr="00DA5217">
              <w:rPr>
                <w:rFonts w:eastAsia="Times New Roman"/>
                <w:b/>
                <w:bCs/>
                <w:color w:val="FFFFFF"/>
                <w:sz w:val="16"/>
                <w:szCs w:val="16"/>
              </w:rPr>
              <w:t>)</w:t>
            </w:r>
          </w:p>
        </w:tc>
        <w:tc>
          <w:tcPr>
            <w:tcW w:w="1134" w:type="dxa"/>
            <w:shd w:val="clear" w:color="auto" w:fill="4B9C9F"/>
            <w:vAlign w:val="center"/>
          </w:tcPr>
          <w:p w14:paraId="06CF50B2" w14:textId="77777777" w:rsidR="00E93E00" w:rsidRPr="00DA5217" w:rsidRDefault="00E93E00" w:rsidP="00FA5428">
            <w:pPr>
              <w:keepNext/>
              <w:spacing w:before="60" w:after="60"/>
              <w:ind w:left="-57" w:right="-57"/>
              <w:jc w:val="center"/>
              <w:rPr>
                <w:rFonts w:eastAsia="Times New Roman"/>
                <w:b/>
                <w:bCs/>
                <w:color w:val="FFFFFF"/>
                <w:sz w:val="16"/>
                <w:szCs w:val="16"/>
              </w:rPr>
            </w:pPr>
            <w:r w:rsidRPr="00DA5217">
              <w:rPr>
                <w:rFonts w:eastAsia="Times New Roman"/>
                <w:b/>
                <w:bCs/>
                <w:color w:val="FFFFFF"/>
                <w:sz w:val="16"/>
                <w:szCs w:val="16"/>
              </w:rPr>
              <w:t>Température</w:t>
            </w:r>
          </w:p>
          <w:p w14:paraId="5A5777C8" w14:textId="77777777" w:rsidR="00E93E00" w:rsidRPr="00DA5217" w:rsidRDefault="00E93E00" w:rsidP="00FA5428">
            <w:pPr>
              <w:keepNext/>
              <w:spacing w:before="60" w:after="60"/>
              <w:ind w:left="-57" w:right="-57"/>
              <w:jc w:val="center"/>
              <w:rPr>
                <w:rFonts w:eastAsia="Times New Roman"/>
                <w:b/>
                <w:bCs/>
                <w:color w:val="FFFFFF"/>
                <w:sz w:val="16"/>
                <w:szCs w:val="16"/>
              </w:rPr>
            </w:pPr>
            <w:r w:rsidRPr="00DA5217">
              <w:rPr>
                <w:rFonts w:eastAsia="Times New Roman"/>
                <w:b/>
                <w:bCs/>
                <w:color w:val="FFFFFF"/>
                <w:sz w:val="16"/>
                <w:szCs w:val="16"/>
              </w:rPr>
              <w:t>(°C)</w:t>
            </w:r>
          </w:p>
        </w:tc>
        <w:tc>
          <w:tcPr>
            <w:tcW w:w="791" w:type="dxa"/>
            <w:shd w:val="clear" w:color="auto" w:fill="4B9C9F"/>
            <w:vAlign w:val="center"/>
          </w:tcPr>
          <w:p w14:paraId="689B198E" w14:textId="77777777" w:rsidR="00E93E00" w:rsidRPr="00DA5217" w:rsidRDefault="00E93E00" w:rsidP="00FA5428">
            <w:pPr>
              <w:keepNext/>
              <w:spacing w:before="60" w:after="60"/>
              <w:ind w:left="-57" w:right="-57"/>
              <w:jc w:val="center"/>
              <w:rPr>
                <w:rFonts w:eastAsia="Times New Roman"/>
                <w:b/>
                <w:bCs/>
                <w:color w:val="FFFFFF"/>
                <w:sz w:val="16"/>
                <w:szCs w:val="16"/>
              </w:rPr>
            </w:pPr>
            <w:r w:rsidRPr="00DA5217">
              <w:rPr>
                <w:rFonts w:eastAsia="Times New Roman"/>
                <w:b/>
                <w:bCs/>
                <w:color w:val="FFFFFF"/>
                <w:sz w:val="16"/>
                <w:szCs w:val="16"/>
              </w:rPr>
              <w:t>Oxygène</w:t>
            </w:r>
          </w:p>
          <w:p w14:paraId="21305DFD" w14:textId="77777777" w:rsidR="00E93E00" w:rsidRPr="00DA5217" w:rsidRDefault="00E93E00" w:rsidP="00FA5428">
            <w:pPr>
              <w:keepNext/>
              <w:spacing w:before="60" w:after="60"/>
              <w:ind w:left="-57" w:right="-57"/>
              <w:jc w:val="center"/>
              <w:rPr>
                <w:rFonts w:eastAsia="Times New Roman"/>
                <w:b/>
                <w:bCs/>
                <w:color w:val="FFFFFF"/>
                <w:sz w:val="16"/>
                <w:szCs w:val="16"/>
              </w:rPr>
            </w:pPr>
            <w:r w:rsidRPr="00DA5217">
              <w:rPr>
                <w:rFonts w:eastAsia="Times New Roman"/>
                <w:b/>
                <w:bCs/>
                <w:color w:val="FFFFFF"/>
                <w:sz w:val="16"/>
                <w:szCs w:val="16"/>
              </w:rPr>
              <w:t>(% vol</w:t>
            </w:r>
            <w:r w:rsidR="008F645B" w:rsidRPr="00DA5217">
              <w:rPr>
                <w:rFonts w:eastAsia="Times New Roman"/>
                <w:b/>
                <w:bCs/>
                <w:color w:val="FFFFFF"/>
                <w:sz w:val="16"/>
                <w:szCs w:val="16"/>
              </w:rPr>
              <w:t>.</w:t>
            </w:r>
            <w:r w:rsidRPr="00DA5217">
              <w:rPr>
                <w:rFonts w:eastAsia="Times New Roman"/>
                <w:b/>
                <w:bCs/>
                <w:color w:val="FFFFFF"/>
                <w:sz w:val="16"/>
                <w:szCs w:val="16"/>
              </w:rPr>
              <w:t>)</w:t>
            </w:r>
          </w:p>
        </w:tc>
        <w:tc>
          <w:tcPr>
            <w:tcW w:w="1134" w:type="dxa"/>
            <w:shd w:val="clear" w:color="auto" w:fill="4B9C9F"/>
            <w:vAlign w:val="center"/>
          </w:tcPr>
          <w:p w14:paraId="579280FC" w14:textId="77777777" w:rsidR="00E93E00" w:rsidRPr="00DA5217" w:rsidRDefault="00E93E00" w:rsidP="00FA5428">
            <w:pPr>
              <w:keepNext/>
              <w:spacing w:before="60" w:after="60"/>
              <w:ind w:left="-57" w:right="-57"/>
              <w:jc w:val="center"/>
              <w:rPr>
                <w:rFonts w:eastAsia="Times New Roman"/>
                <w:b/>
                <w:bCs/>
                <w:color w:val="FFFFFF"/>
                <w:sz w:val="16"/>
                <w:szCs w:val="16"/>
              </w:rPr>
            </w:pPr>
            <w:r w:rsidRPr="00DA5217">
              <w:rPr>
                <w:rFonts w:eastAsia="Times New Roman"/>
                <w:b/>
                <w:bCs/>
                <w:color w:val="FFFFFF"/>
                <w:sz w:val="16"/>
                <w:szCs w:val="16"/>
              </w:rPr>
              <w:t>Température</w:t>
            </w:r>
          </w:p>
          <w:p w14:paraId="2A6B27BA" w14:textId="77777777" w:rsidR="00E93E00" w:rsidRPr="00DA5217" w:rsidRDefault="00E93E00" w:rsidP="00FA5428">
            <w:pPr>
              <w:keepNext/>
              <w:spacing w:before="60" w:after="60"/>
              <w:ind w:left="-57" w:right="-57"/>
              <w:jc w:val="center"/>
              <w:rPr>
                <w:rFonts w:eastAsia="Times New Roman"/>
                <w:b/>
                <w:bCs/>
                <w:color w:val="FFFFFF"/>
                <w:sz w:val="16"/>
                <w:szCs w:val="16"/>
              </w:rPr>
            </w:pPr>
            <w:r w:rsidRPr="00DA5217">
              <w:rPr>
                <w:rFonts w:eastAsia="Times New Roman"/>
                <w:b/>
                <w:bCs/>
                <w:color w:val="FFFFFF"/>
                <w:sz w:val="16"/>
                <w:szCs w:val="16"/>
              </w:rPr>
              <w:t>(°C)</w:t>
            </w:r>
          </w:p>
        </w:tc>
      </w:tr>
      <w:tr w:rsidR="00E93E00" w:rsidRPr="00DA5217" w14:paraId="611AF78C" w14:textId="77777777" w:rsidTr="000E7CC8">
        <w:tc>
          <w:tcPr>
            <w:tcW w:w="1786" w:type="dxa"/>
            <w:tcBorders>
              <w:bottom w:val="dotted" w:sz="4" w:space="0" w:color="auto"/>
              <w:right w:val="dotted" w:sz="4" w:space="0" w:color="auto"/>
            </w:tcBorders>
            <w:shd w:val="clear" w:color="auto" w:fill="auto"/>
          </w:tcPr>
          <w:p w14:paraId="0672CB85" w14:textId="77777777" w:rsidR="00E93E00" w:rsidRPr="00DA5217" w:rsidRDefault="00E93E00" w:rsidP="00FA5428">
            <w:pPr>
              <w:keepNext/>
              <w:spacing w:before="60" w:after="60"/>
              <w:ind w:left="-57" w:right="-57"/>
              <w:rPr>
                <w:rFonts w:eastAsia="Times New Roman"/>
                <w:szCs w:val="20"/>
              </w:rPr>
            </w:pPr>
            <w:r w:rsidRPr="00DA5217">
              <w:rPr>
                <w:rFonts w:eastAsia="Times New Roman"/>
                <w:szCs w:val="20"/>
              </w:rPr>
              <w:t>Puits de captage</w:t>
            </w:r>
          </w:p>
        </w:tc>
        <w:tc>
          <w:tcPr>
            <w:tcW w:w="794" w:type="dxa"/>
            <w:tcBorders>
              <w:left w:val="dotted" w:sz="4" w:space="0" w:color="auto"/>
              <w:bottom w:val="dotted" w:sz="4" w:space="0" w:color="auto"/>
              <w:right w:val="dotted" w:sz="4" w:space="0" w:color="auto"/>
            </w:tcBorders>
            <w:shd w:val="clear" w:color="auto" w:fill="auto"/>
            <w:vAlign w:val="center"/>
          </w:tcPr>
          <w:p w14:paraId="7CF66296" w14:textId="77777777" w:rsidR="00E93E00" w:rsidRPr="00DA5217" w:rsidRDefault="00E93E00" w:rsidP="00FA5428">
            <w:pPr>
              <w:keepNext/>
              <w:spacing w:before="60" w:after="60"/>
              <w:ind w:left="-57" w:right="-57"/>
              <w:jc w:val="center"/>
              <w:rPr>
                <w:rFonts w:eastAsia="Times New Roman"/>
                <w:szCs w:val="20"/>
              </w:rPr>
            </w:pPr>
          </w:p>
        </w:tc>
        <w:tc>
          <w:tcPr>
            <w:tcW w:w="1122" w:type="dxa"/>
            <w:tcBorders>
              <w:left w:val="dotted" w:sz="4" w:space="0" w:color="auto"/>
              <w:bottom w:val="dotted" w:sz="4" w:space="0" w:color="auto"/>
              <w:right w:val="dotted" w:sz="4" w:space="0" w:color="auto"/>
            </w:tcBorders>
            <w:shd w:val="clear" w:color="auto" w:fill="auto"/>
            <w:vAlign w:val="center"/>
          </w:tcPr>
          <w:p w14:paraId="13311A51" w14:textId="77777777" w:rsidR="00E93E00" w:rsidRPr="00DA5217" w:rsidRDefault="00E93E00" w:rsidP="00FA5428">
            <w:pPr>
              <w:keepNext/>
              <w:spacing w:before="60" w:after="60"/>
              <w:ind w:left="-57" w:right="-57"/>
              <w:jc w:val="center"/>
              <w:rPr>
                <w:rFonts w:eastAsia="Times New Roman"/>
                <w:szCs w:val="20"/>
              </w:rPr>
            </w:pPr>
          </w:p>
        </w:tc>
        <w:tc>
          <w:tcPr>
            <w:tcW w:w="794" w:type="dxa"/>
            <w:tcBorders>
              <w:left w:val="dotted" w:sz="4" w:space="0" w:color="auto"/>
              <w:bottom w:val="dotted" w:sz="4" w:space="0" w:color="auto"/>
              <w:right w:val="dotted" w:sz="4" w:space="0" w:color="auto"/>
            </w:tcBorders>
            <w:shd w:val="clear" w:color="auto" w:fill="auto"/>
            <w:vAlign w:val="center"/>
          </w:tcPr>
          <w:p w14:paraId="5DCB58C9" w14:textId="77777777" w:rsidR="00E93E00" w:rsidRPr="00DA5217" w:rsidRDefault="00E93E00" w:rsidP="00FA5428">
            <w:pPr>
              <w:keepNext/>
              <w:spacing w:before="60" w:after="60"/>
              <w:ind w:left="-57" w:right="-57"/>
              <w:jc w:val="center"/>
              <w:rPr>
                <w:rFonts w:eastAsia="Times New Roman"/>
                <w:szCs w:val="20"/>
              </w:rPr>
            </w:pPr>
          </w:p>
        </w:tc>
        <w:tc>
          <w:tcPr>
            <w:tcW w:w="1134" w:type="dxa"/>
            <w:tcBorders>
              <w:left w:val="dotted" w:sz="4" w:space="0" w:color="auto"/>
              <w:bottom w:val="dotted" w:sz="4" w:space="0" w:color="auto"/>
              <w:right w:val="dotted" w:sz="4" w:space="0" w:color="auto"/>
            </w:tcBorders>
            <w:shd w:val="clear" w:color="auto" w:fill="auto"/>
            <w:vAlign w:val="center"/>
          </w:tcPr>
          <w:p w14:paraId="5D19FC2C" w14:textId="77777777" w:rsidR="00E93E00" w:rsidRPr="00DA5217" w:rsidRDefault="00E93E00" w:rsidP="00FA5428">
            <w:pPr>
              <w:keepNext/>
              <w:spacing w:before="60" w:after="60"/>
              <w:ind w:left="-57" w:right="-57"/>
              <w:jc w:val="center"/>
              <w:rPr>
                <w:rFonts w:eastAsia="Times New Roman"/>
                <w:szCs w:val="20"/>
              </w:rPr>
            </w:pPr>
          </w:p>
        </w:tc>
        <w:tc>
          <w:tcPr>
            <w:tcW w:w="794" w:type="dxa"/>
            <w:tcBorders>
              <w:left w:val="dotted" w:sz="4" w:space="0" w:color="auto"/>
              <w:bottom w:val="dotted" w:sz="4" w:space="0" w:color="auto"/>
              <w:right w:val="dotted" w:sz="4" w:space="0" w:color="auto"/>
            </w:tcBorders>
            <w:shd w:val="clear" w:color="auto" w:fill="auto"/>
            <w:vAlign w:val="center"/>
          </w:tcPr>
          <w:p w14:paraId="48EC0611" w14:textId="77777777" w:rsidR="00E93E00" w:rsidRPr="00DA5217" w:rsidRDefault="00E93E00" w:rsidP="00FA5428">
            <w:pPr>
              <w:keepNext/>
              <w:spacing w:before="60" w:after="60"/>
              <w:ind w:left="-57" w:right="-57"/>
              <w:jc w:val="center"/>
              <w:rPr>
                <w:rFonts w:eastAsia="Times New Roman"/>
                <w:szCs w:val="20"/>
              </w:rPr>
            </w:pPr>
          </w:p>
        </w:tc>
        <w:tc>
          <w:tcPr>
            <w:tcW w:w="1134" w:type="dxa"/>
            <w:tcBorders>
              <w:left w:val="dotted" w:sz="4" w:space="0" w:color="auto"/>
              <w:bottom w:val="dotted" w:sz="4" w:space="0" w:color="auto"/>
              <w:right w:val="dotted" w:sz="4" w:space="0" w:color="auto"/>
            </w:tcBorders>
            <w:shd w:val="clear" w:color="auto" w:fill="auto"/>
            <w:vAlign w:val="center"/>
          </w:tcPr>
          <w:p w14:paraId="21B18B1A" w14:textId="77777777" w:rsidR="00E93E00" w:rsidRPr="00DA5217" w:rsidRDefault="00E93E00" w:rsidP="00FA5428">
            <w:pPr>
              <w:keepNext/>
              <w:spacing w:before="60" w:after="60"/>
              <w:ind w:left="-57" w:right="-57"/>
              <w:jc w:val="center"/>
              <w:rPr>
                <w:rFonts w:eastAsia="Times New Roman"/>
                <w:szCs w:val="20"/>
              </w:rPr>
            </w:pPr>
          </w:p>
        </w:tc>
        <w:tc>
          <w:tcPr>
            <w:tcW w:w="791" w:type="dxa"/>
            <w:tcBorders>
              <w:left w:val="dotted" w:sz="4" w:space="0" w:color="auto"/>
              <w:bottom w:val="dotted" w:sz="4" w:space="0" w:color="auto"/>
              <w:right w:val="dotted" w:sz="4" w:space="0" w:color="auto"/>
            </w:tcBorders>
            <w:shd w:val="clear" w:color="auto" w:fill="auto"/>
            <w:vAlign w:val="center"/>
          </w:tcPr>
          <w:p w14:paraId="33321E84" w14:textId="77777777" w:rsidR="00E93E00" w:rsidRPr="00DA5217" w:rsidRDefault="00E93E00" w:rsidP="00FA5428">
            <w:pPr>
              <w:keepNext/>
              <w:spacing w:before="60" w:after="60"/>
              <w:ind w:left="-57" w:right="-57"/>
              <w:jc w:val="center"/>
              <w:rPr>
                <w:rFonts w:eastAsia="Times New Roman"/>
                <w:szCs w:val="20"/>
              </w:rPr>
            </w:pPr>
          </w:p>
        </w:tc>
        <w:tc>
          <w:tcPr>
            <w:tcW w:w="1134" w:type="dxa"/>
            <w:tcBorders>
              <w:left w:val="dotted" w:sz="4" w:space="0" w:color="auto"/>
              <w:bottom w:val="dotted" w:sz="4" w:space="0" w:color="auto"/>
            </w:tcBorders>
            <w:shd w:val="clear" w:color="auto" w:fill="auto"/>
            <w:vAlign w:val="center"/>
          </w:tcPr>
          <w:p w14:paraId="24C97F07" w14:textId="77777777" w:rsidR="00E93E00" w:rsidRPr="00DA5217" w:rsidRDefault="00E93E00" w:rsidP="00FA5428">
            <w:pPr>
              <w:keepNext/>
              <w:spacing w:before="60" w:after="60"/>
              <w:ind w:left="-57" w:right="-57"/>
              <w:jc w:val="center"/>
              <w:rPr>
                <w:rFonts w:eastAsia="Times New Roman"/>
                <w:szCs w:val="20"/>
              </w:rPr>
            </w:pPr>
          </w:p>
        </w:tc>
      </w:tr>
      <w:tr w:rsidR="00E93E00" w:rsidRPr="00DA5217" w14:paraId="7F3EEAE0" w14:textId="77777777" w:rsidTr="000E7CC8">
        <w:tc>
          <w:tcPr>
            <w:tcW w:w="1786" w:type="dxa"/>
            <w:tcBorders>
              <w:top w:val="dotted" w:sz="4" w:space="0" w:color="auto"/>
              <w:bottom w:val="dotted" w:sz="4" w:space="0" w:color="auto"/>
              <w:right w:val="dotted" w:sz="4" w:space="0" w:color="auto"/>
            </w:tcBorders>
            <w:shd w:val="clear" w:color="auto" w:fill="auto"/>
            <w:vAlign w:val="center"/>
          </w:tcPr>
          <w:p w14:paraId="6297A50D"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PB-1</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6EA3D2D7"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4,8</w:t>
            </w:r>
          </w:p>
        </w:tc>
        <w:tc>
          <w:tcPr>
            <w:tcW w:w="1122" w:type="dxa"/>
            <w:tcBorders>
              <w:top w:val="dotted" w:sz="4" w:space="0" w:color="auto"/>
              <w:left w:val="dotted" w:sz="4" w:space="0" w:color="auto"/>
              <w:bottom w:val="dotted" w:sz="4" w:space="0" w:color="auto"/>
              <w:right w:val="dotted" w:sz="4" w:space="0" w:color="auto"/>
            </w:tcBorders>
            <w:shd w:val="clear" w:color="auto" w:fill="auto"/>
            <w:vAlign w:val="center"/>
          </w:tcPr>
          <w:p w14:paraId="1DDC6A42"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12,8</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2BE52C09"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1,4</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11D728BE"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13,3</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0642C1D7"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3,5</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4A130D27"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32,2</w:t>
            </w:r>
          </w:p>
        </w:tc>
        <w:tc>
          <w:tcPr>
            <w:tcW w:w="791" w:type="dxa"/>
            <w:tcBorders>
              <w:top w:val="dotted" w:sz="4" w:space="0" w:color="auto"/>
              <w:left w:val="dotted" w:sz="4" w:space="0" w:color="auto"/>
              <w:bottom w:val="dotted" w:sz="4" w:space="0" w:color="auto"/>
              <w:right w:val="dotted" w:sz="4" w:space="0" w:color="auto"/>
            </w:tcBorders>
            <w:shd w:val="clear" w:color="auto" w:fill="auto"/>
            <w:vAlign w:val="center"/>
          </w:tcPr>
          <w:p w14:paraId="57EC65E9" w14:textId="77777777" w:rsidR="00E93E00" w:rsidRPr="00DA5217" w:rsidRDefault="00E93E00" w:rsidP="00FA5428">
            <w:pPr>
              <w:keepNext/>
              <w:spacing w:before="60" w:after="60"/>
              <w:ind w:left="-57" w:right="-57"/>
              <w:jc w:val="center"/>
              <w:rPr>
                <w:rFonts w:eastAsia="Times New Roman"/>
                <w:b/>
                <w:bCs/>
                <w:color w:val="FF0000"/>
                <w:szCs w:val="20"/>
              </w:rPr>
            </w:pPr>
            <w:r w:rsidRPr="00DA5217">
              <w:rPr>
                <w:rFonts w:eastAsia="Times New Roman"/>
                <w:b/>
                <w:bCs/>
                <w:color w:val="FF0000"/>
                <w:szCs w:val="20"/>
              </w:rPr>
              <w:t>17,2</w:t>
            </w:r>
          </w:p>
        </w:tc>
        <w:tc>
          <w:tcPr>
            <w:tcW w:w="1134" w:type="dxa"/>
            <w:tcBorders>
              <w:top w:val="dotted" w:sz="4" w:space="0" w:color="auto"/>
              <w:left w:val="dotted" w:sz="4" w:space="0" w:color="auto"/>
              <w:bottom w:val="dotted" w:sz="4" w:space="0" w:color="auto"/>
            </w:tcBorders>
            <w:shd w:val="clear" w:color="auto" w:fill="auto"/>
            <w:vAlign w:val="center"/>
          </w:tcPr>
          <w:p w14:paraId="230E8632"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-1,1</w:t>
            </w:r>
          </w:p>
        </w:tc>
      </w:tr>
      <w:tr w:rsidR="00E93E00" w:rsidRPr="00DA5217" w14:paraId="392BD806" w14:textId="77777777" w:rsidTr="000E7CC8">
        <w:tc>
          <w:tcPr>
            <w:tcW w:w="1786" w:type="dxa"/>
            <w:tcBorders>
              <w:top w:val="dotted" w:sz="4" w:space="0" w:color="auto"/>
              <w:bottom w:val="dotted" w:sz="4" w:space="0" w:color="auto"/>
              <w:right w:val="dotted" w:sz="4" w:space="0" w:color="auto"/>
            </w:tcBorders>
            <w:shd w:val="clear" w:color="auto" w:fill="auto"/>
            <w:vAlign w:val="center"/>
          </w:tcPr>
          <w:p w14:paraId="2BC594DA"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PB-2</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55EC443D" w14:textId="77777777" w:rsidR="00E93E00" w:rsidRPr="00DA5217" w:rsidRDefault="00E93E00" w:rsidP="00FA5428">
            <w:pPr>
              <w:keepNext/>
              <w:spacing w:before="60" w:after="60"/>
              <w:ind w:left="-57" w:right="-57"/>
              <w:jc w:val="center"/>
              <w:rPr>
                <w:rFonts w:eastAsia="Times New Roman"/>
                <w:b/>
                <w:bCs/>
                <w:color w:val="FF0000"/>
                <w:szCs w:val="20"/>
              </w:rPr>
            </w:pPr>
            <w:r w:rsidRPr="00DA5217">
              <w:rPr>
                <w:rFonts w:eastAsia="Times New Roman"/>
                <w:b/>
                <w:bCs/>
                <w:color w:val="FF0000"/>
                <w:szCs w:val="20"/>
              </w:rPr>
              <w:t>13,7</w:t>
            </w:r>
          </w:p>
        </w:tc>
        <w:tc>
          <w:tcPr>
            <w:tcW w:w="1122" w:type="dxa"/>
            <w:tcBorders>
              <w:top w:val="dotted" w:sz="4" w:space="0" w:color="auto"/>
              <w:left w:val="dotted" w:sz="4" w:space="0" w:color="auto"/>
              <w:bottom w:val="dotted" w:sz="4" w:space="0" w:color="auto"/>
              <w:right w:val="dotted" w:sz="4" w:space="0" w:color="auto"/>
            </w:tcBorders>
            <w:shd w:val="clear" w:color="auto" w:fill="auto"/>
            <w:vAlign w:val="center"/>
          </w:tcPr>
          <w:p w14:paraId="6402B837"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14,4</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576210F0"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4,2</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830A3CC"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17,6</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2D08B66E"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3,9</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424B7453"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26,7</w:t>
            </w:r>
          </w:p>
        </w:tc>
        <w:tc>
          <w:tcPr>
            <w:tcW w:w="791" w:type="dxa"/>
            <w:tcBorders>
              <w:top w:val="dotted" w:sz="4" w:space="0" w:color="auto"/>
              <w:left w:val="dotted" w:sz="4" w:space="0" w:color="auto"/>
              <w:bottom w:val="dotted" w:sz="4" w:space="0" w:color="auto"/>
              <w:right w:val="dotted" w:sz="4" w:space="0" w:color="auto"/>
            </w:tcBorders>
            <w:shd w:val="clear" w:color="auto" w:fill="auto"/>
            <w:vAlign w:val="center"/>
          </w:tcPr>
          <w:p w14:paraId="63BA703D"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3,6</w:t>
            </w:r>
          </w:p>
        </w:tc>
        <w:tc>
          <w:tcPr>
            <w:tcW w:w="1134" w:type="dxa"/>
            <w:tcBorders>
              <w:top w:val="dotted" w:sz="4" w:space="0" w:color="auto"/>
              <w:left w:val="dotted" w:sz="4" w:space="0" w:color="auto"/>
              <w:bottom w:val="dotted" w:sz="4" w:space="0" w:color="auto"/>
            </w:tcBorders>
            <w:shd w:val="clear" w:color="auto" w:fill="auto"/>
            <w:vAlign w:val="center"/>
          </w:tcPr>
          <w:p w14:paraId="0270B712"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6,4</w:t>
            </w:r>
          </w:p>
        </w:tc>
      </w:tr>
      <w:tr w:rsidR="00E93E00" w:rsidRPr="00DA5217" w14:paraId="43EF3CAC" w14:textId="77777777" w:rsidTr="000E7CC8">
        <w:tc>
          <w:tcPr>
            <w:tcW w:w="1786" w:type="dxa"/>
            <w:tcBorders>
              <w:top w:val="dotted" w:sz="4" w:space="0" w:color="auto"/>
              <w:bottom w:val="dotted" w:sz="4" w:space="0" w:color="auto"/>
              <w:right w:val="dotted" w:sz="4" w:space="0" w:color="auto"/>
            </w:tcBorders>
            <w:shd w:val="clear" w:color="auto" w:fill="auto"/>
            <w:vAlign w:val="center"/>
          </w:tcPr>
          <w:p w14:paraId="620B37A5"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PB-3</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6362A123"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2,7</w:t>
            </w:r>
          </w:p>
        </w:tc>
        <w:tc>
          <w:tcPr>
            <w:tcW w:w="1122" w:type="dxa"/>
            <w:tcBorders>
              <w:top w:val="dotted" w:sz="4" w:space="0" w:color="auto"/>
              <w:left w:val="dotted" w:sz="4" w:space="0" w:color="auto"/>
              <w:bottom w:val="dotted" w:sz="4" w:space="0" w:color="auto"/>
              <w:right w:val="dotted" w:sz="4" w:space="0" w:color="auto"/>
            </w:tcBorders>
            <w:shd w:val="clear" w:color="auto" w:fill="auto"/>
            <w:vAlign w:val="center"/>
          </w:tcPr>
          <w:p w14:paraId="59CCA0A4"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18,9</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1A3BA71F"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1,5</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7D87072E"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32,2</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402B7562"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2,8</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5E430C3D"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27,8</w:t>
            </w:r>
          </w:p>
        </w:tc>
        <w:tc>
          <w:tcPr>
            <w:tcW w:w="791" w:type="dxa"/>
            <w:tcBorders>
              <w:top w:val="dotted" w:sz="4" w:space="0" w:color="auto"/>
              <w:left w:val="dotted" w:sz="4" w:space="0" w:color="auto"/>
              <w:bottom w:val="dotted" w:sz="4" w:space="0" w:color="auto"/>
              <w:right w:val="dotted" w:sz="4" w:space="0" w:color="auto"/>
            </w:tcBorders>
            <w:shd w:val="clear" w:color="auto" w:fill="auto"/>
            <w:vAlign w:val="center"/>
          </w:tcPr>
          <w:p w14:paraId="4D395F9E"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1,5</w:t>
            </w:r>
          </w:p>
        </w:tc>
        <w:tc>
          <w:tcPr>
            <w:tcW w:w="1134" w:type="dxa"/>
            <w:tcBorders>
              <w:top w:val="dotted" w:sz="4" w:space="0" w:color="auto"/>
              <w:left w:val="dotted" w:sz="4" w:space="0" w:color="auto"/>
              <w:bottom w:val="dotted" w:sz="4" w:space="0" w:color="auto"/>
            </w:tcBorders>
            <w:shd w:val="clear" w:color="auto" w:fill="auto"/>
            <w:vAlign w:val="center"/>
          </w:tcPr>
          <w:p w14:paraId="2D1619F9"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23,9</w:t>
            </w:r>
          </w:p>
        </w:tc>
      </w:tr>
      <w:tr w:rsidR="00E93E00" w:rsidRPr="00DA5217" w14:paraId="5B08F9F2" w14:textId="77777777" w:rsidTr="000E7CC8">
        <w:tc>
          <w:tcPr>
            <w:tcW w:w="1786" w:type="dxa"/>
            <w:tcBorders>
              <w:top w:val="dotted" w:sz="4" w:space="0" w:color="auto"/>
              <w:bottom w:val="dotted" w:sz="4" w:space="0" w:color="auto"/>
              <w:right w:val="dotted" w:sz="4" w:space="0" w:color="auto"/>
            </w:tcBorders>
            <w:shd w:val="clear" w:color="auto" w:fill="auto"/>
            <w:vAlign w:val="center"/>
          </w:tcPr>
          <w:p w14:paraId="4BF77CCF"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PB-4</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707BE15F"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0,0</w:t>
            </w:r>
          </w:p>
        </w:tc>
        <w:tc>
          <w:tcPr>
            <w:tcW w:w="1122" w:type="dxa"/>
            <w:tcBorders>
              <w:top w:val="dotted" w:sz="4" w:space="0" w:color="auto"/>
              <w:left w:val="dotted" w:sz="4" w:space="0" w:color="auto"/>
              <w:bottom w:val="dotted" w:sz="4" w:space="0" w:color="auto"/>
              <w:right w:val="dotted" w:sz="4" w:space="0" w:color="auto"/>
            </w:tcBorders>
            <w:shd w:val="clear" w:color="auto" w:fill="auto"/>
            <w:vAlign w:val="center"/>
          </w:tcPr>
          <w:p w14:paraId="5B81E0FD"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23,9</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20A11DE8"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0,1</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0051882"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14,4</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3E8A1B27"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4,4</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53407E89"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26,7</w:t>
            </w:r>
          </w:p>
        </w:tc>
        <w:tc>
          <w:tcPr>
            <w:tcW w:w="791" w:type="dxa"/>
            <w:tcBorders>
              <w:top w:val="dotted" w:sz="4" w:space="0" w:color="auto"/>
              <w:left w:val="dotted" w:sz="4" w:space="0" w:color="auto"/>
              <w:bottom w:val="dotted" w:sz="4" w:space="0" w:color="auto"/>
              <w:right w:val="dotted" w:sz="4" w:space="0" w:color="auto"/>
            </w:tcBorders>
            <w:shd w:val="clear" w:color="auto" w:fill="auto"/>
            <w:vAlign w:val="center"/>
          </w:tcPr>
          <w:p w14:paraId="6C431FAA"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2,6</w:t>
            </w:r>
          </w:p>
        </w:tc>
        <w:tc>
          <w:tcPr>
            <w:tcW w:w="1134" w:type="dxa"/>
            <w:tcBorders>
              <w:top w:val="dotted" w:sz="4" w:space="0" w:color="auto"/>
              <w:left w:val="dotted" w:sz="4" w:space="0" w:color="auto"/>
              <w:bottom w:val="dotted" w:sz="4" w:space="0" w:color="auto"/>
            </w:tcBorders>
            <w:shd w:val="clear" w:color="auto" w:fill="auto"/>
            <w:vAlign w:val="center"/>
          </w:tcPr>
          <w:p w14:paraId="6622AB0D"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15,6</w:t>
            </w:r>
          </w:p>
        </w:tc>
      </w:tr>
      <w:tr w:rsidR="00E93E00" w:rsidRPr="00DA5217" w14:paraId="77DDB932" w14:textId="77777777" w:rsidTr="000E7CC8">
        <w:tc>
          <w:tcPr>
            <w:tcW w:w="1786" w:type="dxa"/>
            <w:tcBorders>
              <w:top w:val="dotted" w:sz="4" w:space="0" w:color="auto"/>
              <w:bottom w:val="double" w:sz="4" w:space="0" w:color="4B9C9F"/>
              <w:right w:val="dotted" w:sz="4" w:space="0" w:color="auto"/>
            </w:tcBorders>
            <w:shd w:val="clear" w:color="auto" w:fill="auto"/>
            <w:vAlign w:val="center"/>
          </w:tcPr>
          <w:p w14:paraId="0269AC28"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PB-5</w:t>
            </w:r>
          </w:p>
        </w:tc>
        <w:tc>
          <w:tcPr>
            <w:tcW w:w="794" w:type="dxa"/>
            <w:tcBorders>
              <w:top w:val="dotted" w:sz="4" w:space="0" w:color="auto"/>
              <w:left w:val="dotted" w:sz="4" w:space="0" w:color="auto"/>
              <w:bottom w:val="double" w:sz="4" w:space="0" w:color="4B9C9F"/>
              <w:right w:val="dotted" w:sz="4" w:space="0" w:color="auto"/>
            </w:tcBorders>
            <w:shd w:val="clear" w:color="auto" w:fill="auto"/>
            <w:vAlign w:val="center"/>
          </w:tcPr>
          <w:p w14:paraId="2AFE3BF2"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0,2</w:t>
            </w:r>
          </w:p>
        </w:tc>
        <w:tc>
          <w:tcPr>
            <w:tcW w:w="1122" w:type="dxa"/>
            <w:tcBorders>
              <w:top w:val="dotted" w:sz="4" w:space="0" w:color="auto"/>
              <w:left w:val="dotted" w:sz="4" w:space="0" w:color="auto"/>
              <w:bottom w:val="double" w:sz="4" w:space="0" w:color="4B9C9F"/>
              <w:right w:val="dotted" w:sz="4" w:space="0" w:color="auto"/>
            </w:tcBorders>
            <w:shd w:val="clear" w:color="auto" w:fill="auto"/>
            <w:vAlign w:val="center"/>
          </w:tcPr>
          <w:p w14:paraId="764E7C58"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20,6</w:t>
            </w:r>
          </w:p>
        </w:tc>
        <w:tc>
          <w:tcPr>
            <w:tcW w:w="794" w:type="dxa"/>
            <w:tcBorders>
              <w:top w:val="dotted" w:sz="4" w:space="0" w:color="auto"/>
              <w:left w:val="dotted" w:sz="4" w:space="0" w:color="auto"/>
              <w:bottom w:val="double" w:sz="4" w:space="0" w:color="4B9C9F"/>
              <w:right w:val="dotted" w:sz="4" w:space="0" w:color="auto"/>
            </w:tcBorders>
            <w:shd w:val="clear" w:color="auto" w:fill="auto"/>
            <w:vAlign w:val="center"/>
          </w:tcPr>
          <w:p w14:paraId="3C052D1C"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4,1</w:t>
            </w:r>
          </w:p>
        </w:tc>
        <w:tc>
          <w:tcPr>
            <w:tcW w:w="1134" w:type="dxa"/>
            <w:tcBorders>
              <w:top w:val="dotted" w:sz="4" w:space="0" w:color="auto"/>
              <w:left w:val="dotted" w:sz="4" w:space="0" w:color="auto"/>
              <w:bottom w:val="double" w:sz="4" w:space="0" w:color="4B9C9F"/>
              <w:right w:val="dotted" w:sz="4" w:space="0" w:color="auto"/>
            </w:tcBorders>
            <w:shd w:val="clear" w:color="auto" w:fill="auto"/>
            <w:vAlign w:val="center"/>
          </w:tcPr>
          <w:p w14:paraId="2DA06FCD"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22,2</w:t>
            </w:r>
          </w:p>
        </w:tc>
        <w:tc>
          <w:tcPr>
            <w:tcW w:w="794" w:type="dxa"/>
            <w:tcBorders>
              <w:top w:val="dotted" w:sz="4" w:space="0" w:color="auto"/>
              <w:left w:val="dotted" w:sz="4" w:space="0" w:color="auto"/>
              <w:bottom w:val="double" w:sz="4" w:space="0" w:color="4B9C9F"/>
              <w:right w:val="dotted" w:sz="4" w:space="0" w:color="auto"/>
            </w:tcBorders>
            <w:shd w:val="clear" w:color="auto" w:fill="auto"/>
            <w:vAlign w:val="center"/>
          </w:tcPr>
          <w:p w14:paraId="7EEDE323"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2,1</w:t>
            </w:r>
          </w:p>
        </w:tc>
        <w:tc>
          <w:tcPr>
            <w:tcW w:w="1134" w:type="dxa"/>
            <w:tcBorders>
              <w:top w:val="dotted" w:sz="4" w:space="0" w:color="auto"/>
              <w:left w:val="dotted" w:sz="4" w:space="0" w:color="auto"/>
              <w:bottom w:val="double" w:sz="4" w:space="0" w:color="4B9C9F"/>
              <w:right w:val="dotted" w:sz="4" w:space="0" w:color="auto"/>
            </w:tcBorders>
            <w:shd w:val="clear" w:color="auto" w:fill="auto"/>
            <w:vAlign w:val="center"/>
          </w:tcPr>
          <w:p w14:paraId="072FA37D"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28,9</w:t>
            </w:r>
          </w:p>
        </w:tc>
        <w:tc>
          <w:tcPr>
            <w:tcW w:w="791" w:type="dxa"/>
            <w:tcBorders>
              <w:top w:val="dotted" w:sz="4" w:space="0" w:color="auto"/>
              <w:left w:val="dotted" w:sz="4" w:space="0" w:color="auto"/>
              <w:bottom w:val="double" w:sz="4" w:space="0" w:color="4B9C9F"/>
              <w:right w:val="dotted" w:sz="4" w:space="0" w:color="auto"/>
            </w:tcBorders>
            <w:shd w:val="clear" w:color="auto" w:fill="auto"/>
            <w:vAlign w:val="center"/>
          </w:tcPr>
          <w:p w14:paraId="499FA9EF"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0,6</w:t>
            </w:r>
          </w:p>
        </w:tc>
        <w:tc>
          <w:tcPr>
            <w:tcW w:w="1134" w:type="dxa"/>
            <w:tcBorders>
              <w:top w:val="dotted" w:sz="4" w:space="0" w:color="auto"/>
              <w:left w:val="dotted" w:sz="4" w:space="0" w:color="auto"/>
              <w:bottom w:val="double" w:sz="4" w:space="0" w:color="4B9C9F"/>
            </w:tcBorders>
            <w:shd w:val="clear" w:color="auto" w:fill="auto"/>
            <w:vAlign w:val="center"/>
          </w:tcPr>
          <w:p w14:paraId="0D470028"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21,1</w:t>
            </w:r>
          </w:p>
        </w:tc>
      </w:tr>
      <w:tr w:rsidR="00E93E00" w:rsidRPr="00DA5217" w14:paraId="48BB7A1E" w14:textId="77777777" w:rsidTr="000E7CC8">
        <w:tc>
          <w:tcPr>
            <w:tcW w:w="1786" w:type="dxa"/>
            <w:tcBorders>
              <w:top w:val="double" w:sz="4" w:space="0" w:color="4B9C9F"/>
              <w:bottom w:val="dotted" w:sz="4" w:space="0" w:color="auto"/>
              <w:right w:val="dotted" w:sz="4" w:space="0" w:color="auto"/>
            </w:tcBorders>
            <w:shd w:val="clear" w:color="auto" w:fill="auto"/>
          </w:tcPr>
          <w:p w14:paraId="1016BBFD" w14:textId="77777777" w:rsidR="00E93E00" w:rsidRPr="00DA5217" w:rsidRDefault="00E93E00" w:rsidP="00FA5428">
            <w:pPr>
              <w:keepNext/>
              <w:spacing w:before="60" w:after="60"/>
              <w:ind w:left="-57" w:right="-57"/>
              <w:rPr>
                <w:rFonts w:eastAsia="Times New Roman"/>
                <w:szCs w:val="20"/>
              </w:rPr>
            </w:pPr>
            <w:r w:rsidRPr="00DA5217">
              <w:rPr>
                <w:rFonts w:eastAsia="Times New Roman"/>
                <w:szCs w:val="20"/>
              </w:rPr>
              <w:t>Drain de captage</w:t>
            </w:r>
          </w:p>
        </w:tc>
        <w:tc>
          <w:tcPr>
            <w:tcW w:w="794" w:type="dxa"/>
            <w:tcBorders>
              <w:top w:val="double" w:sz="4" w:space="0" w:color="4B9C9F"/>
              <w:left w:val="dotted" w:sz="4" w:space="0" w:color="auto"/>
              <w:bottom w:val="dotted" w:sz="4" w:space="0" w:color="auto"/>
              <w:right w:val="dotted" w:sz="4" w:space="0" w:color="auto"/>
            </w:tcBorders>
            <w:shd w:val="clear" w:color="auto" w:fill="auto"/>
            <w:vAlign w:val="center"/>
          </w:tcPr>
          <w:p w14:paraId="53368019" w14:textId="77777777" w:rsidR="00E93E00" w:rsidRPr="00DA5217" w:rsidRDefault="00E93E00" w:rsidP="00FA5428">
            <w:pPr>
              <w:keepNext/>
              <w:spacing w:before="60" w:after="60"/>
              <w:ind w:left="-57" w:right="-57"/>
              <w:jc w:val="center"/>
              <w:rPr>
                <w:rFonts w:eastAsia="Times New Roman"/>
                <w:szCs w:val="20"/>
              </w:rPr>
            </w:pPr>
          </w:p>
        </w:tc>
        <w:tc>
          <w:tcPr>
            <w:tcW w:w="1122" w:type="dxa"/>
            <w:tcBorders>
              <w:top w:val="double" w:sz="4" w:space="0" w:color="4B9C9F"/>
              <w:left w:val="dotted" w:sz="4" w:space="0" w:color="auto"/>
              <w:bottom w:val="dotted" w:sz="4" w:space="0" w:color="auto"/>
              <w:right w:val="dotted" w:sz="4" w:space="0" w:color="auto"/>
            </w:tcBorders>
            <w:shd w:val="clear" w:color="auto" w:fill="auto"/>
            <w:vAlign w:val="center"/>
          </w:tcPr>
          <w:p w14:paraId="6CDD18D8" w14:textId="77777777" w:rsidR="00E93E00" w:rsidRPr="00DA5217" w:rsidRDefault="00E93E00" w:rsidP="00FA5428">
            <w:pPr>
              <w:keepNext/>
              <w:spacing w:before="60" w:after="60"/>
              <w:ind w:left="-57" w:right="-57"/>
              <w:jc w:val="center"/>
              <w:rPr>
                <w:rFonts w:eastAsia="Times New Roman"/>
                <w:szCs w:val="20"/>
              </w:rPr>
            </w:pPr>
          </w:p>
        </w:tc>
        <w:tc>
          <w:tcPr>
            <w:tcW w:w="794" w:type="dxa"/>
            <w:tcBorders>
              <w:top w:val="double" w:sz="4" w:space="0" w:color="4B9C9F"/>
              <w:left w:val="dotted" w:sz="4" w:space="0" w:color="auto"/>
              <w:bottom w:val="dotted" w:sz="4" w:space="0" w:color="auto"/>
              <w:right w:val="dotted" w:sz="4" w:space="0" w:color="auto"/>
            </w:tcBorders>
            <w:shd w:val="clear" w:color="auto" w:fill="auto"/>
            <w:vAlign w:val="center"/>
          </w:tcPr>
          <w:p w14:paraId="790F0788" w14:textId="77777777" w:rsidR="00E93E00" w:rsidRPr="00DA5217" w:rsidRDefault="00E93E00" w:rsidP="00FA5428">
            <w:pPr>
              <w:keepNext/>
              <w:spacing w:before="60" w:after="60"/>
              <w:ind w:left="-57" w:right="-57"/>
              <w:jc w:val="center"/>
              <w:rPr>
                <w:rFonts w:eastAsia="Times New Roman"/>
                <w:szCs w:val="20"/>
              </w:rPr>
            </w:pPr>
          </w:p>
        </w:tc>
        <w:tc>
          <w:tcPr>
            <w:tcW w:w="1134" w:type="dxa"/>
            <w:tcBorders>
              <w:top w:val="double" w:sz="4" w:space="0" w:color="4B9C9F"/>
              <w:left w:val="dotted" w:sz="4" w:space="0" w:color="auto"/>
              <w:bottom w:val="dotted" w:sz="4" w:space="0" w:color="auto"/>
              <w:right w:val="dotted" w:sz="4" w:space="0" w:color="auto"/>
            </w:tcBorders>
            <w:shd w:val="clear" w:color="auto" w:fill="auto"/>
            <w:vAlign w:val="center"/>
          </w:tcPr>
          <w:p w14:paraId="50A0F05B" w14:textId="77777777" w:rsidR="00E93E00" w:rsidRPr="00DA5217" w:rsidRDefault="00E93E00" w:rsidP="00FA5428">
            <w:pPr>
              <w:keepNext/>
              <w:spacing w:before="60" w:after="60"/>
              <w:ind w:left="-57" w:right="-57"/>
              <w:jc w:val="center"/>
              <w:rPr>
                <w:rFonts w:eastAsia="Times New Roman"/>
                <w:szCs w:val="20"/>
              </w:rPr>
            </w:pPr>
          </w:p>
        </w:tc>
        <w:tc>
          <w:tcPr>
            <w:tcW w:w="794" w:type="dxa"/>
            <w:tcBorders>
              <w:top w:val="double" w:sz="4" w:space="0" w:color="4B9C9F"/>
              <w:left w:val="dotted" w:sz="4" w:space="0" w:color="auto"/>
              <w:bottom w:val="dotted" w:sz="4" w:space="0" w:color="auto"/>
              <w:right w:val="dotted" w:sz="4" w:space="0" w:color="auto"/>
            </w:tcBorders>
            <w:shd w:val="clear" w:color="auto" w:fill="auto"/>
            <w:vAlign w:val="center"/>
          </w:tcPr>
          <w:p w14:paraId="4931A7F4" w14:textId="77777777" w:rsidR="00E93E00" w:rsidRPr="00DA5217" w:rsidRDefault="00E93E00" w:rsidP="00FA5428">
            <w:pPr>
              <w:keepNext/>
              <w:spacing w:before="60" w:after="60"/>
              <w:ind w:left="-57" w:right="-57"/>
              <w:jc w:val="center"/>
              <w:rPr>
                <w:rFonts w:eastAsia="Times New Roman"/>
                <w:szCs w:val="20"/>
              </w:rPr>
            </w:pPr>
          </w:p>
        </w:tc>
        <w:tc>
          <w:tcPr>
            <w:tcW w:w="1134" w:type="dxa"/>
            <w:tcBorders>
              <w:top w:val="double" w:sz="4" w:space="0" w:color="4B9C9F"/>
              <w:left w:val="dotted" w:sz="4" w:space="0" w:color="auto"/>
              <w:bottom w:val="dotted" w:sz="4" w:space="0" w:color="auto"/>
              <w:right w:val="dotted" w:sz="4" w:space="0" w:color="auto"/>
            </w:tcBorders>
            <w:shd w:val="clear" w:color="auto" w:fill="auto"/>
            <w:vAlign w:val="center"/>
          </w:tcPr>
          <w:p w14:paraId="11050DC4" w14:textId="77777777" w:rsidR="00E93E00" w:rsidRPr="00DA5217" w:rsidRDefault="00E93E00" w:rsidP="00FA5428">
            <w:pPr>
              <w:keepNext/>
              <w:spacing w:before="60" w:after="60"/>
              <w:ind w:left="-57" w:right="-57"/>
              <w:jc w:val="center"/>
              <w:rPr>
                <w:rFonts w:eastAsia="Times New Roman"/>
                <w:szCs w:val="20"/>
              </w:rPr>
            </w:pPr>
          </w:p>
        </w:tc>
        <w:tc>
          <w:tcPr>
            <w:tcW w:w="791" w:type="dxa"/>
            <w:tcBorders>
              <w:top w:val="double" w:sz="4" w:space="0" w:color="4B9C9F"/>
              <w:left w:val="dotted" w:sz="4" w:space="0" w:color="auto"/>
              <w:bottom w:val="dotted" w:sz="4" w:space="0" w:color="auto"/>
              <w:right w:val="dotted" w:sz="4" w:space="0" w:color="auto"/>
            </w:tcBorders>
            <w:shd w:val="clear" w:color="auto" w:fill="auto"/>
            <w:vAlign w:val="center"/>
          </w:tcPr>
          <w:p w14:paraId="09EDCEAE" w14:textId="77777777" w:rsidR="00E93E00" w:rsidRPr="00DA5217" w:rsidRDefault="00E93E00" w:rsidP="00FA5428">
            <w:pPr>
              <w:keepNext/>
              <w:spacing w:before="60" w:after="60"/>
              <w:ind w:left="-57" w:right="-57"/>
              <w:jc w:val="center"/>
              <w:rPr>
                <w:rFonts w:eastAsia="Times New Roman"/>
                <w:szCs w:val="20"/>
              </w:rPr>
            </w:pPr>
          </w:p>
        </w:tc>
        <w:tc>
          <w:tcPr>
            <w:tcW w:w="1134" w:type="dxa"/>
            <w:tcBorders>
              <w:top w:val="double" w:sz="4" w:space="0" w:color="4B9C9F"/>
              <w:left w:val="dotted" w:sz="4" w:space="0" w:color="auto"/>
              <w:bottom w:val="dotted" w:sz="4" w:space="0" w:color="auto"/>
            </w:tcBorders>
            <w:shd w:val="clear" w:color="auto" w:fill="auto"/>
            <w:vAlign w:val="center"/>
          </w:tcPr>
          <w:p w14:paraId="031E9EB7" w14:textId="77777777" w:rsidR="00E93E00" w:rsidRPr="00DA5217" w:rsidRDefault="00E93E00" w:rsidP="00FA5428">
            <w:pPr>
              <w:keepNext/>
              <w:spacing w:before="60" w:after="60"/>
              <w:ind w:left="-57" w:right="-57"/>
              <w:jc w:val="center"/>
              <w:rPr>
                <w:rFonts w:eastAsia="Times New Roman"/>
                <w:szCs w:val="20"/>
              </w:rPr>
            </w:pPr>
          </w:p>
        </w:tc>
      </w:tr>
      <w:tr w:rsidR="00E93E00" w:rsidRPr="00DA5217" w14:paraId="58C27A95" w14:textId="77777777" w:rsidTr="000E7CC8">
        <w:tc>
          <w:tcPr>
            <w:tcW w:w="1786" w:type="dxa"/>
            <w:tcBorders>
              <w:top w:val="dotted" w:sz="4" w:space="0" w:color="auto"/>
              <w:bottom w:val="dotted" w:sz="4" w:space="0" w:color="auto"/>
              <w:right w:val="dotted" w:sz="4" w:space="0" w:color="auto"/>
            </w:tcBorders>
            <w:shd w:val="clear" w:color="auto" w:fill="auto"/>
            <w:vAlign w:val="center"/>
          </w:tcPr>
          <w:p w14:paraId="5B48AE1C"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DB-1</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0E4C5785"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2,7</w:t>
            </w:r>
          </w:p>
        </w:tc>
        <w:tc>
          <w:tcPr>
            <w:tcW w:w="1122" w:type="dxa"/>
            <w:tcBorders>
              <w:top w:val="dotted" w:sz="4" w:space="0" w:color="auto"/>
              <w:left w:val="dotted" w:sz="4" w:space="0" w:color="auto"/>
              <w:bottom w:val="dotted" w:sz="4" w:space="0" w:color="auto"/>
              <w:right w:val="dotted" w:sz="4" w:space="0" w:color="auto"/>
            </w:tcBorders>
            <w:shd w:val="clear" w:color="auto" w:fill="auto"/>
            <w:vAlign w:val="center"/>
          </w:tcPr>
          <w:p w14:paraId="21C639A6"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15,6</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4C9E4ED9"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1,6</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7043C7DA"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37,8</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7356DB0C"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4,8</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61E4814"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26,7</w:t>
            </w:r>
          </w:p>
        </w:tc>
        <w:tc>
          <w:tcPr>
            <w:tcW w:w="791" w:type="dxa"/>
            <w:tcBorders>
              <w:top w:val="dotted" w:sz="4" w:space="0" w:color="auto"/>
              <w:left w:val="dotted" w:sz="4" w:space="0" w:color="auto"/>
              <w:bottom w:val="dotted" w:sz="4" w:space="0" w:color="auto"/>
              <w:right w:val="dotted" w:sz="4" w:space="0" w:color="auto"/>
            </w:tcBorders>
            <w:shd w:val="clear" w:color="auto" w:fill="auto"/>
            <w:vAlign w:val="center"/>
          </w:tcPr>
          <w:p w14:paraId="32C016AF"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4,3</w:t>
            </w:r>
          </w:p>
        </w:tc>
        <w:tc>
          <w:tcPr>
            <w:tcW w:w="1134" w:type="dxa"/>
            <w:tcBorders>
              <w:top w:val="dotted" w:sz="4" w:space="0" w:color="auto"/>
              <w:left w:val="dotted" w:sz="4" w:space="0" w:color="auto"/>
              <w:bottom w:val="dotted" w:sz="4" w:space="0" w:color="auto"/>
            </w:tcBorders>
            <w:shd w:val="clear" w:color="auto" w:fill="auto"/>
            <w:vAlign w:val="center"/>
          </w:tcPr>
          <w:p w14:paraId="0E33153D"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1,7</w:t>
            </w:r>
          </w:p>
        </w:tc>
      </w:tr>
      <w:tr w:rsidR="00E93E00" w:rsidRPr="00DA5217" w14:paraId="74120928" w14:textId="77777777" w:rsidTr="000E7CC8">
        <w:tc>
          <w:tcPr>
            <w:tcW w:w="1786" w:type="dxa"/>
            <w:tcBorders>
              <w:top w:val="dotted" w:sz="4" w:space="0" w:color="auto"/>
              <w:bottom w:val="dotted" w:sz="4" w:space="0" w:color="auto"/>
              <w:right w:val="dotted" w:sz="4" w:space="0" w:color="auto"/>
            </w:tcBorders>
            <w:shd w:val="clear" w:color="auto" w:fill="auto"/>
            <w:vAlign w:val="center"/>
          </w:tcPr>
          <w:p w14:paraId="37E59386"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DB-2</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7D595D02"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3,9</w:t>
            </w:r>
          </w:p>
        </w:tc>
        <w:tc>
          <w:tcPr>
            <w:tcW w:w="1122" w:type="dxa"/>
            <w:tcBorders>
              <w:top w:val="dotted" w:sz="4" w:space="0" w:color="auto"/>
              <w:left w:val="dotted" w:sz="4" w:space="0" w:color="auto"/>
              <w:bottom w:val="dotted" w:sz="4" w:space="0" w:color="auto"/>
              <w:right w:val="dotted" w:sz="4" w:space="0" w:color="auto"/>
            </w:tcBorders>
            <w:shd w:val="clear" w:color="auto" w:fill="auto"/>
            <w:vAlign w:val="center"/>
          </w:tcPr>
          <w:p w14:paraId="6852140E"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26,7</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2FD84084"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0,8</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162FE338"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43,3</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462C97F6"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3,3</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7CE902F"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21,1</w:t>
            </w:r>
          </w:p>
        </w:tc>
        <w:tc>
          <w:tcPr>
            <w:tcW w:w="791" w:type="dxa"/>
            <w:tcBorders>
              <w:top w:val="dotted" w:sz="4" w:space="0" w:color="auto"/>
              <w:left w:val="dotted" w:sz="4" w:space="0" w:color="auto"/>
              <w:bottom w:val="dotted" w:sz="4" w:space="0" w:color="auto"/>
              <w:right w:val="dotted" w:sz="4" w:space="0" w:color="auto"/>
            </w:tcBorders>
            <w:shd w:val="clear" w:color="auto" w:fill="auto"/>
            <w:vAlign w:val="center"/>
          </w:tcPr>
          <w:p w14:paraId="0A7E306C"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2,9</w:t>
            </w:r>
          </w:p>
        </w:tc>
        <w:tc>
          <w:tcPr>
            <w:tcW w:w="1134" w:type="dxa"/>
            <w:tcBorders>
              <w:top w:val="dotted" w:sz="4" w:space="0" w:color="auto"/>
              <w:left w:val="dotted" w:sz="4" w:space="0" w:color="auto"/>
              <w:bottom w:val="dotted" w:sz="4" w:space="0" w:color="auto"/>
            </w:tcBorders>
            <w:shd w:val="clear" w:color="auto" w:fill="auto"/>
            <w:vAlign w:val="center"/>
          </w:tcPr>
          <w:p w14:paraId="26144E71"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4,4</w:t>
            </w:r>
          </w:p>
        </w:tc>
      </w:tr>
      <w:tr w:rsidR="00E93E00" w:rsidRPr="00DA5217" w14:paraId="4E53959D" w14:textId="77777777" w:rsidTr="000E7CC8">
        <w:tc>
          <w:tcPr>
            <w:tcW w:w="1786" w:type="dxa"/>
            <w:tcBorders>
              <w:top w:val="dotted" w:sz="4" w:space="0" w:color="auto"/>
              <w:bottom w:val="dotted" w:sz="4" w:space="0" w:color="auto"/>
              <w:right w:val="dotted" w:sz="4" w:space="0" w:color="auto"/>
            </w:tcBorders>
            <w:shd w:val="clear" w:color="auto" w:fill="auto"/>
            <w:vAlign w:val="center"/>
          </w:tcPr>
          <w:p w14:paraId="72F64800"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DB-3</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6D352D98"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2,1</w:t>
            </w:r>
          </w:p>
        </w:tc>
        <w:tc>
          <w:tcPr>
            <w:tcW w:w="1122" w:type="dxa"/>
            <w:tcBorders>
              <w:top w:val="dotted" w:sz="4" w:space="0" w:color="auto"/>
              <w:left w:val="dotted" w:sz="4" w:space="0" w:color="auto"/>
              <w:bottom w:val="dotted" w:sz="4" w:space="0" w:color="auto"/>
              <w:right w:val="dotted" w:sz="4" w:space="0" w:color="auto"/>
            </w:tcBorders>
            <w:shd w:val="clear" w:color="auto" w:fill="auto"/>
            <w:vAlign w:val="center"/>
          </w:tcPr>
          <w:p w14:paraId="2C231B54"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16,9</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59DC29C6"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0,4</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E3B7CF9"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39,4</w:t>
            </w:r>
          </w:p>
        </w:tc>
        <w:tc>
          <w:tcPr>
            <w:tcW w:w="794" w:type="dxa"/>
            <w:tcBorders>
              <w:top w:val="dotted" w:sz="4" w:space="0" w:color="auto"/>
              <w:left w:val="dotted" w:sz="4" w:space="0" w:color="auto"/>
              <w:bottom w:val="dotted" w:sz="4" w:space="0" w:color="auto"/>
              <w:right w:val="dotted" w:sz="4" w:space="0" w:color="auto"/>
            </w:tcBorders>
            <w:shd w:val="clear" w:color="auto" w:fill="auto"/>
            <w:vAlign w:val="center"/>
          </w:tcPr>
          <w:p w14:paraId="7B3659CF"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0,7</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F20560E"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25,6</w:t>
            </w:r>
          </w:p>
        </w:tc>
        <w:tc>
          <w:tcPr>
            <w:tcW w:w="791" w:type="dxa"/>
            <w:tcBorders>
              <w:top w:val="dotted" w:sz="4" w:space="0" w:color="auto"/>
              <w:left w:val="dotted" w:sz="4" w:space="0" w:color="auto"/>
              <w:bottom w:val="dotted" w:sz="4" w:space="0" w:color="auto"/>
              <w:right w:val="dotted" w:sz="4" w:space="0" w:color="auto"/>
            </w:tcBorders>
            <w:shd w:val="clear" w:color="auto" w:fill="auto"/>
            <w:vAlign w:val="center"/>
          </w:tcPr>
          <w:p w14:paraId="46923AAA"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3,1</w:t>
            </w:r>
          </w:p>
        </w:tc>
        <w:tc>
          <w:tcPr>
            <w:tcW w:w="1134" w:type="dxa"/>
            <w:tcBorders>
              <w:top w:val="dotted" w:sz="4" w:space="0" w:color="auto"/>
              <w:left w:val="dotted" w:sz="4" w:space="0" w:color="auto"/>
              <w:bottom w:val="dotted" w:sz="4" w:space="0" w:color="auto"/>
            </w:tcBorders>
            <w:shd w:val="clear" w:color="auto" w:fill="auto"/>
            <w:vAlign w:val="center"/>
          </w:tcPr>
          <w:p w14:paraId="72E17507"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10,1</w:t>
            </w:r>
          </w:p>
        </w:tc>
      </w:tr>
      <w:tr w:rsidR="00E93E00" w:rsidRPr="00DA5217" w14:paraId="290B96AB" w14:textId="77777777" w:rsidTr="000E7CC8">
        <w:tc>
          <w:tcPr>
            <w:tcW w:w="1786" w:type="dxa"/>
            <w:tcBorders>
              <w:top w:val="dotted" w:sz="4" w:space="0" w:color="auto"/>
              <w:bottom w:val="single" w:sz="24" w:space="0" w:color="4B9C9F"/>
              <w:right w:val="dotted" w:sz="4" w:space="0" w:color="auto"/>
            </w:tcBorders>
            <w:shd w:val="clear" w:color="auto" w:fill="auto"/>
            <w:vAlign w:val="center"/>
          </w:tcPr>
          <w:p w14:paraId="779F7C7A"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DB-4</w:t>
            </w:r>
          </w:p>
        </w:tc>
        <w:tc>
          <w:tcPr>
            <w:tcW w:w="794" w:type="dxa"/>
            <w:tcBorders>
              <w:top w:val="dotted" w:sz="4" w:space="0" w:color="auto"/>
              <w:left w:val="dotted" w:sz="4" w:space="0" w:color="auto"/>
              <w:bottom w:val="single" w:sz="24" w:space="0" w:color="4B9C9F"/>
              <w:right w:val="dotted" w:sz="4" w:space="0" w:color="auto"/>
            </w:tcBorders>
            <w:shd w:val="clear" w:color="auto" w:fill="auto"/>
            <w:vAlign w:val="center"/>
          </w:tcPr>
          <w:p w14:paraId="3C77495C"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9,2</w:t>
            </w:r>
          </w:p>
        </w:tc>
        <w:tc>
          <w:tcPr>
            <w:tcW w:w="1122" w:type="dxa"/>
            <w:tcBorders>
              <w:top w:val="dotted" w:sz="4" w:space="0" w:color="auto"/>
              <w:left w:val="dotted" w:sz="4" w:space="0" w:color="auto"/>
              <w:bottom w:val="single" w:sz="24" w:space="0" w:color="4B9C9F"/>
              <w:right w:val="dotted" w:sz="4" w:space="0" w:color="auto"/>
            </w:tcBorders>
            <w:shd w:val="clear" w:color="auto" w:fill="auto"/>
            <w:vAlign w:val="center"/>
          </w:tcPr>
          <w:p w14:paraId="47461DC5"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13,7</w:t>
            </w:r>
          </w:p>
        </w:tc>
        <w:tc>
          <w:tcPr>
            <w:tcW w:w="794" w:type="dxa"/>
            <w:tcBorders>
              <w:top w:val="dotted" w:sz="4" w:space="0" w:color="auto"/>
              <w:left w:val="dotted" w:sz="4" w:space="0" w:color="auto"/>
              <w:bottom w:val="single" w:sz="24" w:space="0" w:color="4B9C9F"/>
              <w:right w:val="dotted" w:sz="4" w:space="0" w:color="auto"/>
            </w:tcBorders>
            <w:shd w:val="clear" w:color="auto" w:fill="auto"/>
            <w:vAlign w:val="center"/>
          </w:tcPr>
          <w:p w14:paraId="67F0F61D"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1,7</w:t>
            </w:r>
          </w:p>
        </w:tc>
        <w:tc>
          <w:tcPr>
            <w:tcW w:w="1134" w:type="dxa"/>
            <w:tcBorders>
              <w:top w:val="dotted" w:sz="4" w:space="0" w:color="auto"/>
              <w:left w:val="dotted" w:sz="4" w:space="0" w:color="auto"/>
              <w:bottom w:val="single" w:sz="24" w:space="0" w:color="4B9C9F"/>
              <w:right w:val="dotted" w:sz="4" w:space="0" w:color="auto"/>
            </w:tcBorders>
            <w:shd w:val="clear" w:color="auto" w:fill="auto"/>
            <w:vAlign w:val="center"/>
          </w:tcPr>
          <w:p w14:paraId="221EB7CA"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41,6</w:t>
            </w:r>
          </w:p>
        </w:tc>
        <w:tc>
          <w:tcPr>
            <w:tcW w:w="794" w:type="dxa"/>
            <w:tcBorders>
              <w:top w:val="dotted" w:sz="4" w:space="0" w:color="auto"/>
              <w:left w:val="dotted" w:sz="4" w:space="0" w:color="auto"/>
              <w:bottom w:val="single" w:sz="24" w:space="0" w:color="4B9C9F"/>
              <w:right w:val="dotted" w:sz="4" w:space="0" w:color="auto"/>
            </w:tcBorders>
            <w:shd w:val="clear" w:color="auto" w:fill="auto"/>
            <w:vAlign w:val="center"/>
          </w:tcPr>
          <w:p w14:paraId="0F7D8086"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0,7</w:t>
            </w:r>
          </w:p>
        </w:tc>
        <w:tc>
          <w:tcPr>
            <w:tcW w:w="1134" w:type="dxa"/>
            <w:tcBorders>
              <w:top w:val="dotted" w:sz="4" w:space="0" w:color="auto"/>
              <w:left w:val="dotted" w:sz="4" w:space="0" w:color="auto"/>
              <w:bottom w:val="single" w:sz="24" w:space="0" w:color="4B9C9F"/>
              <w:right w:val="dotted" w:sz="4" w:space="0" w:color="auto"/>
            </w:tcBorders>
            <w:shd w:val="clear" w:color="auto" w:fill="auto"/>
            <w:vAlign w:val="center"/>
          </w:tcPr>
          <w:p w14:paraId="5CB85ABC"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24,8</w:t>
            </w:r>
          </w:p>
        </w:tc>
        <w:tc>
          <w:tcPr>
            <w:tcW w:w="791" w:type="dxa"/>
            <w:tcBorders>
              <w:top w:val="dotted" w:sz="4" w:space="0" w:color="auto"/>
              <w:left w:val="dotted" w:sz="4" w:space="0" w:color="auto"/>
              <w:bottom w:val="single" w:sz="24" w:space="0" w:color="4B9C9F"/>
              <w:right w:val="dotted" w:sz="4" w:space="0" w:color="auto"/>
            </w:tcBorders>
            <w:shd w:val="clear" w:color="auto" w:fill="auto"/>
            <w:vAlign w:val="center"/>
          </w:tcPr>
          <w:p w14:paraId="277DD822"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2,6</w:t>
            </w:r>
          </w:p>
        </w:tc>
        <w:tc>
          <w:tcPr>
            <w:tcW w:w="1134" w:type="dxa"/>
            <w:tcBorders>
              <w:top w:val="dotted" w:sz="4" w:space="0" w:color="auto"/>
              <w:left w:val="dotted" w:sz="4" w:space="0" w:color="auto"/>
              <w:bottom w:val="single" w:sz="24" w:space="0" w:color="4B9C9F"/>
            </w:tcBorders>
            <w:shd w:val="clear" w:color="auto" w:fill="auto"/>
            <w:vAlign w:val="center"/>
          </w:tcPr>
          <w:p w14:paraId="21D9512B" w14:textId="77777777" w:rsidR="00E93E00" w:rsidRPr="00DA5217" w:rsidRDefault="00E93E00" w:rsidP="00FA5428">
            <w:pPr>
              <w:keepNext/>
              <w:spacing w:before="60" w:after="60"/>
              <w:ind w:left="-57" w:right="-57"/>
              <w:jc w:val="center"/>
              <w:rPr>
                <w:rFonts w:eastAsia="Times New Roman"/>
                <w:szCs w:val="20"/>
              </w:rPr>
            </w:pPr>
            <w:r w:rsidRPr="00DA5217">
              <w:rPr>
                <w:rFonts w:eastAsia="Times New Roman"/>
                <w:szCs w:val="20"/>
              </w:rPr>
              <w:t>0,2</w:t>
            </w:r>
          </w:p>
        </w:tc>
      </w:tr>
    </w:tbl>
    <w:p w14:paraId="3C9FF2DE" w14:textId="6B2B0708" w:rsidR="00E93E00" w:rsidRPr="00DA5217" w:rsidRDefault="00E93E00" w:rsidP="00FA5428">
      <w:pPr>
        <w:pStyle w:val="Normalavantliste"/>
        <w:keepNext/>
        <w:spacing w:after="240"/>
      </w:pPr>
      <w:r w:rsidRPr="00DA5217">
        <w:rPr>
          <w:color w:val="FF0000"/>
        </w:rPr>
        <w:t>Rouge</w:t>
      </w:r>
      <w:r w:rsidRPr="00DA5217">
        <w:t xml:space="preserve"> : </w:t>
      </w:r>
      <w:r w:rsidR="000B0586" w:rsidRPr="00DA5217">
        <w:t>d</w:t>
      </w:r>
      <w:r w:rsidRPr="00DA5217">
        <w:t>épas</w:t>
      </w:r>
      <w:r w:rsidR="00E1692E" w:rsidRPr="00DA5217">
        <w:t>sement de la valeur limite de 5 </w:t>
      </w:r>
      <w:r w:rsidRPr="00DA5217">
        <w:t>% d’oxygène par volume</w:t>
      </w:r>
    </w:p>
    <w:p w14:paraId="5F34F2D5" w14:textId="2C379041" w:rsidR="00BB1E08" w:rsidRPr="00DA5217" w:rsidRDefault="00BB1E08" w:rsidP="00FE4B58">
      <w:pPr>
        <w:pStyle w:val="Normalavantliste"/>
        <w:spacing w:after="240"/>
      </w:pPr>
      <w:r w:rsidRPr="00DA5217">
        <w:t>Les résultats montrent que les concentrations d’oxygène mesurées dans les puits et les drains de captage ont respecté la v</w:t>
      </w:r>
      <w:r w:rsidR="00E1692E" w:rsidRPr="00DA5217">
        <w:t>aleur limite réglementaire de 5 </w:t>
      </w:r>
      <w:r w:rsidRPr="00DA5217">
        <w:t>% d’oxygène par volume, excepté lors de la campagne de mesure du 12</w:t>
      </w:r>
      <w:r w:rsidR="000B0586" w:rsidRPr="00DA5217">
        <w:t> </w:t>
      </w:r>
      <w:r w:rsidRPr="00DA5217">
        <w:t>mars au point</w:t>
      </w:r>
      <w:r w:rsidR="000D0B52">
        <w:t xml:space="preserve"> de contrôle</w:t>
      </w:r>
      <w:r w:rsidR="000B0586" w:rsidRPr="00DA5217">
        <w:t> </w:t>
      </w:r>
      <w:r w:rsidRPr="00DA5217">
        <w:t>PB</w:t>
      </w:r>
      <w:r w:rsidR="00152995">
        <w:noBreakHyphen/>
      </w:r>
      <w:r w:rsidRPr="00DA5217">
        <w:t xml:space="preserve">2 et </w:t>
      </w:r>
      <w:r w:rsidR="003B23EA">
        <w:t xml:space="preserve">de </w:t>
      </w:r>
      <w:r w:rsidRPr="00DA5217">
        <w:t>celle du 10</w:t>
      </w:r>
      <w:r w:rsidR="000B0586" w:rsidRPr="00DA5217">
        <w:t> </w:t>
      </w:r>
      <w:r w:rsidRPr="00DA5217">
        <w:t>décembre au point</w:t>
      </w:r>
      <w:r w:rsidR="000D0B52">
        <w:t xml:space="preserve"> de contrôle</w:t>
      </w:r>
      <w:r w:rsidR="000B0586" w:rsidRPr="00DA5217">
        <w:t> </w:t>
      </w:r>
      <w:r w:rsidRPr="00DA5217">
        <w:t>PB</w:t>
      </w:r>
      <w:r w:rsidR="003B23EA">
        <w:noBreakHyphen/>
      </w:r>
      <w:r w:rsidRPr="00DA5217">
        <w:t xml:space="preserve">1. Pour corriger ces dépassements, la dépression appliquée à ces endroits a été réduite de manière à éviter l’aspiration d’une trop grande quantité d’air. Les mesures des campagnes suivantes permettront, </w:t>
      </w:r>
      <w:r w:rsidR="000D0B52">
        <w:t>au point de contrôle </w:t>
      </w:r>
      <w:r w:rsidRPr="00DA5217">
        <w:t>PB</w:t>
      </w:r>
      <w:r w:rsidR="000D0B52">
        <w:noBreakHyphen/>
      </w:r>
      <w:r w:rsidRPr="00DA5217">
        <w:t>1, de confirmer l’efficacité des correctifs appliqués.</w:t>
      </w:r>
    </w:p>
    <w:p w14:paraId="0D54BA76" w14:textId="0E203232" w:rsidR="00BB1E08" w:rsidRPr="00DA5217" w:rsidRDefault="00BB1E08" w:rsidP="00FE4B58">
      <w:pPr>
        <w:pStyle w:val="Normalavantliste"/>
        <w:spacing w:after="240"/>
      </w:pPr>
      <w:r w:rsidRPr="00DA5217">
        <w:t xml:space="preserve">Au point </w:t>
      </w:r>
      <w:r w:rsidR="004F0684">
        <w:t>de contrôle </w:t>
      </w:r>
      <w:r w:rsidRPr="00DA5217">
        <w:t>DB</w:t>
      </w:r>
      <w:r w:rsidR="004F0684">
        <w:noBreakHyphen/>
      </w:r>
      <w:r w:rsidRPr="00DA5217">
        <w:t>4, la concentration en oxygène du 12</w:t>
      </w:r>
      <w:r w:rsidR="000B0586" w:rsidRPr="00DA5217">
        <w:t> </w:t>
      </w:r>
      <w:r w:rsidRPr="00DA5217">
        <w:t>mars a dépassé 5</w:t>
      </w:r>
      <w:r w:rsidR="000B0586" w:rsidRPr="00DA5217">
        <w:t> </w:t>
      </w:r>
      <w:r w:rsidRPr="00DA5217">
        <w:t xml:space="preserve">% par volume, mais </w:t>
      </w:r>
      <w:r w:rsidR="004F0684">
        <w:t xml:space="preserve">la </w:t>
      </w:r>
      <w:r w:rsidR="003D584A">
        <w:t>concentration mesurée</w:t>
      </w:r>
      <w:r w:rsidR="004F0684">
        <w:t xml:space="preserve"> </w:t>
      </w:r>
      <w:r w:rsidRPr="00DA5217">
        <w:t>ne contrevient pas aux dispositions du REIMR puisque la valeur limite n’est applicable que dans les zones d’enfouissement munies d’un recouvrement final, ce qui n’est pas le cas pour le drain</w:t>
      </w:r>
      <w:r w:rsidR="003D584A">
        <w:t> </w:t>
      </w:r>
      <w:r w:rsidRPr="00DA5217">
        <w:t>DB</w:t>
      </w:r>
      <w:r w:rsidR="003D584A">
        <w:noBreakHyphen/>
      </w:r>
      <w:r w:rsidRPr="00DA5217">
        <w:t>4.</w:t>
      </w:r>
    </w:p>
    <w:p w14:paraId="0681F59F" w14:textId="77777777" w:rsidR="00BB1E08" w:rsidRPr="00DA5217" w:rsidRDefault="00BB1E08" w:rsidP="00FE4B58">
      <w:pPr>
        <w:pStyle w:val="Normalavantliste"/>
        <w:spacing w:after="240"/>
      </w:pPr>
      <w:r w:rsidRPr="00DA5217">
        <w:t>Les données de température ne montrent pas de hausse, engendrée par une décomposition en mode aérobie, susceptible de provoquer un incendie (par combustion spontanée).</w:t>
      </w:r>
    </w:p>
    <w:p w14:paraId="42B88371" w14:textId="77777777" w:rsidR="00BB1E08" w:rsidRPr="00DA5217" w:rsidRDefault="00BB1E08" w:rsidP="00B16022">
      <w:pPr>
        <w:pStyle w:val="Titre4111"/>
      </w:pPr>
      <w:bookmarkStart w:id="74" w:name="_Toc380486223"/>
      <w:bookmarkStart w:id="75" w:name="_Toc453233949"/>
      <w:r w:rsidRPr="00DA5217">
        <w:t>Surface des zones de dépôt</w:t>
      </w:r>
      <w:bookmarkEnd w:id="74"/>
      <w:bookmarkEnd w:id="75"/>
    </w:p>
    <w:p w14:paraId="3B97661C" w14:textId="77777777" w:rsidR="00BB1E08" w:rsidRPr="00DA5217" w:rsidRDefault="00BB1E08" w:rsidP="00FA5428">
      <w:pPr>
        <w:pStyle w:val="Titre51111"/>
        <w:keepNext/>
        <w:ind w:left="648"/>
      </w:pPr>
      <w:r w:rsidRPr="00DA5217">
        <w:t>Points de contrôle</w:t>
      </w:r>
    </w:p>
    <w:p w14:paraId="3A3514C4" w14:textId="0D89AC24" w:rsidR="00BB1E08" w:rsidRPr="00DA5217" w:rsidRDefault="00BB1E08" w:rsidP="003823CD">
      <w:pPr>
        <w:pStyle w:val="Normalavantliste"/>
        <w:spacing w:after="240"/>
      </w:pPr>
      <w:r w:rsidRPr="00DA5217">
        <w:t>La mesure de la concentration de méthane a été effectuée à la surface de toutes les zones de dépôt soumises à l’action du système de captage des biogaz, soit les cellules</w:t>
      </w:r>
      <w:r w:rsidR="008A5584" w:rsidRPr="00DA5217">
        <w:t> </w:t>
      </w:r>
      <w:r w:rsidRPr="00DA5217">
        <w:t>1 à</w:t>
      </w:r>
      <w:r w:rsidR="00B16022">
        <w:t> </w:t>
      </w:r>
      <w:r w:rsidRPr="00DA5217">
        <w:t xml:space="preserve">5, excepté à l’emplacement du front d’enfouissement pour </w:t>
      </w:r>
      <w:r w:rsidR="008A5584" w:rsidRPr="00DA5217">
        <w:t xml:space="preserve">une </w:t>
      </w:r>
      <w:r w:rsidRPr="00DA5217">
        <w:t>question de sécurité</w:t>
      </w:r>
      <w:r w:rsidR="00AE1CEF" w:rsidRPr="00DA5217">
        <w:t>.</w:t>
      </w:r>
    </w:p>
    <w:p w14:paraId="216A7FD1" w14:textId="77777777" w:rsidR="00BB1E08" w:rsidRPr="00DA5217" w:rsidRDefault="00BB1E08" w:rsidP="00FA5428">
      <w:pPr>
        <w:pStyle w:val="Titre51111"/>
        <w:keepNext/>
        <w:ind w:left="648"/>
      </w:pPr>
      <w:r w:rsidRPr="00DA5217">
        <w:lastRenderedPageBreak/>
        <w:t>Méthodologie de mesure</w:t>
      </w:r>
    </w:p>
    <w:p w14:paraId="0DB63BE3" w14:textId="6F1B5CD7" w:rsidR="00BB1E08" w:rsidRPr="00DA5217" w:rsidRDefault="00BB1E08" w:rsidP="00FE4B58">
      <w:pPr>
        <w:pStyle w:val="Normalavantliste"/>
        <w:spacing w:after="240"/>
      </w:pPr>
      <w:r w:rsidRPr="00DA5217">
        <w:t xml:space="preserve">Les mesures de la concentration de méthane à la surface des zones de dépôt du </w:t>
      </w:r>
      <w:r w:rsidR="004735DC">
        <w:t>LET</w:t>
      </w:r>
      <w:r w:rsidRPr="00DA5217">
        <w:t xml:space="preserve"> ont été effectuées par </w:t>
      </w:r>
      <w:r w:rsidR="00066E70">
        <w:t>M</w:t>
      </w:r>
      <w:r w:rsidR="00066E70" w:rsidRPr="00FA5428">
        <w:rPr>
          <w:vertAlign w:val="superscript"/>
        </w:rPr>
        <w:t>me</w:t>
      </w:r>
      <w:r w:rsidR="00066E70">
        <w:t> Ella </w:t>
      </w:r>
      <w:r w:rsidRPr="00DA5217">
        <w:t xml:space="preserve">Bélair, technicienne de la firme </w:t>
      </w:r>
      <w:proofErr w:type="spellStart"/>
      <w:r w:rsidRPr="00DA5217">
        <w:t>Bonnair</w:t>
      </w:r>
      <w:proofErr w:type="spellEnd"/>
      <w:r w:rsidR="004735DC">
        <w:t> </w:t>
      </w:r>
      <w:proofErr w:type="spellStart"/>
      <w:r w:rsidRPr="00DA5217">
        <w:t>inc.</w:t>
      </w:r>
      <w:proofErr w:type="spellEnd"/>
      <w:r w:rsidRPr="00DA5217">
        <w:t xml:space="preserve">, à l’aide d’un analyseur de gaz portatif à ionisation de flamme (FID) de marque et modèle </w:t>
      </w:r>
      <w:proofErr w:type="spellStart"/>
      <w:r w:rsidRPr="00DA5217">
        <w:t>Vérifiair</w:t>
      </w:r>
      <w:proofErr w:type="spellEnd"/>
      <w:r w:rsidR="00066E70">
        <w:t> </w:t>
      </w:r>
      <w:r w:rsidR="006342B6" w:rsidRPr="00DA5217">
        <w:t>DMR</w:t>
      </w:r>
      <w:r w:rsidR="00066E70">
        <w:noBreakHyphen/>
      </w:r>
      <w:r w:rsidRPr="00DA5217">
        <w:t>2013. Cet appareil est muni d’une pompe d’aspiration qui permet d’effectuer un échantillonnage en continu de l’air ambiant et de déterminer la concentration de composés organiques volatils totaux sous forme de méthane. Il a une plage de lecture variant de</w:t>
      </w:r>
      <w:r w:rsidR="00066E70">
        <w:t> </w:t>
      </w:r>
      <w:r w:rsidRPr="00DA5217">
        <w:t>0 à 50 000 ppmv équivalent méthane et sa limite de détection est de 0,5</w:t>
      </w:r>
      <w:r w:rsidR="008A5584" w:rsidRPr="00DA5217">
        <w:t> </w:t>
      </w:r>
      <w:r w:rsidRPr="00DA5217">
        <w:t>ppmv. Cet analyseur, muni d’un GPS, est relié à un système d’acquisition de données</w:t>
      </w:r>
      <w:r w:rsidR="006F15D4">
        <w:t xml:space="preserve"> </w:t>
      </w:r>
      <w:r w:rsidR="001E6C81">
        <w:t>dans le but</w:t>
      </w:r>
      <w:r w:rsidRPr="00DA5217">
        <w:t xml:space="preserve"> de déterminer les concentrations de méthane à des points géographiquement référencés.</w:t>
      </w:r>
    </w:p>
    <w:p w14:paraId="23242778" w14:textId="58619469" w:rsidR="00BB1E08" w:rsidRPr="00DA5217" w:rsidRDefault="00BB1E08" w:rsidP="002C3BDD">
      <w:pPr>
        <w:pStyle w:val="Normalavantliste"/>
        <w:spacing w:after="240"/>
      </w:pPr>
      <w:r w:rsidRPr="00DA5217">
        <w:t>Le protocole de mesure, inspiré de la réglementation américaine, consiste à maintenir la sonde d’échantillonnage à une hauteur d’au plus 15</w:t>
      </w:r>
      <w:r w:rsidR="008A5584" w:rsidRPr="00DA5217">
        <w:t> </w:t>
      </w:r>
      <w:r w:rsidRPr="00DA5217">
        <w:t>cm au-dessus de la surface du sol tout en parcourant les zones d’enfouissement selon un parcours en serpentin dont les traverses sont espacées d’environ 30</w:t>
      </w:r>
      <w:r w:rsidR="008A5584" w:rsidRPr="00DA5217">
        <w:t> </w:t>
      </w:r>
      <w:r w:rsidRPr="00DA5217">
        <w:t>m. Tout au long du parcours, une attention particulière est portée aux endroits les plus susceptibles d</w:t>
      </w:r>
      <w:r w:rsidR="008A5584" w:rsidRPr="00DA5217">
        <w:t xml:space="preserve">e présenter une </w:t>
      </w:r>
      <w:r w:rsidRPr="00DA5217">
        <w:t xml:space="preserve">émission de biogaz (bris du recouvrement final, déficience du couvert végétal, présence de structures traversant le recouvrement final, dégagement gazeux </w:t>
      </w:r>
      <w:r w:rsidR="004B42A9">
        <w:t>[</w:t>
      </w:r>
      <w:r w:rsidRPr="00DA5217">
        <w:t>bulles</w:t>
      </w:r>
      <w:r w:rsidR="00696396">
        <w:t>]</w:t>
      </w:r>
      <w:r w:rsidRPr="00DA5217">
        <w:t xml:space="preserve"> dans les accumulations d’eau, etc.).</w:t>
      </w:r>
      <w:r w:rsidR="001C6022" w:rsidRPr="00DA5217">
        <w:t xml:space="preserve"> Les figures</w:t>
      </w:r>
      <w:r w:rsidR="008A5584" w:rsidRPr="00DA5217">
        <w:t> </w:t>
      </w:r>
      <w:r w:rsidR="001C6022" w:rsidRPr="00DA5217">
        <w:t>4.4.4.1.1 à</w:t>
      </w:r>
      <w:r w:rsidR="00845757">
        <w:t> </w:t>
      </w:r>
      <w:r w:rsidR="001C6022" w:rsidRPr="00DA5217">
        <w:t>4.4.4.1.3 de l’annexe</w:t>
      </w:r>
      <w:r w:rsidR="008A5584" w:rsidRPr="00DA5217">
        <w:t> </w:t>
      </w:r>
      <w:r w:rsidR="00327449" w:rsidRPr="00DA5217">
        <w:t>9</w:t>
      </w:r>
      <w:r w:rsidR="001C6022" w:rsidRPr="00DA5217">
        <w:t xml:space="preserve"> montrent les parcours effectués pour établir les relevés de mesure surfacique.</w:t>
      </w:r>
    </w:p>
    <w:p w14:paraId="3D0ADC51" w14:textId="6D3151F5" w:rsidR="00BB1E08" w:rsidRPr="00DA5217" w:rsidRDefault="00BB1E08" w:rsidP="00FE4B58">
      <w:pPr>
        <w:pStyle w:val="Normalavantliste"/>
        <w:spacing w:after="240"/>
      </w:pPr>
      <w:r w:rsidRPr="00DA5217">
        <w:t>Lors de la réalisation des relevés de surface, la vitesse des vents ne doit pas excéder 8</w:t>
      </w:r>
      <w:r w:rsidR="008A5584" w:rsidRPr="00DA5217">
        <w:t> </w:t>
      </w:r>
      <w:r w:rsidRPr="00DA5217">
        <w:t>km/h en moyenne et 20</w:t>
      </w:r>
      <w:r w:rsidR="008A5584" w:rsidRPr="00DA5217">
        <w:t> </w:t>
      </w:r>
      <w:r w:rsidRPr="00DA5217">
        <w:t xml:space="preserve">km/h au maximum. Pour s’en assurer, une station de mesure portative a été utilisée. </w:t>
      </w:r>
      <w:r w:rsidR="00C8088A">
        <w:t>Afin de</w:t>
      </w:r>
      <w:r w:rsidR="00C8088A" w:rsidRPr="00DA5217">
        <w:t xml:space="preserve"> </w:t>
      </w:r>
      <w:r w:rsidRPr="00DA5217">
        <w:t>respecter ces critères, les campagnes de mesures ont pu être réparties sur plus d’une journée, les conditions climatiques changeantes nécessitant le report des mesures à d’autres journées de faibles vents.</w:t>
      </w:r>
    </w:p>
    <w:p w14:paraId="64B2F254" w14:textId="77777777" w:rsidR="00BB1E08" w:rsidRPr="00DA5217" w:rsidRDefault="00BB1E08" w:rsidP="00FA5428">
      <w:pPr>
        <w:pStyle w:val="Titre51111"/>
        <w:keepNext/>
        <w:ind w:left="648"/>
      </w:pPr>
      <w:r w:rsidRPr="00DA5217">
        <w:t>Sommaire et interprétation des mesures</w:t>
      </w:r>
    </w:p>
    <w:p w14:paraId="400777BA" w14:textId="1E1FC141" w:rsidR="00BB1E08" w:rsidRPr="00DA5217" w:rsidRDefault="00BB1E08" w:rsidP="00FA2721">
      <w:pPr>
        <w:pStyle w:val="Normalavantliste"/>
        <w:spacing w:after="240"/>
      </w:pPr>
      <w:r w:rsidRPr="00DA5217">
        <w:t>Le tableau</w:t>
      </w:r>
      <w:r w:rsidR="00C8088A">
        <w:t> </w:t>
      </w:r>
      <w:r w:rsidR="00FA2721" w:rsidRPr="00DA5217">
        <w:t>4</w:t>
      </w:r>
      <w:r w:rsidRPr="00DA5217">
        <w:t>.4.4.3.1 présente le sommaire des résultats obtenus lors des campagnes de mesure</w:t>
      </w:r>
      <w:r w:rsidR="004B6683" w:rsidRPr="00DA5217">
        <w:t xml:space="preserve">s </w:t>
      </w:r>
      <w:r w:rsidRPr="00DA5217">
        <w:t>effectuées en</w:t>
      </w:r>
      <w:r w:rsidR="00790737">
        <w:t> </w:t>
      </w:r>
      <w:r w:rsidR="00047498" w:rsidRPr="00DA5217">
        <w:t>2020</w:t>
      </w:r>
      <w:r w:rsidRPr="00DA5217">
        <w:t>.</w:t>
      </w:r>
    </w:p>
    <w:p w14:paraId="7988F408" w14:textId="27835850" w:rsidR="00E93E00" w:rsidRPr="00DA5217" w:rsidRDefault="00E93E00" w:rsidP="00FA5428">
      <w:pPr>
        <w:pStyle w:val="TItrefigure"/>
        <w:keepNext/>
        <w:ind w:left="1785" w:hanging="1785"/>
      </w:pPr>
      <w:r w:rsidRPr="00DA5217">
        <w:t>Tableau</w:t>
      </w:r>
      <w:r w:rsidR="00790737">
        <w:t> </w:t>
      </w:r>
      <w:r w:rsidR="00FA2721" w:rsidRPr="00DA5217">
        <w:t>4</w:t>
      </w:r>
      <w:r w:rsidRPr="00DA5217">
        <w:t>.4.4.3.1 :</w:t>
      </w:r>
      <w:r w:rsidRPr="00DA5217">
        <w:tab/>
        <w:t xml:space="preserve">Sommaire des résultats des mesures de la concentration de méthane à la surface du </w:t>
      </w:r>
      <w:r w:rsidR="004735DC">
        <w:t>LET</w:t>
      </w:r>
      <w:r w:rsidR="00790737">
        <w:t xml:space="preserve"> </w:t>
      </w:r>
      <w:r w:rsidR="00A52C2D">
        <w:t>–</w:t>
      </w:r>
      <w:r w:rsidR="002144B3" w:rsidRPr="00DA5217">
        <w:t xml:space="preserve"> 2020</w:t>
      </w:r>
    </w:p>
    <w:tbl>
      <w:tblPr>
        <w:tblW w:w="0" w:type="auto"/>
        <w:tblInd w:w="108" w:type="dxa"/>
        <w:tblLook w:val="01E0" w:firstRow="1" w:lastRow="1" w:firstColumn="1" w:lastColumn="1" w:noHBand="0" w:noVBand="0"/>
      </w:tblPr>
      <w:tblGrid>
        <w:gridCol w:w="2271"/>
        <w:gridCol w:w="2378"/>
        <w:gridCol w:w="2378"/>
        <w:gridCol w:w="2441"/>
      </w:tblGrid>
      <w:tr w:rsidR="00E93E00" w:rsidRPr="00DA5217" w14:paraId="564E57E2" w14:textId="77777777" w:rsidTr="000E7CC8">
        <w:tc>
          <w:tcPr>
            <w:tcW w:w="2278" w:type="dxa"/>
            <w:shd w:val="clear" w:color="auto" w:fill="4B9C9F"/>
            <w:vAlign w:val="center"/>
          </w:tcPr>
          <w:p w14:paraId="1606D277" w14:textId="77777777" w:rsidR="00E93E00" w:rsidRPr="00DA5217" w:rsidRDefault="00E93E00" w:rsidP="00FA5428">
            <w:pPr>
              <w:keepNext/>
              <w:spacing w:before="60" w:after="60"/>
              <w:ind w:left="-57" w:right="-57"/>
              <w:jc w:val="left"/>
              <w:rPr>
                <w:rFonts w:eastAsia="Times New Roman"/>
                <w:color w:val="FFFFFF"/>
              </w:rPr>
            </w:pPr>
            <w:r w:rsidRPr="00DA5217">
              <w:rPr>
                <w:rFonts w:eastAsia="Times New Roman"/>
                <w:color w:val="FFFFFF"/>
              </w:rPr>
              <w:t>Classe</w:t>
            </w:r>
          </w:p>
        </w:tc>
        <w:tc>
          <w:tcPr>
            <w:tcW w:w="2386" w:type="dxa"/>
            <w:shd w:val="clear" w:color="auto" w:fill="4B9C9F"/>
            <w:vAlign w:val="center"/>
          </w:tcPr>
          <w:p w14:paraId="1EC4E6F0" w14:textId="77777777" w:rsidR="00E93E00" w:rsidRPr="00DA5217" w:rsidRDefault="00E93E00" w:rsidP="00FA5428">
            <w:pPr>
              <w:keepNext/>
              <w:spacing w:before="60" w:after="60"/>
              <w:ind w:left="-57" w:right="-57"/>
              <w:jc w:val="center"/>
              <w:rPr>
                <w:rFonts w:eastAsia="Times New Roman"/>
                <w:color w:val="FFFFFF"/>
              </w:rPr>
            </w:pPr>
            <w:r w:rsidRPr="00DA5217">
              <w:rPr>
                <w:rFonts w:eastAsia="Times New Roman"/>
                <w:color w:val="FFFFFF"/>
              </w:rPr>
              <w:t>Mars</w:t>
            </w:r>
          </w:p>
        </w:tc>
        <w:tc>
          <w:tcPr>
            <w:tcW w:w="2386" w:type="dxa"/>
            <w:shd w:val="clear" w:color="auto" w:fill="4B9C9F"/>
            <w:vAlign w:val="center"/>
          </w:tcPr>
          <w:p w14:paraId="02DC5883" w14:textId="77777777" w:rsidR="00E93E00" w:rsidRPr="00DA5217" w:rsidRDefault="00E93E00" w:rsidP="00FA5428">
            <w:pPr>
              <w:keepNext/>
              <w:spacing w:before="60" w:after="60"/>
              <w:ind w:left="-57" w:right="-57"/>
              <w:jc w:val="center"/>
              <w:rPr>
                <w:rFonts w:eastAsia="Times New Roman"/>
                <w:color w:val="FFFFFF"/>
              </w:rPr>
            </w:pPr>
            <w:r w:rsidRPr="00DA5217">
              <w:rPr>
                <w:rFonts w:eastAsia="Times New Roman"/>
                <w:color w:val="FFFFFF"/>
              </w:rPr>
              <w:t>Juin</w:t>
            </w:r>
          </w:p>
        </w:tc>
        <w:tc>
          <w:tcPr>
            <w:tcW w:w="2448" w:type="dxa"/>
            <w:shd w:val="clear" w:color="auto" w:fill="4B9C9F"/>
            <w:vAlign w:val="center"/>
          </w:tcPr>
          <w:p w14:paraId="5A3C4C77" w14:textId="77777777" w:rsidR="00E93E00" w:rsidRPr="00DA5217" w:rsidRDefault="00E93E00" w:rsidP="00FA5428">
            <w:pPr>
              <w:keepNext/>
              <w:spacing w:before="60" w:after="60"/>
              <w:ind w:left="-57" w:right="-57"/>
              <w:jc w:val="center"/>
              <w:rPr>
                <w:rFonts w:eastAsia="Times New Roman"/>
                <w:color w:val="FFFFFF"/>
              </w:rPr>
            </w:pPr>
            <w:r w:rsidRPr="00DA5217">
              <w:rPr>
                <w:rFonts w:eastAsia="Times New Roman"/>
                <w:color w:val="FFFFFF"/>
              </w:rPr>
              <w:t>Septembre</w:t>
            </w:r>
          </w:p>
        </w:tc>
      </w:tr>
      <w:tr w:rsidR="00E93E00" w:rsidRPr="00DA5217" w14:paraId="2A6B63B2" w14:textId="77777777" w:rsidTr="000E7CC8">
        <w:tc>
          <w:tcPr>
            <w:tcW w:w="2278" w:type="dxa"/>
            <w:tcBorders>
              <w:bottom w:val="dotted" w:sz="4" w:space="0" w:color="auto"/>
              <w:right w:val="dotted" w:sz="4" w:space="0" w:color="auto"/>
            </w:tcBorders>
            <w:shd w:val="clear" w:color="auto" w:fill="auto"/>
            <w:vAlign w:val="center"/>
          </w:tcPr>
          <w:p w14:paraId="168E641A" w14:textId="77777777" w:rsidR="00E93E00" w:rsidRPr="00DA5217" w:rsidRDefault="00E93E00" w:rsidP="00FA5428">
            <w:pPr>
              <w:keepNext/>
              <w:spacing w:before="60" w:after="60"/>
              <w:ind w:left="-57" w:right="-57"/>
              <w:jc w:val="left"/>
              <w:rPr>
                <w:rFonts w:eastAsia="Times New Roman"/>
              </w:rPr>
            </w:pPr>
            <w:r w:rsidRPr="00DA5217">
              <w:rPr>
                <w:rFonts w:eastAsia="Times New Roman"/>
              </w:rPr>
              <w:t>0 à 49</w:t>
            </w:r>
            <w:r w:rsidR="008A5584" w:rsidRPr="00DA5217">
              <w:rPr>
                <w:rFonts w:eastAsia="Times New Roman"/>
              </w:rPr>
              <w:t> </w:t>
            </w:r>
            <w:r w:rsidRPr="00DA5217">
              <w:rPr>
                <w:rFonts w:eastAsia="Times New Roman"/>
              </w:rPr>
              <w:t>ppmv</w:t>
            </w:r>
          </w:p>
        </w:tc>
        <w:tc>
          <w:tcPr>
            <w:tcW w:w="2386" w:type="dxa"/>
            <w:tcBorders>
              <w:left w:val="dotted" w:sz="4" w:space="0" w:color="auto"/>
              <w:bottom w:val="dotted" w:sz="4" w:space="0" w:color="auto"/>
              <w:right w:val="dotted" w:sz="4" w:space="0" w:color="auto"/>
            </w:tcBorders>
            <w:shd w:val="clear" w:color="auto" w:fill="auto"/>
            <w:vAlign w:val="center"/>
          </w:tcPr>
          <w:p w14:paraId="6FA2FB9B" w14:textId="77777777" w:rsidR="00E93E00" w:rsidRPr="00DA5217" w:rsidRDefault="00E93E00" w:rsidP="00FA5428">
            <w:pPr>
              <w:keepNext/>
              <w:spacing w:before="60" w:after="60"/>
              <w:ind w:left="-57" w:right="-57"/>
              <w:jc w:val="center"/>
              <w:rPr>
                <w:rFonts w:eastAsia="Times New Roman"/>
              </w:rPr>
            </w:pPr>
            <w:r w:rsidRPr="00DA5217">
              <w:rPr>
                <w:rFonts w:eastAsia="Times New Roman"/>
              </w:rPr>
              <w:t>1</w:t>
            </w:r>
            <w:r w:rsidR="00AE1CEF" w:rsidRPr="00DA5217">
              <w:rPr>
                <w:rFonts w:eastAsia="Times New Roman"/>
              </w:rPr>
              <w:t> </w:t>
            </w:r>
            <w:r w:rsidRPr="00DA5217">
              <w:rPr>
                <w:rFonts w:eastAsia="Times New Roman"/>
              </w:rPr>
              <w:t>528 (99,2</w:t>
            </w:r>
            <w:r w:rsidR="008A5584" w:rsidRPr="00DA5217">
              <w:rPr>
                <w:rFonts w:eastAsia="Times New Roman"/>
              </w:rPr>
              <w:t> </w:t>
            </w:r>
            <w:r w:rsidRPr="00DA5217">
              <w:rPr>
                <w:rFonts w:eastAsia="Times New Roman"/>
              </w:rPr>
              <w:t>%)</w:t>
            </w:r>
          </w:p>
        </w:tc>
        <w:tc>
          <w:tcPr>
            <w:tcW w:w="2386" w:type="dxa"/>
            <w:tcBorders>
              <w:left w:val="dotted" w:sz="4" w:space="0" w:color="auto"/>
              <w:bottom w:val="dotted" w:sz="4" w:space="0" w:color="auto"/>
              <w:right w:val="dotted" w:sz="4" w:space="0" w:color="auto"/>
            </w:tcBorders>
            <w:shd w:val="clear" w:color="auto" w:fill="auto"/>
            <w:vAlign w:val="center"/>
          </w:tcPr>
          <w:p w14:paraId="5A9B520F" w14:textId="77777777" w:rsidR="00E93E00" w:rsidRPr="00DA5217" w:rsidRDefault="00E93E00" w:rsidP="00FA5428">
            <w:pPr>
              <w:keepNext/>
              <w:spacing w:before="60" w:after="60"/>
              <w:ind w:left="-57" w:right="-57"/>
              <w:jc w:val="center"/>
              <w:rPr>
                <w:rFonts w:eastAsia="Times New Roman"/>
              </w:rPr>
            </w:pPr>
            <w:r w:rsidRPr="00DA5217">
              <w:rPr>
                <w:rFonts w:eastAsia="Times New Roman"/>
              </w:rPr>
              <w:t>1</w:t>
            </w:r>
            <w:r w:rsidR="00AE1CEF" w:rsidRPr="00DA5217">
              <w:rPr>
                <w:rFonts w:eastAsia="Times New Roman"/>
              </w:rPr>
              <w:t> </w:t>
            </w:r>
            <w:r w:rsidRPr="00DA5217">
              <w:rPr>
                <w:rFonts w:eastAsia="Times New Roman"/>
              </w:rPr>
              <w:t>774 (98,4</w:t>
            </w:r>
            <w:r w:rsidR="008A5584" w:rsidRPr="00DA5217">
              <w:rPr>
                <w:rFonts w:eastAsia="Times New Roman"/>
              </w:rPr>
              <w:t> </w:t>
            </w:r>
            <w:r w:rsidRPr="00DA5217">
              <w:rPr>
                <w:rFonts w:eastAsia="Times New Roman"/>
              </w:rPr>
              <w:t>%)</w:t>
            </w:r>
          </w:p>
        </w:tc>
        <w:tc>
          <w:tcPr>
            <w:tcW w:w="2448" w:type="dxa"/>
            <w:tcBorders>
              <w:left w:val="dotted" w:sz="4" w:space="0" w:color="auto"/>
              <w:bottom w:val="dotted" w:sz="4" w:space="0" w:color="auto"/>
            </w:tcBorders>
            <w:shd w:val="clear" w:color="auto" w:fill="auto"/>
            <w:vAlign w:val="center"/>
          </w:tcPr>
          <w:p w14:paraId="13A7E0E5" w14:textId="77777777" w:rsidR="00E93E00" w:rsidRPr="00DA5217" w:rsidRDefault="00E93E00" w:rsidP="00FA5428">
            <w:pPr>
              <w:keepNext/>
              <w:spacing w:before="60" w:after="60"/>
              <w:ind w:left="-57" w:right="-57"/>
              <w:jc w:val="center"/>
              <w:rPr>
                <w:rFonts w:eastAsia="Times New Roman"/>
              </w:rPr>
            </w:pPr>
            <w:r w:rsidRPr="00DA5217">
              <w:rPr>
                <w:rFonts w:eastAsia="Times New Roman"/>
              </w:rPr>
              <w:t>1</w:t>
            </w:r>
            <w:r w:rsidR="00AE1CEF" w:rsidRPr="00DA5217">
              <w:rPr>
                <w:rFonts w:eastAsia="Times New Roman"/>
              </w:rPr>
              <w:t> </w:t>
            </w:r>
            <w:r w:rsidRPr="00DA5217">
              <w:rPr>
                <w:rFonts w:eastAsia="Times New Roman"/>
              </w:rPr>
              <w:t>655 (99,0</w:t>
            </w:r>
            <w:r w:rsidR="008A5584" w:rsidRPr="00DA5217">
              <w:rPr>
                <w:rFonts w:eastAsia="Times New Roman"/>
              </w:rPr>
              <w:t> </w:t>
            </w:r>
            <w:r w:rsidRPr="00DA5217">
              <w:rPr>
                <w:rFonts w:eastAsia="Times New Roman"/>
              </w:rPr>
              <w:t>%)</w:t>
            </w:r>
          </w:p>
        </w:tc>
      </w:tr>
      <w:tr w:rsidR="00E93E00" w:rsidRPr="00DA5217" w14:paraId="2ABE5588" w14:textId="77777777" w:rsidTr="000E7CC8">
        <w:tc>
          <w:tcPr>
            <w:tcW w:w="2278" w:type="dxa"/>
            <w:tcBorders>
              <w:top w:val="dotted" w:sz="4" w:space="0" w:color="auto"/>
              <w:bottom w:val="dotted" w:sz="4" w:space="0" w:color="auto"/>
              <w:right w:val="dotted" w:sz="4" w:space="0" w:color="auto"/>
            </w:tcBorders>
            <w:shd w:val="clear" w:color="auto" w:fill="auto"/>
            <w:vAlign w:val="center"/>
          </w:tcPr>
          <w:p w14:paraId="74DC6779" w14:textId="77777777" w:rsidR="00E93E00" w:rsidRPr="00DA5217" w:rsidRDefault="00E93E00" w:rsidP="00FA5428">
            <w:pPr>
              <w:keepNext/>
              <w:spacing w:before="60" w:after="60"/>
              <w:ind w:left="-57" w:right="-57"/>
              <w:jc w:val="left"/>
              <w:rPr>
                <w:rFonts w:eastAsia="Times New Roman"/>
              </w:rPr>
            </w:pPr>
            <w:r w:rsidRPr="00DA5217">
              <w:rPr>
                <w:rFonts w:eastAsia="Times New Roman"/>
              </w:rPr>
              <w:t>50 à 499</w:t>
            </w:r>
            <w:r w:rsidR="008A5584" w:rsidRPr="00DA5217">
              <w:rPr>
                <w:rFonts w:eastAsia="Times New Roman"/>
              </w:rPr>
              <w:t> </w:t>
            </w:r>
            <w:r w:rsidRPr="00DA5217">
              <w:rPr>
                <w:rFonts w:eastAsia="Times New Roman"/>
              </w:rPr>
              <w:t>ppmv</w:t>
            </w:r>
          </w:p>
        </w:tc>
        <w:tc>
          <w:tcPr>
            <w:tcW w:w="2386" w:type="dxa"/>
            <w:tcBorders>
              <w:top w:val="dotted" w:sz="4" w:space="0" w:color="auto"/>
              <w:left w:val="dotted" w:sz="4" w:space="0" w:color="auto"/>
              <w:bottom w:val="dotted" w:sz="4" w:space="0" w:color="auto"/>
              <w:right w:val="dotted" w:sz="4" w:space="0" w:color="auto"/>
            </w:tcBorders>
            <w:shd w:val="clear" w:color="auto" w:fill="auto"/>
            <w:vAlign w:val="center"/>
          </w:tcPr>
          <w:p w14:paraId="467A758F" w14:textId="77777777" w:rsidR="00E93E00" w:rsidRPr="00DA5217" w:rsidRDefault="00E93E00" w:rsidP="00FA5428">
            <w:pPr>
              <w:keepNext/>
              <w:spacing w:before="60" w:after="60"/>
              <w:ind w:left="-57" w:right="-57"/>
              <w:jc w:val="center"/>
              <w:rPr>
                <w:rFonts w:eastAsia="Times New Roman"/>
              </w:rPr>
            </w:pPr>
            <w:r w:rsidRPr="00DA5217">
              <w:rPr>
                <w:rFonts w:eastAsia="Times New Roman"/>
              </w:rPr>
              <w:t>11 (0,7</w:t>
            </w:r>
            <w:r w:rsidR="008A5584" w:rsidRPr="00DA5217">
              <w:rPr>
                <w:rFonts w:eastAsia="Times New Roman"/>
              </w:rPr>
              <w:t> </w:t>
            </w:r>
            <w:r w:rsidRPr="00DA5217">
              <w:rPr>
                <w:rFonts w:eastAsia="Times New Roman"/>
              </w:rPr>
              <w:t>%)</w:t>
            </w:r>
          </w:p>
        </w:tc>
        <w:tc>
          <w:tcPr>
            <w:tcW w:w="2386" w:type="dxa"/>
            <w:tcBorders>
              <w:top w:val="dotted" w:sz="4" w:space="0" w:color="auto"/>
              <w:left w:val="dotted" w:sz="4" w:space="0" w:color="auto"/>
              <w:bottom w:val="dotted" w:sz="4" w:space="0" w:color="auto"/>
              <w:right w:val="dotted" w:sz="4" w:space="0" w:color="auto"/>
            </w:tcBorders>
            <w:shd w:val="clear" w:color="auto" w:fill="auto"/>
            <w:vAlign w:val="center"/>
          </w:tcPr>
          <w:p w14:paraId="62FCB84D" w14:textId="77777777" w:rsidR="00E93E00" w:rsidRPr="00DA5217" w:rsidRDefault="00E93E00" w:rsidP="00FA5428">
            <w:pPr>
              <w:keepNext/>
              <w:spacing w:before="60" w:after="60"/>
              <w:ind w:left="-57" w:right="-57"/>
              <w:jc w:val="center"/>
              <w:rPr>
                <w:rFonts w:eastAsia="Times New Roman"/>
              </w:rPr>
            </w:pPr>
            <w:r w:rsidRPr="00DA5217">
              <w:rPr>
                <w:rFonts w:eastAsia="Times New Roman"/>
              </w:rPr>
              <w:t>23 (1,3</w:t>
            </w:r>
            <w:r w:rsidR="008A5584" w:rsidRPr="00DA5217">
              <w:rPr>
                <w:rFonts w:eastAsia="Times New Roman"/>
              </w:rPr>
              <w:t> </w:t>
            </w:r>
            <w:r w:rsidRPr="00DA5217">
              <w:rPr>
                <w:rFonts w:eastAsia="Times New Roman"/>
              </w:rPr>
              <w:t>%)</w:t>
            </w:r>
          </w:p>
        </w:tc>
        <w:tc>
          <w:tcPr>
            <w:tcW w:w="2448" w:type="dxa"/>
            <w:tcBorders>
              <w:top w:val="dotted" w:sz="4" w:space="0" w:color="auto"/>
              <w:left w:val="dotted" w:sz="4" w:space="0" w:color="auto"/>
              <w:bottom w:val="dotted" w:sz="4" w:space="0" w:color="auto"/>
            </w:tcBorders>
            <w:shd w:val="clear" w:color="auto" w:fill="auto"/>
            <w:vAlign w:val="center"/>
          </w:tcPr>
          <w:p w14:paraId="14375B82" w14:textId="77777777" w:rsidR="00E93E00" w:rsidRPr="00DA5217" w:rsidRDefault="00E93E00" w:rsidP="00FA5428">
            <w:pPr>
              <w:keepNext/>
              <w:spacing w:before="60" w:after="60"/>
              <w:ind w:left="-57" w:right="-57"/>
              <w:jc w:val="center"/>
              <w:rPr>
                <w:rFonts w:eastAsia="Times New Roman"/>
              </w:rPr>
            </w:pPr>
            <w:r w:rsidRPr="00DA5217">
              <w:rPr>
                <w:rFonts w:eastAsia="Times New Roman"/>
              </w:rPr>
              <w:t>17 (1,0</w:t>
            </w:r>
            <w:r w:rsidR="008A5584" w:rsidRPr="00DA5217">
              <w:rPr>
                <w:rFonts w:eastAsia="Times New Roman"/>
              </w:rPr>
              <w:t> </w:t>
            </w:r>
            <w:r w:rsidRPr="00DA5217">
              <w:rPr>
                <w:rFonts w:eastAsia="Times New Roman"/>
              </w:rPr>
              <w:t>%)</w:t>
            </w:r>
          </w:p>
        </w:tc>
      </w:tr>
      <w:tr w:rsidR="00E93E00" w:rsidRPr="00DA5217" w14:paraId="382A60E5" w14:textId="77777777" w:rsidTr="000E7CC8">
        <w:tc>
          <w:tcPr>
            <w:tcW w:w="2278" w:type="dxa"/>
            <w:tcBorders>
              <w:top w:val="dotted" w:sz="4" w:space="0" w:color="auto"/>
              <w:bottom w:val="single" w:sz="24" w:space="0" w:color="4B9C9F"/>
              <w:right w:val="dotted" w:sz="4" w:space="0" w:color="auto"/>
            </w:tcBorders>
            <w:shd w:val="clear" w:color="auto" w:fill="auto"/>
            <w:vAlign w:val="center"/>
          </w:tcPr>
          <w:p w14:paraId="62E40AEF" w14:textId="77777777" w:rsidR="00E93E00" w:rsidRPr="00DA5217" w:rsidRDefault="00E93E00" w:rsidP="00FA5428">
            <w:pPr>
              <w:keepNext/>
              <w:spacing w:before="60" w:after="60"/>
              <w:ind w:left="-57" w:right="-57"/>
              <w:jc w:val="left"/>
              <w:rPr>
                <w:rFonts w:eastAsia="Times New Roman"/>
              </w:rPr>
            </w:pPr>
            <w:r w:rsidRPr="00DA5217">
              <w:rPr>
                <w:rFonts w:eastAsia="Times New Roman"/>
              </w:rPr>
              <w:t>500</w:t>
            </w:r>
            <w:r w:rsidR="008A5584" w:rsidRPr="00DA5217">
              <w:rPr>
                <w:rFonts w:eastAsia="Times New Roman"/>
              </w:rPr>
              <w:t> </w:t>
            </w:r>
            <w:r w:rsidRPr="00DA5217">
              <w:rPr>
                <w:rFonts w:eastAsia="Times New Roman"/>
              </w:rPr>
              <w:t>ppmv et plus</w:t>
            </w:r>
          </w:p>
        </w:tc>
        <w:tc>
          <w:tcPr>
            <w:tcW w:w="2386" w:type="dxa"/>
            <w:tcBorders>
              <w:top w:val="dotted" w:sz="4" w:space="0" w:color="auto"/>
              <w:left w:val="dotted" w:sz="4" w:space="0" w:color="auto"/>
              <w:bottom w:val="single" w:sz="24" w:space="0" w:color="4B9C9F"/>
              <w:right w:val="dotted" w:sz="4" w:space="0" w:color="auto"/>
            </w:tcBorders>
            <w:shd w:val="clear" w:color="auto" w:fill="auto"/>
            <w:vAlign w:val="center"/>
          </w:tcPr>
          <w:p w14:paraId="61846C6E" w14:textId="77777777" w:rsidR="00E93E00" w:rsidRPr="00DA5217" w:rsidRDefault="00E93E00" w:rsidP="00FA5428">
            <w:pPr>
              <w:keepNext/>
              <w:spacing w:before="60" w:after="60"/>
              <w:ind w:left="-57" w:right="-57"/>
              <w:jc w:val="center"/>
              <w:rPr>
                <w:rFonts w:eastAsia="Times New Roman"/>
              </w:rPr>
            </w:pPr>
            <w:r w:rsidRPr="00DA5217">
              <w:rPr>
                <w:rFonts w:eastAsia="Times New Roman"/>
              </w:rPr>
              <w:t>2 (0,1</w:t>
            </w:r>
            <w:r w:rsidR="008A5584" w:rsidRPr="00DA5217">
              <w:rPr>
                <w:rFonts w:eastAsia="Times New Roman"/>
              </w:rPr>
              <w:t> </w:t>
            </w:r>
            <w:r w:rsidRPr="00DA5217">
              <w:rPr>
                <w:rFonts w:eastAsia="Times New Roman"/>
              </w:rPr>
              <w:t>%)</w:t>
            </w:r>
          </w:p>
        </w:tc>
        <w:tc>
          <w:tcPr>
            <w:tcW w:w="2386" w:type="dxa"/>
            <w:tcBorders>
              <w:top w:val="dotted" w:sz="4" w:space="0" w:color="auto"/>
              <w:left w:val="dotted" w:sz="4" w:space="0" w:color="auto"/>
              <w:bottom w:val="single" w:sz="24" w:space="0" w:color="4B9C9F"/>
              <w:right w:val="dotted" w:sz="4" w:space="0" w:color="auto"/>
            </w:tcBorders>
            <w:shd w:val="clear" w:color="auto" w:fill="auto"/>
            <w:vAlign w:val="center"/>
          </w:tcPr>
          <w:p w14:paraId="3040B099" w14:textId="77777777" w:rsidR="00E93E00" w:rsidRPr="00DA5217" w:rsidRDefault="00E93E00" w:rsidP="00FA5428">
            <w:pPr>
              <w:keepNext/>
              <w:spacing w:before="60" w:after="60"/>
              <w:ind w:left="-57" w:right="-57"/>
              <w:jc w:val="center"/>
              <w:rPr>
                <w:rFonts w:eastAsia="Times New Roman"/>
              </w:rPr>
            </w:pPr>
            <w:r w:rsidRPr="00DA5217">
              <w:rPr>
                <w:rFonts w:eastAsia="Times New Roman"/>
              </w:rPr>
              <w:t>6 (0,3</w:t>
            </w:r>
            <w:r w:rsidR="008A5584" w:rsidRPr="00DA5217">
              <w:rPr>
                <w:rFonts w:eastAsia="Times New Roman"/>
              </w:rPr>
              <w:t> </w:t>
            </w:r>
            <w:r w:rsidRPr="00DA5217">
              <w:rPr>
                <w:rFonts w:eastAsia="Times New Roman"/>
              </w:rPr>
              <w:t>%)</w:t>
            </w:r>
          </w:p>
        </w:tc>
        <w:tc>
          <w:tcPr>
            <w:tcW w:w="2448" w:type="dxa"/>
            <w:tcBorders>
              <w:top w:val="dotted" w:sz="4" w:space="0" w:color="auto"/>
              <w:left w:val="dotted" w:sz="4" w:space="0" w:color="auto"/>
              <w:bottom w:val="single" w:sz="24" w:space="0" w:color="4B9C9F"/>
            </w:tcBorders>
            <w:shd w:val="clear" w:color="auto" w:fill="auto"/>
            <w:vAlign w:val="center"/>
          </w:tcPr>
          <w:p w14:paraId="3CC3A1FE" w14:textId="77777777" w:rsidR="00E93E00" w:rsidRPr="00DA5217" w:rsidRDefault="00E93E00" w:rsidP="00FA5428">
            <w:pPr>
              <w:keepNext/>
              <w:spacing w:before="60" w:after="60"/>
              <w:ind w:left="-57" w:right="-57"/>
              <w:jc w:val="center"/>
              <w:rPr>
                <w:rFonts w:eastAsia="Times New Roman"/>
              </w:rPr>
            </w:pPr>
            <w:r w:rsidRPr="00DA5217">
              <w:rPr>
                <w:rFonts w:eastAsia="Times New Roman"/>
              </w:rPr>
              <w:t>0 (0</w:t>
            </w:r>
            <w:r w:rsidR="008A5584" w:rsidRPr="00DA5217">
              <w:rPr>
                <w:rFonts w:eastAsia="Times New Roman"/>
              </w:rPr>
              <w:t> </w:t>
            </w:r>
            <w:r w:rsidRPr="00DA5217">
              <w:rPr>
                <w:rFonts w:eastAsia="Times New Roman"/>
              </w:rPr>
              <w:t>%)</w:t>
            </w:r>
          </w:p>
        </w:tc>
      </w:tr>
    </w:tbl>
    <w:p w14:paraId="4CD3FFF1" w14:textId="77777777" w:rsidR="0016557B" w:rsidRPr="00DA5217" w:rsidRDefault="0016557B" w:rsidP="00FA5428">
      <w:pPr>
        <w:pStyle w:val="Normalavantliste"/>
        <w:spacing w:after="0"/>
      </w:pPr>
    </w:p>
    <w:p w14:paraId="7C0E96B7" w14:textId="5ED5CC54" w:rsidR="00BB1E08" w:rsidRPr="00DA5217" w:rsidRDefault="00BB1E08" w:rsidP="00FE4B58">
      <w:pPr>
        <w:pStyle w:val="Normalavantliste"/>
        <w:spacing w:after="240"/>
      </w:pPr>
      <w:r w:rsidRPr="00DA5217">
        <w:t xml:space="preserve">Les résultats montrent que la concentration moyenne de méthane à la surface du </w:t>
      </w:r>
      <w:r w:rsidR="004735DC">
        <w:t>LET</w:t>
      </w:r>
      <w:r w:rsidRPr="00DA5217">
        <w:t xml:space="preserve"> était de 18,7 ppmv en</w:t>
      </w:r>
      <w:r w:rsidR="00790737">
        <w:t> </w:t>
      </w:r>
      <w:r w:rsidR="00047498" w:rsidRPr="00DA5217">
        <w:t>2020</w:t>
      </w:r>
      <w:r w:rsidRPr="00DA5217">
        <w:t>. Dans l’ensemble, la valeur limite de 500</w:t>
      </w:r>
      <w:r w:rsidR="008A5584" w:rsidRPr="00DA5217">
        <w:t> </w:t>
      </w:r>
      <w:r w:rsidR="00E1692E" w:rsidRPr="00DA5217">
        <w:t>ppmv n’a été dépassée qu’à 0,16 </w:t>
      </w:r>
      <w:r w:rsidRPr="00DA5217">
        <w:t>% d</w:t>
      </w:r>
      <w:r w:rsidR="00E1692E" w:rsidRPr="00DA5217">
        <w:t xml:space="preserve">es points de mesure, </w:t>
      </w:r>
      <w:r w:rsidR="007D512F">
        <w:t>ce qui signifie que</w:t>
      </w:r>
      <w:r w:rsidR="00E1692E" w:rsidRPr="00DA5217">
        <w:t xml:space="preserve"> 99,84 </w:t>
      </w:r>
      <w:r w:rsidRPr="00DA5217">
        <w:t xml:space="preserve">% des points de mesure étaient conformes. </w:t>
      </w:r>
    </w:p>
    <w:p w14:paraId="0E6954D3" w14:textId="28972178" w:rsidR="00BB1E08" w:rsidRPr="00DA5217" w:rsidRDefault="00BB1E08" w:rsidP="002C3BDD">
      <w:pPr>
        <w:pStyle w:val="Normalavantliste"/>
        <w:spacing w:after="240"/>
      </w:pPr>
      <w:r w:rsidRPr="00DA5217">
        <w:t>Les figures</w:t>
      </w:r>
      <w:r w:rsidR="007D512F">
        <w:t> </w:t>
      </w:r>
      <w:r w:rsidR="00FA2721" w:rsidRPr="00DA5217">
        <w:t>4</w:t>
      </w:r>
      <w:r w:rsidRPr="00DA5217">
        <w:t>.4.4.1.1 à</w:t>
      </w:r>
      <w:r w:rsidR="007D512F">
        <w:t> </w:t>
      </w:r>
      <w:r w:rsidR="00FA2721" w:rsidRPr="00DA5217">
        <w:t>4</w:t>
      </w:r>
      <w:r w:rsidRPr="00DA5217">
        <w:t>.4.4.1.3 de l’annexe</w:t>
      </w:r>
      <w:r w:rsidR="008A5584" w:rsidRPr="00DA5217">
        <w:t> </w:t>
      </w:r>
      <w:r w:rsidR="00A60BC6" w:rsidRPr="00DA5217">
        <w:t>9</w:t>
      </w:r>
      <w:r w:rsidR="00FA2721" w:rsidRPr="00DA5217">
        <w:t xml:space="preserve"> </w:t>
      </w:r>
      <w:r w:rsidRPr="00DA5217">
        <w:t xml:space="preserve">montrent les endroits où des dépassements de la norme </w:t>
      </w:r>
      <w:r w:rsidR="00B42388">
        <w:t>de</w:t>
      </w:r>
      <w:r w:rsidRPr="00DA5217">
        <w:t xml:space="preserve"> 500 ppmv ont été mesurés. Ces endroits ont été </w:t>
      </w:r>
      <w:r w:rsidR="008F645B" w:rsidRPr="00DA5217">
        <w:t>examinés</w:t>
      </w:r>
      <w:r w:rsidRPr="00DA5217">
        <w:t xml:space="preserve"> et des mesures correctives ont été apportées dans tous les cas (accroissement de la dépression des puits ou drains de captage, réparation du recouvrement final, étanchement des structures, etc.). L’efficacité de ces mesures correctives effectuées dans le passé s’est confirmée par l’absence de mesures élevées aux endroits réparés lors des relevés suivants.</w:t>
      </w:r>
    </w:p>
    <w:p w14:paraId="79E7E57C" w14:textId="77777777" w:rsidR="00BB1E08" w:rsidRPr="00DA5217" w:rsidRDefault="00BB1E08" w:rsidP="00BB1E08">
      <w:pPr>
        <w:pStyle w:val="Titre4111"/>
      </w:pPr>
      <w:bookmarkStart w:id="76" w:name="_Toc380486224"/>
      <w:bookmarkStart w:id="77" w:name="_Toc453233950"/>
      <w:r w:rsidRPr="00DA5217">
        <w:lastRenderedPageBreak/>
        <w:t>Torchère</w:t>
      </w:r>
      <w:bookmarkEnd w:id="76"/>
      <w:bookmarkEnd w:id="77"/>
    </w:p>
    <w:p w14:paraId="505BC726" w14:textId="77777777" w:rsidR="00BB1E08" w:rsidRPr="00DA5217" w:rsidRDefault="00BB1E08" w:rsidP="00FA5428">
      <w:pPr>
        <w:pStyle w:val="Titre51111"/>
        <w:keepNext/>
        <w:ind w:left="648"/>
      </w:pPr>
      <w:r w:rsidRPr="00DA5217">
        <w:t>Points de contrôle</w:t>
      </w:r>
    </w:p>
    <w:p w14:paraId="6BF3D571" w14:textId="77777777" w:rsidR="00BB1E08" w:rsidRPr="00DA5217" w:rsidRDefault="00BB1E08" w:rsidP="00FE4B58">
      <w:pPr>
        <w:pStyle w:val="Normalavantliste"/>
        <w:spacing w:after="240"/>
      </w:pPr>
      <w:r w:rsidRPr="00DA5217">
        <w:t>Puisque le</w:t>
      </w:r>
      <w:r w:rsidR="00701F24" w:rsidRPr="00DA5217">
        <w:t>s</w:t>
      </w:r>
      <w:r w:rsidRPr="00DA5217">
        <w:t xml:space="preserve"> biogaz généré</w:t>
      </w:r>
      <w:r w:rsidR="00701F24" w:rsidRPr="00DA5217">
        <w:t>s</w:t>
      </w:r>
      <w:r w:rsidRPr="00DA5217">
        <w:t xml:space="preserve"> ne</w:t>
      </w:r>
      <w:r w:rsidR="00701F24" w:rsidRPr="00DA5217">
        <w:t xml:space="preserve"> </w:t>
      </w:r>
      <w:r w:rsidRPr="00DA5217">
        <w:t>s</w:t>
      </w:r>
      <w:r w:rsidR="00701F24" w:rsidRPr="00DA5217">
        <w:t>on</w:t>
      </w:r>
      <w:r w:rsidRPr="00DA5217">
        <w:t>t pas encore valorisé</w:t>
      </w:r>
      <w:r w:rsidR="00701F24" w:rsidRPr="00DA5217">
        <w:t>s</w:t>
      </w:r>
      <w:r w:rsidRPr="00DA5217">
        <w:t>, il</w:t>
      </w:r>
      <w:r w:rsidR="00701F24" w:rsidRPr="00DA5217">
        <w:t>s</w:t>
      </w:r>
      <w:r w:rsidRPr="00DA5217">
        <w:t xml:space="preserve"> s</w:t>
      </w:r>
      <w:r w:rsidR="00701F24" w:rsidRPr="00DA5217">
        <w:t>on</w:t>
      </w:r>
      <w:r w:rsidRPr="00DA5217">
        <w:t>t entièrement détruit</w:t>
      </w:r>
      <w:r w:rsidR="00701F24" w:rsidRPr="00DA5217">
        <w:t>s</w:t>
      </w:r>
      <w:r w:rsidRPr="00DA5217">
        <w:t xml:space="preserve"> à la torchère. Le débit de biogaz capté et brûlé est mesuré à l’aide d’un débitmètre installé sur la conduite d’amené</w:t>
      </w:r>
      <w:r w:rsidR="00652BF9" w:rsidRPr="00DA5217">
        <w:t>e</w:t>
      </w:r>
      <w:r w:rsidRPr="00DA5217">
        <w:t xml:space="preserve"> </w:t>
      </w:r>
      <w:r w:rsidR="00701F24" w:rsidRPr="00DA5217">
        <w:t xml:space="preserve">des </w:t>
      </w:r>
      <w:r w:rsidRPr="00DA5217">
        <w:t>biogaz à la torchère.</w:t>
      </w:r>
    </w:p>
    <w:p w14:paraId="04504BB0" w14:textId="77777777" w:rsidR="00BB1E08" w:rsidRPr="00DA5217" w:rsidRDefault="00BB1E08" w:rsidP="00FE4B58">
      <w:pPr>
        <w:pStyle w:val="Normalavantliste"/>
        <w:spacing w:after="240"/>
      </w:pPr>
      <w:r w:rsidRPr="00DA5217">
        <w:t xml:space="preserve">L’analyseur de gaz, qui mesure les concentrations en méthane, </w:t>
      </w:r>
      <w:r w:rsidR="008A5584" w:rsidRPr="00DA5217">
        <w:t xml:space="preserve">en </w:t>
      </w:r>
      <w:r w:rsidRPr="00DA5217">
        <w:t xml:space="preserve">oxygène et </w:t>
      </w:r>
      <w:r w:rsidR="008A5584" w:rsidRPr="00DA5217">
        <w:t xml:space="preserve">en </w:t>
      </w:r>
      <w:r w:rsidRPr="00DA5217">
        <w:t>dioxyde de carbone, échantillonne le gaz dans la conduite d’amené</w:t>
      </w:r>
      <w:r w:rsidR="00652BF9" w:rsidRPr="00DA5217">
        <w:t>e</w:t>
      </w:r>
      <w:r w:rsidRPr="00DA5217">
        <w:t xml:space="preserve"> </w:t>
      </w:r>
      <w:r w:rsidR="00701F24" w:rsidRPr="00DA5217">
        <w:t xml:space="preserve">des </w:t>
      </w:r>
      <w:r w:rsidRPr="00DA5217">
        <w:t>biogaz à la torchère.</w:t>
      </w:r>
    </w:p>
    <w:p w14:paraId="17744754" w14:textId="0AF0F45B" w:rsidR="00BB1E08" w:rsidRPr="00DA5217" w:rsidRDefault="00BB1E08" w:rsidP="00FE4B58">
      <w:pPr>
        <w:pStyle w:val="Normalavantliste"/>
        <w:spacing w:after="240"/>
      </w:pPr>
      <w:r w:rsidRPr="00DA5217">
        <w:t>La température de destruction des biogaz est mesurée à l’aide de thermocouples installés à l’intérieur de la chambre de combustion de la torchère.</w:t>
      </w:r>
    </w:p>
    <w:p w14:paraId="62E11151" w14:textId="62E6EAA6" w:rsidR="00BB1E08" w:rsidRPr="00DA5217" w:rsidRDefault="00BB1E08" w:rsidP="00FE4B58">
      <w:pPr>
        <w:pStyle w:val="Normalavantliste"/>
        <w:spacing w:after="240"/>
      </w:pPr>
      <w:r w:rsidRPr="00DA5217">
        <w:t xml:space="preserve">Pour permettre la réalisation du test de performance de destruction des composés organiques autres que le méthane (COAM) </w:t>
      </w:r>
      <w:r w:rsidR="00701F24" w:rsidRPr="00DA5217">
        <w:t xml:space="preserve">des </w:t>
      </w:r>
      <w:r w:rsidRPr="00DA5217">
        <w:t>biogaz, des ports d</w:t>
      </w:r>
      <w:r w:rsidR="00A52C2D">
        <w:t>’</w:t>
      </w:r>
      <w:r w:rsidRPr="00DA5217">
        <w:t>échantillonnage sont installés sur la conduite d’alimentation de la torchère et au sommet de la chambre de combustion. L’échantillonnage des gaz de combustion a été réalisé à une hauteur d’environ 11</w:t>
      </w:r>
      <w:r w:rsidR="008E6CA2" w:rsidRPr="00DA5217">
        <w:t> </w:t>
      </w:r>
      <w:r w:rsidRPr="00DA5217">
        <w:t xml:space="preserve">m du sol, à partir de deux ports situés à 90° l’un de l’autre. Pour </w:t>
      </w:r>
      <w:r w:rsidR="00967AD0">
        <w:t>garantir</w:t>
      </w:r>
      <w:r w:rsidR="00967AD0" w:rsidRPr="00DA5217">
        <w:t xml:space="preserve"> </w:t>
      </w:r>
      <w:r w:rsidRPr="00DA5217">
        <w:t>la représentativité de l’échantillon des gaz de cheminée, 24</w:t>
      </w:r>
      <w:r w:rsidR="008E6CA2" w:rsidRPr="00DA5217">
        <w:t> </w:t>
      </w:r>
      <w:r w:rsidRPr="00DA5217">
        <w:t>points ont été échantillonnés.</w:t>
      </w:r>
    </w:p>
    <w:p w14:paraId="6F624C48" w14:textId="77777777" w:rsidR="00BB1E08" w:rsidRPr="00DA5217" w:rsidRDefault="00BB1E08" w:rsidP="00FA5428">
      <w:pPr>
        <w:pStyle w:val="Titre51111"/>
        <w:keepNext/>
        <w:ind w:left="648"/>
      </w:pPr>
      <w:r w:rsidRPr="00DA5217">
        <w:t>Méthodologie de mesure et d’échantillonnage</w:t>
      </w:r>
    </w:p>
    <w:p w14:paraId="291549AA" w14:textId="1799A040" w:rsidR="00BB1E08" w:rsidRPr="00DA5217" w:rsidRDefault="00BB1E08" w:rsidP="00FE4B58">
      <w:pPr>
        <w:pStyle w:val="Normalavantliste"/>
        <w:spacing w:after="240"/>
      </w:pPr>
      <w:r w:rsidRPr="00DA5217">
        <w:t xml:space="preserve">Le débitmètre à ultrasons utilisé pour mesurer la quantité de biogaz acheminée à la torchère est de marque et modèle </w:t>
      </w:r>
      <w:proofErr w:type="spellStart"/>
      <w:r w:rsidRPr="00DA5217">
        <w:t>Quantitair</w:t>
      </w:r>
      <w:proofErr w:type="spellEnd"/>
      <w:r w:rsidR="00967AD0">
        <w:t> </w:t>
      </w:r>
      <w:r w:rsidR="006342B6" w:rsidRPr="00DA5217">
        <w:t>DMR</w:t>
      </w:r>
      <w:r w:rsidR="00967AD0">
        <w:noBreakHyphen/>
      </w:r>
      <w:r w:rsidRPr="00DA5217">
        <w:t xml:space="preserve">2013 </w:t>
      </w:r>
      <w:r w:rsidR="00BC29A6">
        <w:t xml:space="preserve">d’une </w:t>
      </w:r>
      <w:r w:rsidRPr="00DA5217">
        <w:t>précision de ±1,5 %.</w:t>
      </w:r>
    </w:p>
    <w:p w14:paraId="30B7BAA0" w14:textId="43A7958D" w:rsidR="00BB1E08" w:rsidRPr="00DA5217" w:rsidRDefault="00BB1E08" w:rsidP="00266263">
      <w:pPr>
        <w:pStyle w:val="Normalavantliste"/>
        <w:spacing w:after="240"/>
      </w:pPr>
      <w:r w:rsidRPr="00DA5217">
        <w:t>L’analyseur de gaz en continu utilisé pour mesurer la concentration en</w:t>
      </w:r>
      <w:r w:rsidR="00BC29A6">
        <w:t xml:space="preserve"> méthane</w:t>
      </w:r>
      <w:r w:rsidR="00030605">
        <w:t>, en dioxyde de carbone</w:t>
      </w:r>
      <w:r w:rsidRPr="00DA5217">
        <w:t xml:space="preserve"> (détection infrarouge) et </w:t>
      </w:r>
      <w:r w:rsidR="00030605">
        <w:t>oxygène</w:t>
      </w:r>
      <w:r w:rsidRPr="00DA5217">
        <w:t xml:space="preserve"> (senseur électrochimique) est de marque et modèle </w:t>
      </w:r>
      <w:proofErr w:type="spellStart"/>
      <w:r w:rsidRPr="00DA5217">
        <w:t>Qualitair</w:t>
      </w:r>
      <w:proofErr w:type="spellEnd"/>
      <w:r w:rsidR="00030605">
        <w:t> </w:t>
      </w:r>
      <w:r w:rsidR="006342B6" w:rsidRPr="00DA5217">
        <w:t>DMR</w:t>
      </w:r>
      <w:r w:rsidR="00030605">
        <w:noBreakHyphen/>
      </w:r>
      <w:r w:rsidRPr="00DA5217">
        <w:t xml:space="preserve">2013 </w:t>
      </w:r>
      <w:r w:rsidR="00030605">
        <w:t xml:space="preserve">d’une </w:t>
      </w:r>
      <w:r w:rsidRPr="00DA5217">
        <w:t>précision de 0,1</w:t>
      </w:r>
      <w:r w:rsidR="00266263" w:rsidRPr="00DA5217">
        <w:t> </w:t>
      </w:r>
      <w:r w:rsidRPr="00DA5217">
        <w:t>% pour chaque gaz.</w:t>
      </w:r>
    </w:p>
    <w:p w14:paraId="137F6AFD" w14:textId="41D468AD" w:rsidR="00BB1E08" w:rsidRPr="00DA5217" w:rsidRDefault="00BB1E08" w:rsidP="00FE4B58">
      <w:pPr>
        <w:pStyle w:val="Normalavantliste"/>
        <w:spacing w:after="240"/>
      </w:pPr>
      <w:r w:rsidRPr="00DA5217">
        <w:t xml:space="preserve">Les mesures du débit, de la concentration en </w:t>
      </w:r>
      <w:r w:rsidR="00030605">
        <w:t xml:space="preserve">méthane, </w:t>
      </w:r>
      <w:r w:rsidR="003D53C8">
        <w:t>en dioxyde de carbone et en oxygène</w:t>
      </w:r>
      <w:r w:rsidRPr="00DA5217">
        <w:t xml:space="preserve"> et de la température de destruction des biogaz obtenues sont transmises à un système d’acquisition de données qui permet leur enregistrement en continu.</w:t>
      </w:r>
    </w:p>
    <w:p w14:paraId="1A381DBD" w14:textId="26670744" w:rsidR="00BB1E08" w:rsidRPr="00DA5217" w:rsidRDefault="00BB1E08" w:rsidP="002E770A">
      <w:pPr>
        <w:pStyle w:val="Normalavantliste"/>
        <w:spacing w:after="240"/>
      </w:pPr>
      <w:r w:rsidRPr="00DA5217">
        <w:t xml:space="preserve">Les biogaz acheminés à la torchère ainsi que les gaz de combustion ont été échantillonnés sous la supervision de </w:t>
      </w:r>
      <w:r w:rsidR="00220820">
        <w:t>M. </w:t>
      </w:r>
      <w:proofErr w:type="spellStart"/>
      <w:r w:rsidRPr="00DA5217">
        <w:t>Valair</w:t>
      </w:r>
      <w:proofErr w:type="spellEnd"/>
      <w:r w:rsidR="00220820">
        <w:t> </w:t>
      </w:r>
      <w:proofErr w:type="spellStart"/>
      <w:r w:rsidRPr="00DA5217">
        <w:t>Gazet</w:t>
      </w:r>
      <w:proofErr w:type="spellEnd"/>
      <w:r w:rsidRPr="00DA5217">
        <w:t xml:space="preserve">, technicien de la firme </w:t>
      </w:r>
      <w:proofErr w:type="spellStart"/>
      <w:r w:rsidRPr="00DA5217">
        <w:t>Qualitair</w:t>
      </w:r>
      <w:proofErr w:type="spellEnd"/>
      <w:r w:rsidR="00FA5428">
        <w:t> </w:t>
      </w:r>
      <w:proofErr w:type="spellStart"/>
      <w:r w:rsidRPr="00DA5217">
        <w:t>inc.</w:t>
      </w:r>
      <w:proofErr w:type="spellEnd"/>
      <w:r w:rsidRPr="00DA5217">
        <w:t>, en respectant les bonnes pratiques décrites dans la dernière version du cahier</w:t>
      </w:r>
      <w:r w:rsidR="008E6CA2" w:rsidRPr="00DA5217">
        <w:t> </w:t>
      </w:r>
      <w:r w:rsidRPr="00DA5217">
        <w:t xml:space="preserve">4 du </w:t>
      </w:r>
      <w:r w:rsidRPr="00DA5217">
        <w:rPr>
          <w:i/>
        </w:rPr>
        <w:t>Guide d’échantillonnage à des fins d’analyse</w:t>
      </w:r>
      <w:r w:rsidR="008F645B" w:rsidRPr="00DA5217">
        <w:rPr>
          <w:i/>
        </w:rPr>
        <w:t>s</w:t>
      </w:r>
      <w:r w:rsidRPr="00DA5217">
        <w:rPr>
          <w:i/>
        </w:rPr>
        <w:t xml:space="preserve"> environnementales</w:t>
      </w:r>
      <w:r w:rsidRPr="00DA5217">
        <w:t xml:space="preserve"> </w:t>
      </w:r>
      <w:r w:rsidR="004B6683" w:rsidRPr="00DA5217">
        <w:t>publié</w:t>
      </w:r>
      <w:r w:rsidRPr="00DA5217">
        <w:t xml:space="preserve"> par le Centre d’expertise en analyse environnementale du Québec (CEAEQ). Le rapport de </w:t>
      </w:r>
      <w:proofErr w:type="spellStart"/>
      <w:r w:rsidRPr="00DA5217">
        <w:t>Qualitair</w:t>
      </w:r>
      <w:proofErr w:type="spellEnd"/>
      <w:r w:rsidRPr="00DA5217">
        <w:t>, présenté à l’annexe</w:t>
      </w:r>
      <w:r w:rsidR="008E6CA2" w:rsidRPr="00DA5217">
        <w:t> </w:t>
      </w:r>
      <w:r w:rsidR="00036014" w:rsidRPr="00DA5217">
        <w:t>1</w:t>
      </w:r>
      <w:r w:rsidR="00A60BC6" w:rsidRPr="00DA5217">
        <w:t>0</w:t>
      </w:r>
      <w:r w:rsidRPr="00DA5217">
        <w:t>, décrit la méthodologie de l’échantillonnage réalisé.</w:t>
      </w:r>
    </w:p>
    <w:p w14:paraId="6BD54C25" w14:textId="709EAEF1" w:rsidR="003A5AAE" w:rsidRPr="00DA5217" w:rsidRDefault="00BB1E08" w:rsidP="00FE4B58">
      <w:pPr>
        <w:pStyle w:val="Normalavantliste"/>
        <w:spacing w:after="240"/>
      </w:pPr>
      <w:r w:rsidRPr="00DA5217">
        <w:t xml:space="preserve">Les gaz échantillonnés ont été analysés par </w:t>
      </w:r>
      <w:proofErr w:type="spellStart"/>
      <w:r w:rsidRPr="00DA5217">
        <w:t>Cédelair</w:t>
      </w:r>
      <w:proofErr w:type="spellEnd"/>
      <w:r w:rsidR="00E82A39">
        <w:t> </w:t>
      </w:r>
      <w:proofErr w:type="spellStart"/>
      <w:r w:rsidRPr="00DA5217">
        <w:t>inc.</w:t>
      </w:r>
      <w:proofErr w:type="spellEnd"/>
      <w:r w:rsidRPr="00DA5217">
        <w:t>, laboratoire non accrédité en raison de l’absence d’une telle accréditation actuellement</w:t>
      </w:r>
      <w:r w:rsidR="00E03ED3" w:rsidRPr="00DA5217">
        <w:t>, mais qui satisfait à la norme</w:t>
      </w:r>
      <w:r w:rsidR="0086411A">
        <w:t> </w:t>
      </w:r>
      <w:r w:rsidR="00E03ED3" w:rsidRPr="00DA5217">
        <w:t>ISO/CEI</w:t>
      </w:r>
      <w:r w:rsidR="00733119">
        <w:t> </w:t>
      </w:r>
      <w:r w:rsidR="00E03ED3" w:rsidRPr="00DA5217">
        <w:t>17025</w:t>
      </w:r>
      <w:r w:rsidRPr="00DA5217">
        <w:t>. Les analyses en laboratoire ont été effectuées selon la méthode américaine</w:t>
      </w:r>
      <w:r w:rsidR="00733119">
        <w:t> </w:t>
      </w:r>
      <w:r w:rsidRPr="00DA5217">
        <w:t>USEPA</w:t>
      </w:r>
      <w:r w:rsidR="00733119">
        <w:t> </w:t>
      </w:r>
      <w:r w:rsidRPr="00DA5217">
        <w:t>25C.</w:t>
      </w:r>
    </w:p>
    <w:p w14:paraId="70D72146" w14:textId="77777777" w:rsidR="00BB1E08" w:rsidRPr="00DA5217" w:rsidRDefault="00BB1E08" w:rsidP="000E2A09">
      <w:pPr>
        <w:pStyle w:val="Titre51111"/>
        <w:keepNext/>
        <w:ind w:left="648"/>
      </w:pPr>
      <w:r w:rsidRPr="00DA5217">
        <w:t>Sommaire et interprétation des mesures et des analyses</w:t>
      </w:r>
    </w:p>
    <w:p w14:paraId="082461C2" w14:textId="560B4036" w:rsidR="00BB1E08" w:rsidRPr="00DA5217" w:rsidRDefault="00BB1E08" w:rsidP="002E770A">
      <w:pPr>
        <w:pStyle w:val="Normalavantliste"/>
        <w:spacing w:after="240"/>
      </w:pPr>
      <w:r w:rsidRPr="00DA5217">
        <w:t xml:space="preserve">Les valeurs enregistrées des mesures du débit, de la concentration en </w:t>
      </w:r>
      <w:r w:rsidR="007C16B5">
        <w:t>méthane, en oxygène et en dioxyde de carbone</w:t>
      </w:r>
      <w:r w:rsidR="008D3820">
        <w:t xml:space="preserve"> </w:t>
      </w:r>
      <w:r w:rsidRPr="00DA5217">
        <w:t>et de la température de destruction des biogaz sont présentées à l’annexe</w:t>
      </w:r>
      <w:r w:rsidR="008E6CA2" w:rsidRPr="00DA5217">
        <w:t> </w:t>
      </w:r>
      <w:r w:rsidR="00036014" w:rsidRPr="00DA5217">
        <w:t>1</w:t>
      </w:r>
      <w:r w:rsidR="00A60BC6" w:rsidRPr="00DA5217">
        <w:t>1</w:t>
      </w:r>
      <w:r w:rsidRPr="00DA5217">
        <w:t>. Le tableau</w:t>
      </w:r>
      <w:r w:rsidR="008E6CA2" w:rsidRPr="00DA5217">
        <w:t> </w:t>
      </w:r>
      <w:r w:rsidR="00036014" w:rsidRPr="00DA5217">
        <w:t>4</w:t>
      </w:r>
      <w:r w:rsidRPr="00DA5217">
        <w:t>.4.5.3.1 présente le sommaire des mesures effectuées en</w:t>
      </w:r>
      <w:r w:rsidR="008D3820">
        <w:t> </w:t>
      </w:r>
      <w:r w:rsidR="00047498" w:rsidRPr="00DA5217">
        <w:t>2020</w:t>
      </w:r>
      <w:r w:rsidRPr="00DA5217">
        <w:t>.</w:t>
      </w:r>
    </w:p>
    <w:p w14:paraId="76C71588" w14:textId="6B56839B" w:rsidR="00E93E00" w:rsidRPr="00DA5217" w:rsidRDefault="00E93E00" w:rsidP="000E2A09">
      <w:pPr>
        <w:pStyle w:val="TItrefigure"/>
        <w:keepNext/>
        <w:ind w:left="1785" w:hanging="1785"/>
      </w:pPr>
      <w:r w:rsidRPr="00DA5217">
        <w:lastRenderedPageBreak/>
        <w:t>Tableau</w:t>
      </w:r>
      <w:r w:rsidR="008D3820">
        <w:t> </w:t>
      </w:r>
      <w:r w:rsidR="00036014" w:rsidRPr="00DA5217">
        <w:t>4</w:t>
      </w:r>
      <w:r w:rsidRPr="00DA5217">
        <w:t>.4.5.3.1 :</w:t>
      </w:r>
      <w:r w:rsidRPr="00DA5217">
        <w:tab/>
        <w:t xml:space="preserve">Sommaire des mesures du débit, de la concentration en </w:t>
      </w:r>
      <w:r w:rsidR="008D3820">
        <w:t>méthane, en dioxyde de carbone</w:t>
      </w:r>
      <w:r w:rsidRPr="00DA5217">
        <w:t xml:space="preserve"> </w:t>
      </w:r>
      <w:r w:rsidR="009D2159">
        <w:t>et en oxygène</w:t>
      </w:r>
      <w:r w:rsidR="00D64CC4">
        <w:t xml:space="preserve"> </w:t>
      </w:r>
      <w:r w:rsidRPr="00DA5217">
        <w:t>et de la température de destruction des biogaz</w:t>
      </w:r>
      <w:r w:rsidR="002144B3" w:rsidRPr="00DA5217">
        <w:t xml:space="preserve"> </w:t>
      </w:r>
      <w:r w:rsidR="00A52C2D">
        <w:t>–</w:t>
      </w:r>
      <w:r w:rsidR="002144B3" w:rsidRPr="00DA5217">
        <w:t xml:space="preserve"> 2020</w:t>
      </w:r>
    </w:p>
    <w:tbl>
      <w:tblPr>
        <w:tblW w:w="0" w:type="auto"/>
        <w:tblInd w:w="108" w:type="dxa"/>
        <w:tblLook w:val="01E0" w:firstRow="1" w:lastRow="1" w:firstColumn="1" w:lastColumn="1" w:noHBand="0" w:noVBand="0"/>
      </w:tblPr>
      <w:tblGrid>
        <w:gridCol w:w="2970"/>
        <w:gridCol w:w="2160"/>
        <w:gridCol w:w="2250"/>
        <w:gridCol w:w="2088"/>
      </w:tblGrid>
      <w:tr w:rsidR="00E93E00" w:rsidRPr="00DA5217" w14:paraId="1946521A" w14:textId="77777777" w:rsidTr="000E2A09">
        <w:tc>
          <w:tcPr>
            <w:tcW w:w="2970" w:type="dxa"/>
            <w:shd w:val="clear" w:color="auto" w:fill="4B9C9F"/>
            <w:vAlign w:val="center"/>
          </w:tcPr>
          <w:p w14:paraId="4E91FC3D" w14:textId="77777777" w:rsidR="00E93E00" w:rsidRPr="00DA5217" w:rsidRDefault="00E93E00" w:rsidP="000E2A09">
            <w:pPr>
              <w:keepNext/>
              <w:spacing w:before="40" w:after="40"/>
              <w:jc w:val="left"/>
              <w:rPr>
                <w:rFonts w:eastAsia="Times New Roman"/>
                <w:color w:val="FFFFFF"/>
              </w:rPr>
            </w:pPr>
            <w:r w:rsidRPr="00DA5217">
              <w:rPr>
                <w:rFonts w:eastAsia="Times New Roman"/>
                <w:color w:val="FFFFFF"/>
              </w:rPr>
              <w:t>Paramètre</w:t>
            </w:r>
          </w:p>
        </w:tc>
        <w:tc>
          <w:tcPr>
            <w:tcW w:w="2160" w:type="dxa"/>
            <w:shd w:val="clear" w:color="auto" w:fill="4B9C9F"/>
            <w:vAlign w:val="center"/>
          </w:tcPr>
          <w:p w14:paraId="5186977C" w14:textId="77777777" w:rsidR="00E93E00" w:rsidRPr="00DA5217" w:rsidRDefault="00E93E00" w:rsidP="000E2A09">
            <w:pPr>
              <w:keepNext/>
              <w:spacing w:before="40" w:after="40"/>
              <w:jc w:val="center"/>
              <w:rPr>
                <w:rFonts w:eastAsia="Times New Roman"/>
                <w:color w:val="FFFFFF"/>
              </w:rPr>
            </w:pPr>
            <w:r w:rsidRPr="00DA5217">
              <w:rPr>
                <w:rFonts w:eastAsia="Times New Roman"/>
                <w:color w:val="FFFFFF"/>
              </w:rPr>
              <w:t>Valeur minimale</w:t>
            </w:r>
          </w:p>
        </w:tc>
        <w:tc>
          <w:tcPr>
            <w:tcW w:w="2250" w:type="dxa"/>
            <w:shd w:val="clear" w:color="auto" w:fill="4B9C9F"/>
            <w:vAlign w:val="center"/>
          </w:tcPr>
          <w:p w14:paraId="336E5C65" w14:textId="77777777" w:rsidR="00E93E00" w:rsidRPr="00DA5217" w:rsidRDefault="00E93E00" w:rsidP="000E2A09">
            <w:pPr>
              <w:keepNext/>
              <w:spacing w:before="40" w:after="40"/>
              <w:jc w:val="center"/>
              <w:rPr>
                <w:rFonts w:eastAsia="Times New Roman"/>
                <w:color w:val="FFFFFF"/>
              </w:rPr>
            </w:pPr>
            <w:r w:rsidRPr="00DA5217">
              <w:rPr>
                <w:rFonts w:eastAsia="Times New Roman"/>
                <w:color w:val="FFFFFF"/>
              </w:rPr>
              <w:t>Valeur moyenne</w:t>
            </w:r>
          </w:p>
        </w:tc>
        <w:tc>
          <w:tcPr>
            <w:tcW w:w="2088" w:type="dxa"/>
            <w:shd w:val="clear" w:color="auto" w:fill="4B9C9F"/>
            <w:vAlign w:val="center"/>
          </w:tcPr>
          <w:p w14:paraId="2BDB5B32" w14:textId="77777777" w:rsidR="00E93E00" w:rsidRPr="00DA5217" w:rsidRDefault="00E93E00" w:rsidP="000E2A09">
            <w:pPr>
              <w:keepNext/>
              <w:spacing w:before="40" w:after="40"/>
              <w:jc w:val="center"/>
              <w:rPr>
                <w:rFonts w:eastAsia="Times New Roman"/>
                <w:color w:val="FFFFFF"/>
              </w:rPr>
            </w:pPr>
            <w:r w:rsidRPr="00DA5217">
              <w:rPr>
                <w:rFonts w:eastAsia="Times New Roman"/>
                <w:color w:val="FFFFFF"/>
              </w:rPr>
              <w:t>Valeur maximale</w:t>
            </w:r>
          </w:p>
        </w:tc>
      </w:tr>
      <w:tr w:rsidR="00E93E00" w:rsidRPr="00DA5217" w14:paraId="53692208" w14:textId="77777777" w:rsidTr="000E2A09">
        <w:tc>
          <w:tcPr>
            <w:tcW w:w="2970" w:type="dxa"/>
            <w:tcBorders>
              <w:bottom w:val="dotted" w:sz="4" w:space="0" w:color="auto"/>
              <w:right w:val="dotted" w:sz="4" w:space="0" w:color="auto"/>
            </w:tcBorders>
            <w:shd w:val="clear" w:color="auto" w:fill="auto"/>
            <w:vAlign w:val="center"/>
          </w:tcPr>
          <w:p w14:paraId="39C8671E" w14:textId="77777777" w:rsidR="00E93E00" w:rsidRPr="00DA5217" w:rsidRDefault="00E93E00" w:rsidP="000E2A09">
            <w:pPr>
              <w:keepNext/>
              <w:spacing w:before="40" w:after="40"/>
              <w:jc w:val="left"/>
              <w:rPr>
                <w:rFonts w:eastAsia="Times New Roman"/>
              </w:rPr>
            </w:pPr>
            <w:r w:rsidRPr="00DA5217">
              <w:rPr>
                <w:rFonts w:eastAsia="Times New Roman"/>
              </w:rPr>
              <w:t>Débit de biogaz</w:t>
            </w:r>
          </w:p>
        </w:tc>
        <w:tc>
          <w:tcPr>
            <w:tcW w:w="2160" w:type="dxa"/>
            <w:tcBorders>
              <w:left w:val="dotted" w:sz="4" w:space="0" w:color="auto"/>
              <w:bottom w:val="dotted" w:sz="4" w:space="0" w:color="auto"/>
              <w:right w:val="dotted" w:sz="4" w:space="0" w:color="auto"/>
            </w:tcBorders>
            <w:shd w:val="clear" w:color="auto" w:fill="auto"/>
            <w:vAlign w:val="center"/>
          </w:tcPr>
          <w:p w14:paraId="5828C22A" w14:textId="298BA3F1" w:rsidR="00E93E00" w:rsidRPr="00DA5217" w:rsidRDefault="00E93E00" w:rsidP="000E2A09">
            <w:pPr>
              <w:keepNext/>
              <w:spacing w:before="40" w:after="40"/>
              <w:jc w:val="center"/>
              <w:rPr>
                <w:rFonts w:eastAsia="Times New Roman"/>
              </w:rPr>
            </w:pPr>
            <w:r w:rsidRPr="00DA5217">
              <w:rPr>
                <w:rFonts w:eastAsia="Times New Roman"/>
              </w:rPr>
              <w:t>265</w:t>
            </w:r>
            <w:r w:rsidR="008F33AB">
              <w:rPr>
                <w:rFonts w:eastAsia="Times New Roman"/>
              </w:rPr>
              <w:t> </w:t>
            </w:r>
            <w:r w:rsidRPr="00DA5217">
              <w:rPr>
                <w:rFonts w:eastAsia="Times New Roman"/>
              </w:rPr>
              <w:t>SCFM</w:t>
            </w:r>
          </w:p>
        </w:tc>
        <w:tc>
          <w:tcPr>
            <w:tcW w:w="2250" w:type="dxa"/>
            <w:tcBorders>
              <w:left w:val="dotted" w:sz="4" w:space="0" w:color="auto"/>
              <w:bottom w:val="dotted" w:sz="4" w:space="0" w:color="auto"/>
              <w:right w:val="dotted" w:sz="4" w:space="0" w:color="auto"/>
            </w:tcBorders>
            <w:shd w:val="clear" w:color="auto" w:fill="auto"/>
            <w:vAlign w:val="center"/>
          </w:tcPr>
          <w:p w14:paraId="2EAD9E0D" w14:textId="11350536" w:rsidR="00E93E00" w:rsidRPr="00DA5217" w:rsidRDefault="00E93E00" w:rsidP="000E2A09">
            <w:pPr>
              <w:keepNext/>
              <w:spacing w:before="40" w:after="40"/>
              <w:jc w:val="center"/>
              <w:rPr>
                <w:rFonts w:eastAsia="Times New Roman"/>
              </w:rPr>
            </w:pPr>
            <w:r w:rsidRPr="00DA5217">
              <w:rPr>
                <w:rFonts w:eastAsia="Times New Roman"/>
              </w:rPr>
              <w:t>535</w:t>
            </w:r>
            <w:r w:rsidR="00D820E9">
              <w:rPr>
                <w:rFonts w:eastAsia="Times New Roman"/>
              </w:rPr>
              <w:t> </w:t>
            </w:r>
            <w:r w:rsidRPr="00DA5217">
              <w:rPr>
                <w:rFonts w:eastAsia="Times New Roman"/>
              </w:rPr>
              <w:t>SCFM</w:t>
            </w:r>
          </w:p>
        </w:tc>
        <w:tc>
          <w:tcPr>
            <w:tcW w:w="2088" w:type="dxa"/>
            <w:tcBorders>
              <w:left w:val="dotted" w:sz="4" w:space="0" w:color="auto"/>
              <w:bottom w:val="dotted" w:sz="4" w:space="0" w:color="auto"/>
            </w:tcBorders>
            <w:shd w:val="clear" w:color="auto" w:fill="auto"/>
            <w:vAlign w:val="center"/>
          </w:tcPr>
          <w:p w14:paraId="55951590" w14:textId="2F0F1CEF" w:rsidR="00E93E00" w:rsidRPr="00DA5217" w:rsidRDefault="00E93E00" w:rsidP="000E2A09">
            <w:pPr>
              <w:keepNext/>
              <w:spacing w:before="40" w:after="40"/>
              <w:jc w:val="center"/>
              <w:rPr>
                <w:rFonts w:eastAsia="Times New Roman"/>
              </w:rPr>
            </w:pPr>
            <w:r w:rsidRPr="00DA5217">
              <w:rPr>
                <w:rFonts w:eastAsia="Times New Roman"/>
              </w:rPr>
              <w:t>430</w:t>
            </w:r>
            <w:r w:rsidR="00D820E9">
              <w:rPr>
                <w:rFonts w:eastAsia="Times New Roman"/>
              </w:rPr>
              <w:t> </w:t>
            </w:r>
            <w:r w:rsidRPr="00DA5217">
              <w:rPr>
                <w:rFonts w:eastAsia="Times New Roman"/>
              </w:rPr>
              <w:t>SCFM</w:t>
            </w:r>
          </w:p>
        </w:tc>
      </w:tr>
      <w:tr w:rsidR="00E93E00" w:rsidRPr="00DA5217" w14:paraId="385DC6D3" w14:textId="77777777" w:rsidTr="000E2A09">
        <w:tc>
          <w:tcPr>
            <w:tcW w:w="2970" w:type="dxa"/>
            <w:tcBorders>
              <w:top w:val="dotted" w:sz="4" w:space="0" w:color="auto"/>
              <w:bottom w:val="dotted" w:sz="4" w:space="0" w:color="auto"/>
              <w:right w:val="dotted" w:sz="4" w:space="0" w:color="auto"/>
            </w:tcBorders>
            <w:shd w:val="clear" w:color="auto" w:fill="auto"/>
            <w:vAlign w:val="center"/>
          </w:tcPr>
          <w:p w14:paraId="034B7C41" w14:textId="77777777" w:rsidR="00E93E00" w:rsidRPr="00DA5217" w:rsidRDefault="00E93E00" w:rsidP="000E2A09">
            <w:pPr>
              <w:keepNext/>
              <w:spacing w:before="40" w:after="40"/>
              <w:jc w:val="left"/>
              <w:rPr>
                <w:rFonts w:eastAsia="Times New Roman"/>
              </w:rPr>
            </w:pPr>
            <w:r w:rsidRPr="00DA5217">
              <w:rPr>
                <w:rFonts w:eastAsia="Times New Roman"/>
              </w:rPr>
              <w:t>Méthane (CH</w:t>
            </w:r>
            <w:r w:rsidRPr="00DA5217">
              <w:rPr>
                <w:rFonts w:eastAsia="Times New Roman"/>
                <w:vertAlign w:val="subscript"/>
              </w:rPr>
              <w:t>4</w:t>
            </w:r>
            <w:r w:rsidRPr="00DA5217">
              <w:rPr>
                <w:rFonts w:eastAsia="Times New Roman"/>
              </w:rPr>
              <w:t>)</w:t>
            </w:r>
          </w:p>
        </w:tc>
        <w:tc>
          <w:tcPr>
            <w:tcW w:w="2160" w:type="dxa"/>
            <w:tcBorders>
              <w:top w:val="dotted" w:sz="4" w:space="0" w:color="auto"/>
              <w:left w:val="dotted" w:sz="4" w:space="0" w:color="auto"/>
              <w:bottom w:val="dotted" w:sz="4" w:space="0" w:color="auto"/>
              <w:right w:val="dotted" w:sz="4" w:space="0" w:color="auto"/>
            </w:tcBorders>
            <w:shd w:val="clear" w:color="auto" w:fill="auto"/>
            <w:vAlign w:val="center"/>
          </w:tcPr>
          <w:p w14:paraId="01EA79F2" w14:textId="77777777" w:rsidR="00E93E00" w:rsidRPr="00DA5217" w:rsidRDefault="00E93E00" w:rsidP="000E2A09">
            <w:pPr>
              <w:keepNext/>
              <w:spacing w:before="40" w:after="40"/>
              <w:jc w:val="center"/>
              <w:rPr>
                <w:rFonts w:eastAsia="Times New Roman"/>
              </w:rPr>
            </w:pPr>
            <w:r w:rsidRPr="00DA5217">
              <w:rPr>
                <w:rFonts w:eastAsia="Times New Roman"/>
              </w:rPr>
              <w:t>47,2</w:t>
            </w:r>
            <w:r w:rsidR="008E6CA2" w:rsidRPr="00DA5217">
              <w:rPr>
                <w:rFonts w:eastAsia="Times New Roman"/>
              </w:rPr>
              <w:t> </w:t>
            </w:r>
            <w:r w:rsidRPr="00DA5217">
              <w:rPr>
                <w:rFonts w:eastAsia="Times New Roman"/>
              </w:rPr>
              <w:t>% v/v</w:t>
            </w:r>
          </w:p>
        </w:tc>
        <w:tc>
          <w:tcPr>
            <w:tcW w:w="2250" w:type="dxa"/>
            <w:tcBorders>
              <w:top w:val="dotted" w:sz="4" w:space="0" w:color="auto"/>
              <w:left w:val="dotted" w:sz="4" w:space="0" w:color="auto"/>
              <w:bottom w:val="dotted" w:sz="4" w:space="0" w:color="auto"/>
              <w:right w:val="dotted" w:sz="4" w:space="0" w:color="auto"/>
            </w:tcBorders>
            <w:shd w:val="clear" w:color="auto" w:fill="auto"/>
            <w:vAlign w:val="center"/>
          </w:tcPr>
          <w:p w14:paraId="1B54F277" w14:textId="77777777" w:rsidR="00E93E00" w:rsidRPr="00DA5217" w:rsidRDefault="00E93E00" w:rsidP="000E2A09">
            <w:pPr>
              <w:keepNext/>
              <w:spacing w:before="40" w:after="40"/>
              <w:jc w:val="center"/>
              <w:rPr>
                <w:rFonts w:eastAsia="Times New Roman"/>
              </w:rPr>
            </w:pPr>
            <w:r w:rsidRPr="00DA5217">
              <w:rPr>
                <w:rFonts w:eastAsia="Times New Roman"/>
              </w:rPr>
              <w:t>51,3</w:t>
            </w:r>
            <w:r w:rsidR="008E6CA2" w:rsidRPr="00DA5217">
              <w:rPr>
                <w:rFonts w:eastAsia="Times New Roman"/>
              </w:rPr>
              <w:t> </w:t>
            </w:r>
            <w:r w:rsidRPr="00DA5217">
              <w:rPr>
                <w:rFonts w:eastAsia="Times New Roman"/>
              </w:rPr>
              <w:t>% v/v</w:t>
            </w:r>
          </w:p>
        </w:tc>
        <w:tc>
          <w:tcPr>
            <w:tcW w:w="2088" w:type="dxa"/>
            <w:tcBorders>
              <w:top w:val="dotted" w:sz="4" w:space="0" w:color="auto"/>
              <w:left w:val="dotted" w:sz="4" w:space="0" w:color="auto"/>
              <w:bottom w:val="dotted" w:sz="4" w:space="0" w:color="auto"/>
            </w:tcBorders>
            <w:shd w:val="clear" w:color="auto" w:fill="auto"/>
            <w:vAlign w:val="center"/>
          </w:tcPr>
          <w:p w14:paraId="24E67686" w14:textId="77777777" w:rsidR="00E93E00" w:rsidRPr="00DA5217" w:rsidRDefault="00E93E00" w:rsidP="000E2A09">
            <w:pPr>
              <w:keepNext/>
              <w:spacing w:before="40" w:after="40"/>
              <w:jc w:val="center"/>
              <w:rPr>
                <w:rFonts w:eastAsia="Times New Roman"/>
              </w:rPr>
            </w:pPr>
            <w:r w:rsidRPr="00DA5217">
              <w:rPr>
                <w:rFonts w:eastAsia="Times New Roman"/>
              </w:rPr>
              <w:t>56,6</w:t>
            </w:r>
            <w:r w:rsidR="008E6CA2" w:rsidRPr="00DA5217">
              <w:rPr>
                <w:rFonts w:eastAsia="Times New Roman"/>
              </w:rPr>
              <w:t> </w:t>
            </w:r>
            <w:r w:rsidRPr="00DA5217">
              <w:rPr>
                <w:rFonts w:eastAsia="Times New Roman"/>
              </w:rPr>
              <w:t>% v/v</w:t>
            </w:r>
          </w:p>
        </w:tc>
      </w:tr>
      <w:tr w:rsidR="00E93E00" w:rsidRPr="00DA5217" w14:paraId="3925E775" w14:textId="77777777" w:rsidTr="000E2A09">
        <w:tc>
          <w:tcPr>
            <w:tcW w:w="2970" w:type="dxa"/>
            <w:tcBorders>
              <w:top w:val="dotted" w:sz="4" w:space="0" w:color="auto"/>
              <w:bottom w:val="dotted" w:sz="4" w:space="0" w:color="auto"/>
              <w:right w:val="dotted" w:sz="4" w:space="0" w:color="auto"/>
            </w:tcBorders>
            <w:shd w:val="clear" w:color="auto" w:fill="auto"/>
            <w:vAlign w:val="center"/>
          </w:tcPr>
          <w:p w14:paraId="00A165D2" w14:textId="77777777" w:rsidR="00E93E00" w:rsidRPr="00DA5217" w:rsidRDefault="00E93E00" w:rsidP="000E2A09">
            <w:pPr>
              <w:keepNext/>
              <w:spacing w:before="40" w:after="40"/>
              <w:jc w:val="left"/>
              <w:rPr>
                <w:rFonts w:eastAsia="Times New Roman"/>
              </w:rPr>
            </w:pPr>
            <w:r w:rsidRPr="00DA5217">
              <w:rPr>
                <w:rFonts w:eastAsia="Times New Roman"/>
              </w:rPr>
              <w:t>Dioxyde de carbone (CO</w:t>
            </w:r>
            <w:r w:rsidRPr="00DA5217">
              <w:rPr>
                <w:rFonts w:eastAsia="Times New Roman"/>
                <w:vertAlign w:val="subscript"/>
              </w:rPr>
              <w:t>2</w:t>
            </w:r>
            <w:r w:rsidRPr="00DA5217">
              <w:rPr>
                <w:rFonts w:eastAsia="Times New Roman"/>
              </w:rPr>
              <w:t>)</w:t>
            </w:r>
          </w:p>
        </w:tc>
        <w:tc>
          <w:tcPr>
            <w:tcW w:w="2160" w:type="dxa"/>
            <w:tcBorders>
              <w:top w:val="dotted" w:sz="4" w:space="0" w:color="auto"/>
              <w:left w:val="dotted" w:sz="4" w:space="0" w:color="auto"/>
              <w:bottom w:val="dotted" w:sz="4" w:space="0" w:color="auto"/>
              <w:right w:val="dotted" w:sz="4" w:space="0" w:color="auto"/>
            </w:tcBorders>
            <w:shd w:val="clear" w:color="auto" w:fill="auto"/>
            <w:vAlign w:val="center"/>
          </w:tcPr>
          <w:p w14:paraId="4ACBE29C" w14:textId="77777777" w:rsidR="00E93E00" w:rsidRPr="00DA5217" w:rsidRDefault="00E93E00" w:rsidP="000E2A09">
            <w:pPr>
              <w:keepNext/>
              <w:spacing w:before="40" w:after="40"/>
              <w:jc w:val="center"/>
              <w:rPr>
                <w:rFonts w:eastAsia="Times New Roman"/>
              </w:rPr>
            </w:pPr>
            <w:r w:rsidRPr="00DA5217">
              <w:rPr>
                <w:rFonts w:eastAsia="Times New Roman"/>
              </w:rPr>
              <w:t>39,2</w:t>
            </w:r>
            <w:r w:rsidR="008E6CA2" w:rsidRPr="00DA5217">
              <w:rPr>
                <w:rFonts w:eastAsia="Times New Roman"/>
              </w:rPr>
              <w:t> </w:t>
            </w:r>
            <w:r w:rsidRPr="00DA5217">
              <w:rPr>
                <w:rFonts w:eastAsia="Times New Roman"/>
              </w:rPr>
              <w:t>% v/v</w:t>
            </w:r>
          </w:p>
        </w:tc>
        <w:tc>
          <w:tcPr>
            <w:tcW w:w="2250" w:type="dxa"/>
            <w:tcBorders>
              <w:top w:val="dotted" w:sz="4" w:space="0" w:color="auto"/>
              <w:left w:val="dotted" w:sz="4" w:space="0" w:color="auto"/>
              <w:bottom w:val="dotted" w:sz="4" w:space="0" w:color="auto"/>
              <w:right w:val="dotted" w:sz="4" w:space="0" w:color="auto"/>
            </w:tcBorders>
            <w:shd w:val="clear" w:color="auto" w:fill="auto"/>
            <w:vAlign w:val="center"/>
          </w:tcPr>
          <w:p w14:paraId="0AC152CB" w14:textId="77777777" w:rsidR="00E93E00" w:rsidRPr="00DA5217" w:rsidRDefault="00E93E00" w:rsidP="000E2A09">
            <w:pPr>
              <w:keepNext/>
              <w:spacing w:before="40" w:after="40"/>
              <w:jc w:val="center"/>
              <w:rPr>
                <w:rFonts w:eastAsia="Times New Roman"/>
              </w:rPr>
            </w:pPr>
            <w:r w:rsidRPr="00DA5217">
              <w:rPr>
                <w:rFonts w:eastAsia="Times New Roman"/>
              </w:rPr>
              <w:t>43,8</w:t>
            </w:r>
            <w:r w:rsidR="008E6CA2" w:rsidRPr="00DA5217">
              <w:rPr>
                <w:rFonts w:eastAsia="Times New Roman"/>
              </w:rPr>
              <w:t> </w:t>
            </w:r>
            <w:r w:rsidRPr="00DA5217">
              <w:rPr>
                <w:rFonts w:eastAsia="Times New Roman"/>
              </w:rPr>
              <w:t>% v/v</w:t>
            </w:r>
          </w:p>
        </w:tc>
        <w:tc>
          <w:tcPr>
            <w:tcW w:w="2088" w:type="dxa"/>
            <w:tcBorders>
              <w:top w:val="dotted" w:sz="4" w:space="0" w:color="auto"/>
              <w:left w:val="dotted" w:sz="4" w:space="0" w:color="auto"/>
              <w:bottom w:val="dotted" w:sz="4" w:space="0" w:color="auto"/>
            </w:tcBorders>
            <w:shd w:val="clear" w:color="auto" w:fill="auto"/>
            <w:vAlign w:val="center"/>
          </w:tcPr>
          <w:p w14:paraId="3591E5B3" w14:textId="77777777" w:rsidR="00E93E00" w:rsidRPr="00DA5217" w:rsidRDefault="00E93E00" w:rsidP="000E2A09">
            <w:pPr>
              <w:keepNext/>
              <w:spacing w:before="40" w:after="40"/>
              <w:jc w:val="center"/>
              <w:rPr>
                <w:rFonts w:eastAsia="Times New Roman"/>
              </w:rPr>
            </w:pPr>
            <w:r w:rsidRPr="00DA5217">
              <w:rPr>
                <w:rFonts w:eastAsia="Times New Roman"/>
              </w:rPr>
              <w:t>46,4</w:t>
            </w:r>
            <w:r w:rsidR="008E6CA2" w:rsidRPr="00DA5217">
              <w:rPr>
                <w:rFonts w:eastAsia="Times New Roman"/>
              </w:rPr>
              <w:t> </w:t>
            </w:r>
            <w:r w:rsidRPr="00DA5217">
              <w:rPr>
                <w:rFonts w:eastAsia="Times New Roman"/>
              </w:rPr>
              <w:t>% v/v</w:t>
            </w:r>
          </w:p>
        </w:tc>
      </w:tr>
      <w:tr w:rsidR="00E93E00" w:rsidRPr="00DA5217" w14:paraId="60A54171" w14:textId="77777777" w:rsidTr="000E2A09">
        <w:tc>
          <w:tcPr>
            <w:tcW w:w="2970" w:type="dxa"/>
            <w:tcBorders>
              <w:top w:val="dotted" w:sz="4" w:space="0" w:color="auto"/>
              <w:bottom w:val="dotted" w:sz="4" w:space="0" w:color="auto"/>
              <w:right w:val="dotted" w:sz="4" w:space="0" w:color="auto"/>
            </w:tcBorders>
            <w:shd w:val="clear" w:color="auto" w:fill="auto"/>
            <w:vAlign w:val="center"/>
          </w:tcPr>
          <w:p w14:paraId="7E2D4EC3" w14:textId="77777777" w:rsidR="00E93E00" w:rsidRPr="00DA5217" w:rsidRDefault="00E93E00" w:rsidP="000E2A09">
            <w:pPr>
              <w:keepNext/>
              <w:spacing w:before="40" w:after="40"/>
              <w:jc w:val="left"/>
              <w:rPr>
                <w:rFonts w:eastAsia="Times New Roman"/>
              </w:rPr>
            </w:pPr>
            <w:r w:rsidRPr="00DA5217">
              <w:rPr>
                <w:rFonts w:eastAsia="Times New Roman"/>
              </w:rPr>
              <w:t>Oxygène (O</w:t>
            </w:r>
            <w:r w:rsidRPr="00DA5217">
              <w:rPr>
                <w:rFonts w:eastAsia="Times New Roman"/>
                <w:vertAlign w:val="subscript"/>
              </w:rPr>
              <w:t>2</w:t>
            </w:r>
            <w:r w:rsidRPr="00DA5217">
              <w:rPr>
                <w:rFonts w:eastAsia="Times New Roman"/>
              </w:rPr>
              <w:t>)</w:t>
            </w:r>
          </w:p>
        </w:tc>
        <w:tc>
          <w:tcPr>
            <w:tcW w:w="2160" w:type="dxa"/>
            <w:tcBorders>
              <w:top w:val="dotted" w:sz="4" w:space="0" w:color="auto"/>
              <w:left w:val="dotted" w:sz="4" w:space="0" w:color="auto"/>
              <w:bottom w:val="dotted" w:sz="4" w:space="0" w:color="auto"/>
              <w:right w:val="dotted" w:sz="4" w:space="0" w:color="auto"/>
            </w:tcBorders>
            <w:shd w:val="clear" w:color="auto" w:fill="auto"/>
            <w:vAlign w:val="center"/>
          </w:tcPr>
          <w:p w14:paraId="2B33982F" w14:textId="77777777" w:rsidR="00E93E00" w:rsidRPr="00DA5217" w:rsidRDefault="00E93E00" w:rsidP="000E2A09">
            <w:pPr>
              <w:keepNext/>
              <w:spacing w:before="40" w:after="40"/>
              <w:jc w:val="center"/>
              <w:rPr>
                <w:rFonts w:eastAsia="Times New Roman"/>
              </w:rPr>
            </w:pPr>
            <w:r w:rsidRPr="00DA5217">
              <w:rPr>
                <w:rFonts w:eastAsia="Times New Roman"/>
              </w:rPr>
              <w:t>0,6</w:t>
            </w:r>
            <w:r w:rsidR="008E6CA2" w:rsidRPr="00DA5217">
              <w:rPr>
                <w:rFonts w:eastAsia="Times New Roman"/>
              </w:rPr>
              <w:t> </w:t>
            </w:r>
            <w:r w:rsidRPr="00DA5217">
              <w:rPr>
                <w:rFonts w:eastAsia="Times New Roman"/>
              </w:rPr>
              <w:t>% v/v</w:t>
            </w:r>
          </w:p>
        </w:tc>
        <w:tc>
          <w:tcPr>
            <w:tcW w:w="2250" w:type="dxa"/>
            <w:tcBorders>
              <w:top w:val="dotted" w:sz="4" w:space="0" w:color="auto"/>
              <w:left w:val="dotted" w:sz="4" w:space="0" w:color="auto"/>
              <w:bottom w:val="dotted" w:sz="4" w:space="0" w:color="auto"/>
              <w:right w:val="dotted" w:sz="4" w:space="0" w:color="auto"/>
            </w:tcBorders>
            <w:shd w:val="clear" w:color="auto" w:fill="auto"/>
            <w:vAlign w:val="center"/>
          </w:tcPr>
          <w:p w14:paraId="75621AF6" w14:textId="77777777" w:rsidR="00E93E00" w:rsidRPr="00DA5217" w:rsidRDefault="00E93E00" w:rsidP="000E2A09">
            <w:pPr>
              <w:keepNext/>
              <w:spacing w:before="40" w:after="40"/>
              <w:jc w:val="center"/>
              <w:rPr>
                <w:rFonts w:eastAsia="Times New Roman"/>
              </w:rPr>
            </w:pPr>
            <w:r w:rsidRPr="00DA5217">
              <w:rPr>
                <w:rFonts w:eastAsia="Times New Roman"/>
              </w:rPr>
              <w:t>1,1</w:t>
            </w:r>
            <w:r w:rsidR="008E6CA2" w:rsidRPr="00DA5217">
              <w:rPr>
                <w:rFonts w:eastAsia="Times New Roman"/>
              </w:rPr>
              <w:t> </w:t>
            </w:r>
            <w:r w:rsidRPr="00DA5217">
              <w:rPr>
                <w:rFonts w:eastAsia="Times New Roman"/>
              </w:rPr>
              <w:t>% v/v</w:t>
            </w:r>
          </w:p>
        </w:tc>
        <w:tc>
          <w:tcPr>
            <w:tcW w:w="2088" w:type="dxa"/>
            <w:tcBorders>
              <w:top w:val="dotted" w:sz="4" w:space="0" w:color="auto"/>
              <w:left w:val="dotted" w:sz="4" w:space="0" w:color="auto"/>
              <w:bottom w:val="dotted" w:sz="4" w:space="0" w:color="auto"/>
            </w:tcBorders>
            <w:shd w:val="clear" w:color="auto" w:fill="auto"/>
            <w:vAlign w:val="center"/>
          </w:tcPr>
          <w:p w14:paraId="4FB1520B" w14:textId="77777777" w:rsidR="00E93E00" w:rsidRPr="00DA5217" w:rsidRDefault="00E93E00" w:rsidP="000E2A09">
            <w:pPr>
              <w:keepNext/>
              <w:spacing w:before="40" w:after="40"/>
              <w:jc w:val="center"/>
              <w:rPr>
                <w:rFonts w:eastAsia="Times New Roman"/>
              </w:rPr>
            </w:pPr>
            <w:r w:rsidRPr="00DA5217">
              <w:rPr>
                <w:rFonts w:eastAsia="Times New Roman"/>
              </w:rPr>
              <w:t>1,8</w:t>
            </w:r>
            <w:r w:rsidR="008E6CA2" w:rsidRPr="00DA5217">
              <w:rPr>
                <w:rFonts w:eastAsia="Times New Roman"/>
              </w:rPr>
              <w:t> </w:t>
            </w:r>
            <w:r w:rsidRPr="00DA5217">
              <w:rPr>
                <w:rFonts w:eastAsia="Times New Roman"/>
              </w:rPr>
              <w:t>% v/v</w:t>
            </w:r>
          </w:p>
        </w:tc>
      </w:tr>
      <w:tr w:rsidR="00E93E00" w:rsidRPr="00DA5217" w14:paraId="1151329B" w14:textId="77777777" w:rsidTr="000E2A09">
        <w:tc>
          <w:tcPr>
            <w:tcW w:w="2970" w:type="dxa"/>
            <w:tcBorders>
              <w:top w:val="dotted" w:sz="4" w:space="0" w:color="auto"/>
              <w:bottom w:val="single" w:sz="24" w:space="0" w:color="4B9C9F"/>
              <w:right w:val="dotted" w:sz="4" w:space="0" w:color="auto"/>
            </w:tcBorders>
            <w:shd w:val="clear" w:color="auto" w:fill="auto"/>
            <w:vAlign w:val="center"/>
          </w:tcPr>
          <w:p w14:paraId="3ECC76E6" w14:textId="77777777" w:rsidR="00E93E00" w:rsidRPr="00DA5217" w:rsidRDefault="00E93E00" w:rsidP="000E2A09">
            <w:pPr>
              <w:keepNext/>
              <w:spacing w:before="40" w:after="40"/>
              <w:jc w:val="left"/>
              <w:rPr>
                <w:rFonts w:eastAsia="Times New Roman"/>
              </w:rPr>
            </w:pPr>
            <w:r w:rsidRPr="00DA5217">
              <w:rPr>
                <w:rFonts w:eastAsia="Times New Roman"/>
              </w:rPr>
              <w:t>Température de destruction</w:t>
            </w:r>
          </w:p>
        </w:tc>
        <w:tc>
          <w:tcPr>
            <w:tcW w:w="2160" w:type="dxa"/>
            <w:tcBorders>
              <w:top w:val="dotted" w:sz="4" w:space="0" w:color="auto"/>
              <w:left w:val="dotted" w:sz="4" w:space="0" w:color="auto"/>
              <w:bottom w:val="single" w:sz="24" w:space="0" w:color="4B9C9F"/>
              <w:right w:val="dotted" w:sz="4" w:space="0" w:color="auto"/>
            </w:tcBorders>
            <w:shd w:val="clear" w:color="auto" w:fill="auto"/>
            <w:vAlign w:val="center"/>
          </w:tcPr>
          <w:p w14:paraId="44FA3025" w14:textId="77777777" w:rsidR="00E93E00" w:rsidRPr="00DA5217" w:rsidRDefault="00E93E00" w:rsidP="000E2A09">
            <w:pPr>
              <w:keepNext/>
              <w:spacing w:before="40" w:after="40"/>
              <w:jc w:val="center"/>
              <w:rPr>
                <w:rFonts w:eastAsia="Times New Roman"/>
              </w:rPr>
            </w:pPr>
            <w:r w:rsidRPr="00DA5217">
              <w:rPr>
                <w:rFonts w:eastAsia="Times New Roman"/>
              </w:rPr>
              <w:t>788</w:t>
            </w:r>
            <w:r w:rsidR="008E6CA2" w:rsidRPr="00DA5217">
              <w:rPr>
                <w:rFonts w:eastAsia="Times New Roman"/>
              </w:rPr>
              <w:t> </w:t>
            </w:r>
            <w:r w:rsidRPr="00DA5217">
              <w:rPr>
                <w:rFonts w:eastAsia="Times New Roman"/>
              </w:rPr>
              <w:t>°C</w:t>
            </w:r>
          </w:p>
        </w:tc>
        <w:tc>
          <w:tcPr>
            <w:tcW w:w="2250" w:type="dxa"/>
            <w:tcBorders>
              <w:top w:val="dotted" w:sz="4" w:space="0" w:color="auto"/>
              <w:left w:val="dotted" w:sz="4" w:space="0" w:color="auto"/>
              <w:bottom w:val="single" w:sz="24" w:space="0" w:color="4B9C9F"/>
              <w:right w:val="dotted" w:sz="4" w:space="0" w:color="auto"/>
            </w:tcBorders>
            <w:shd w:val="clear" w:color="auto" w:fill="auto"/>
            <w:vAlign w:val="center"/>
          </w:tcPr>
          <w:p w14:paraId="4D15C612" w14:textId="77777777" w:rsidR="00E93E00" w:rsidRPr="00DA5217" w:rsidRDefault="00E93E00" w:rsidP="000E2A09">
            <w:pPr>
              <w:keepNext/>
              <w:spacing w:before="40" w:after="40"/>
              <w:jc w:val="center"/>
              <w:rPr>
                <w:rFonts w:eastAsia="Times New Roman"/>
              </w:rPr>
            </w:pPr>
            <w:r w:rsidRPr="00DA5217">
              <w:rPr>
                <w:rFonts w:eastAsia="Times New Roman"/>
              </w:rPr>
              <w:t>844</w:t>
            </w:r>
            <w:r w:rsidR="008E6CA2" w:rsidRPr="00DA5217">
              <w:rPr>
                <w:rFonts w:eastAsia="Times New Roman"/>
              </w:rPr>
              <w:t> </w:t>
            </w:r>
            <w:r w:rsidRPr="00DA5217">
              <w:rPr>
                <w:rFonts w:eastAsia="Times New Roman"/>
              </w:rPr>
              <w:t>°C</w:t>
            </w:r>
          </w:p>
        </w:tc>
        <w:tc>
          <w:tcPr>
            <w:tcW w:w="2088" w:type="dxa"/>
            <w:tcBorders>
              <w:top w:val="dotted" w:sz="4" w:space="0" w:color="auto"/>
              <w:left w:val="dotted" w:sz="4" w:space="0" w:color="auto"/>
              <w:bottom w:val="single" w:sz="24" w:space="0" w:color="4B9C9F"/>
            </w:tcBorders>
            <w:shd w:val="clear" w:color="auto" w:fill="auto"/>
            <w:vAlign w:val="center"/>
          </w:tcPr>
          <w:p w14:paraId="575C7715" w14:textId="77777777" w:rsidR="00E93E00" w:rsidRPr="00DA5217" w:rsidRDefault="00E93E00" w:rsidP="000E2A09">
            <w:pPr>
              <w:keepNext/>
              <w:spacing w:before="40" w:after="40"/>
              <w:jc w:val="center"/>
              <w:rPr>
                <w:rFonts w:eastAsia="Times New Roman"/>
              </w:rPr>
            </w:pPr>
            <w:r w:rsidRPr="00DA5217">
              <w:rPr>
                <w:rFonts w:eastAsia="Times New Roman"/>
              </w:rPr>
              <w:t>928</w:t>
            </w:r>
            <w:r w:rsidR="008E6CA2" w:rsidRPr="00DA5217">
              <w:rPr>
                <w:rFonts w:eastAsia="Times New Roman"/>
              </w:rPr>
              <w:t> </w:t>
            </w:r>
            <w:r w:rsidRPr="00DA5217">
              <w:rPr>
                <w:rFonts w:eastAsia="Times New Roman"/>
              </w:rPr>
              <w:t>°C</w:t>
            </w:r>
          </w:p>
        </w:tc>
      </w:tr>
    </w:tbl>
    <w:p w14:paraId="730F0CD8" w14:textId="6486A3E2" w:rsidR="0016557B" w:rsidRPr="00DA5217" w:rsidRDefault="0016557B" w:rsidP="003A5AAE">
      <w:pPr>
        <w:pStyle w:val="Normalavantliste"/>
      </w:pPr>
    </w:p>
    <w:p w14:paraId="236C9E93" w14:textId="5BE082E8" w:rsidR="00BB1E08" w:rsidRPr="00DA5217" w:rsidRDefault="00BB1E08" w:rsidP="00FE4B58">
      <w:pPr>
        <w:pStyle w:val="Normalavantliste"/>
        <w:spacing w:after="240"/>
      </w:pPr>
      <w:r w:rsidRPr="00DA5217">
        <w:t>Le volume total de</w:t>
      </w:r>
      <w:r w:rsidR="00701F24" w:rsidRPr="00DA5217">
        <w:t>s</w:t>
      </w:r>
      <w:r w:rsidRPr="00DA5217">
        <w:t xml:space="preserve"> biogaz capté</w:t>
      </w:r>
      <w:r w:rsidR="00187756">
        <w:t>s</w:t>
      </w:r>
      <w:r w:rsidRPr="00DA5217">
        <w:t xml:space="preserve"> et brûlé</w:t>
      </w:r>
      <w:r w:rsidR="00187756">
        <w:t>s</w:t>
      </w:r>
      <w:r w:rsidRPr="00DA5217">
        <w:t xml:space="preserve"> en</w:t>
      </w:r>
      <w:r w:rsidR="00187756">
        <w:t> </w:t>
      </w:r>
      <w:r w:rsidR="00047498" w:rsidRPr="00DA5217">
        <w:t>2020</w:t>
      </w:r>
      <w:r w:rsidRPr="00DA5217">
        <w:t xml:space="preserve"> a été de 5,2</w:t>
      </w:r>
      <w:r w:rsidR="00187756">
        <w:t> </w:t>
      </w:r>
      <w:r w:rsidRPr="00DA5217">
        <w:t>x</w:t>
      </w:r>
      <w:r w:rsidR="00187756">
        <w:t> </w:t>
      </w:r>
      <w:r w:rsidRPr="00DA5217">
        <w:t>10</w:t>
      </w:r>
      <w:r w:rsidRPr="006738CA">
        <w:rPr>
          <w:vertAlign w:val="superscript"/>
        </w:rPr>
        <w:t>6</w:t>
      </w:r>
      <w:r w:rsidR="008E6CA2" w:rsidRPr="00DA5217">
        <w:t> </w:t>
      </w:r>
      <w:r w:rsidRPr="00DA5217">
        <w:t>m</w:t>
      </w:r>
      <w:r w:rsidRPr="00DA5217">
        <w:rPr>
          <w:vertAlign w:val="superscript"/>
        </w:rPr>
        <w:t>3</w:t>
      </w:r>
      <w:r w:rsidRPr="00DA5217">
        <w:t>. La comparaison avec la quantité de biogaz généré</w:t>
      </w:r>
      <w:r w:rsidR="00187756">
        <w:t>s</w:t>
      </w:r>
      <w:r w:rsidRPr="00DA5217">
        <w:t xml:space="preserve"> estimé</w:t>
      </w:r>
      <w:r w:rsidR="00B96A65" w:rsidRPr="00DA5217">
        <w:t>e</w:t>
      </w:r>
      <w:r w:rsidRPr="00DA5217">
        <w:t xml:space="preserve"> à 6,3</w:t>
      </w:r>
      <w:r w:rsidR="00C83ED4">
        <w:t> </w:t>
      </w:r>
      <w:r w:rsidRPr="00DA5217">
        <w:t>x</w:t>
      </w:r>
      <w:r w:rsidR="00C83ED4">
        <w:t> </w:t>
      </w:r>
      <w:r w:rsidRPr="00DA5217">
        <w:t>10</w:t>
      </w:r>
      <w:r w:rsidRPr="006738CA">
        <w:rPr>
          <w:vertAlign w:val="superscript"/>
        </w:rPr>
        <w:t>6</w:t>
      </w:r>
      <w:r w:rsidR="008E6CA2" w:rsidRPr="00DA5217">
        <w:t> </w:t>
      </w:r>
      <w:r w:rsidRPr="00DA5217">
        <w:t>m</w:t>
      </w:r>
      <w:r w:rsidRPr="00DA5217">
        <w:rPr>
          <w:vertAlign w:val="superscript"/>
        </w:rPr>
        <w:t>3</w:t>
      </w:r>
      <w:r w:rsidRPr="00DA5217">
        <w:t>/an (424</w:t>
      </w:r>
      <w:r w:rsidR="008E6CA2" w:rsidRPr="00DA5217">
        <w:t> </w:t>
      </w:r>
      <w:r w:rsidR="000E2A09">
        <w:t xml:space="preserve">SCFM </w:t>
      </w:r>
      <w:r w:rsidR="00C83ED4" w:rsidRPr="00DA5217">
        <w:t>par le modèle</w:t>
      </w:r>
      <w:r w:rsidR="00C83ED4">
        <w:t> </w:t>
      </w:r>
      <w:proofErr w:type="spellStart"/>
      <w:r w:rsidR="00C83ED4" w:rsidRPr="00DA5217">
        <w:t>LandGEM</w:t>
      </w:r>
      <w:proofErr w:type="spellEnd"/>
      <w:r w:rsidR="00C83ED4" w:rsidRPr="00DA5217">
        <w:t xml:space="preserve"> (version 3.02)</w:t>
      </w:r>
      <w:r w:rsidRPr="00DA5217">
        <w:t xml:space="preserve"> indique que l’efficacité</w:t>
      </w:r>
      <w:r w:rsidR="00E1692E" w:rsidRPr="00DA5217">
        <w:t xml:space="preserve"> du captage serait d’environ 83 </w:t>
      </w:r>
      <w:r w:rsidRPr="00DA5217">
        <w:t xml:space="preserve">%. </w:t>
      </w:r>
      <w:r w:rsidR="008E6CA2" w:rsidRPr="00DA5217">
        <w:t>Par ailleurs</w:t>
      </w:r>
      <w:r w:rsidRPr="00DA5217">
        <w:t>, selon le rythme actuel de remplissage du lieu</w:t>
      </w:r>
      <w:r w:rsidR="00C83ED4">
        <w:t xml:space="preserve"> d’enfouissement</w:t>
      </w:r>
      <w:r w:rsidRPr="00DA5217">
        <w:t xml:space="preserve">, </w:t>
      </w:r>
      <w:r w:rsidR="00C83ED4">
        <w:t>le modèle </w:t>
      </w:r>
      <w:proofErr w:type="spellStart"/>
      <w:r w:rsidRPr="00DA5217">
        <w:t>LandGEM</w:t>
      </w:r>
      <w:proofErr w:type="spellEnd"/>
      <w:r w:rsidRPr="00DA5217">
        <w:t xml:space="preserve"> nous permet d’estimer que la </w:t>
      </w:r>
      <w:r w:rsidR="004B6683" w:rsidRPr="00DA5217">
        <w:t>torchère</w:t>
      </w:r>
      <w:r w:rsidR="00453BD8">
        <w:t xml:space="preserve"> d’une </w:t>
      </w:r>
      <w:r w:rsidRPr="00DA5217">
        <w:t>capacité de 2</w:t>
      </w:r>
      <w:r w:rsidR="008E6CA2" w:rsidRPr="00DA5217">
        <w:t> </w:t>
      </w:r>
      <w:r w:rsidRPr="00DA5217">
        <w:t>200</w:t>
      </w:r>
      <w:r w:rsidR="008E6CA2" w:rsidRPr="00DA5217">
        <w:t> </w:t>
      </w:r>
      <w:r w:rsidRPr="00DA5217">
        <w:t>SCFM permettra le brûlage de tous les biogaz générés par le lieu</w:t>
      </w:r>
      <w:r w:rsidR="00A52C2D">
        <w:t xml:space="preserve"> d’enfouissement</w:t>
      </w:r>
      <w:r w:rsidRPr="00DA5217">
        <w:t xml:space="preserve"> actuellement autorisé (génération maximale estimée à 1</w:t>
      </w:r>
      <w:r w:rsidR="008E6CA2" w:rsidRPr="00DA5217">
        <w:t> </w:t>
      </w:r>
      <w:r w:rsidRPr="00DA5217">
        <w:t>462</w:t>
      </w:r>
      <w:r w:rsidR="008E6CA2" w:rsidRPr="00DA5217">
        <w:t> </w:t>
      </w:r>
      <w:r w:rsidRPr="00DA5217">
        <w:t>SCFM), ainsi que par les zones d’enfouissement projetées.</w:t>
      </w:r>
    </w:p>
    <w:p w14:paraId="190C3AA8" w14:textId="77777777" w:rsidR="00BB1E08" w:rsidRPr="00DA5217" w:rsidRDefault="00BB1E08" w:rsidP="00FE4B58">
      <w:pPr>
        <w:pStyle w:val="Normalavantliste"/>
        <w:spacing w:after="240"/>
      </w:pPr>
      <w:r w:rsidRPr="00DA5217">
        <w:t xml:space="preserve">Les teneurs en méthane et en dioxyde de carbone </w:t>
      </w:r>
      <w:r w:rsidR="00701F24" w:rsidRPr="00DA5217">
        <w:t xml:space="preserve">des </w:t>
      </w:r>
      <w:r w:rsidRPr="00DA5217">
        <w:t>biogaz sont similaires à celles usuellement retrouvées.</w:t>
      </w:r>
    </w:p>
    <w:p w14:paraId="0532FCED" w14:textId="77777777" w:rsidR="00BB1E08" w:rsidRPr="00DA5217" w:rsidRDefault="00BB1E08" w:rsidP="00FE4B58">
      <w:pPr>
        <w:pStyle w:val="Normalavantliste"/>
        <w:spacing w:after="240"/>
      </w:pPr>
      <w:r w:rsidRPr="00DA5217">
        <w:t xml:space="preserve">La faible teneur en oxygène indique que le réseau de captage </w:t>
      </w:r>
      <w:r w:rsidR="00701F24" w:rsidRPr="00DA5217">
        <w:t xml:space="preserve">des </w:t>
      </w:r>
      <w:r w:rsidRPr="00DA5217">
        <w:t xml:space="preserve">biogaz est aménagé et </w:t>
      </w:r>
      <w:r w:rsidR="008E6CA2" w:rsidRPr="00DA5217">
        <w:t>exploité</w:t>
      </w:r>
      <w:r w:rsidRPr="00DA5217">
        <w:t xml:space="preserve"> de manière à éviter l’intrusion inopportune d’air dans le système.</w:t>
      </w:r>
    </w:p>
    <w:p w14:paraId="101DC4ED" w14:textId="77777777" w:rsidR="00BB1E08" w:rsidRPr="00DA5217" w:rsidRDefault="00BB1E08" w:rsidP="00FE4B58">
      <w:pPr>
        <w:pStyle w:val="Normalavantliste"/>
        <w:spacing w:after="240"/>
      </w:pPr>
      <w:r w:rsidRPr="00DA5217">
        <w:t>Les données de la température de destruction des biogaz par la torchère montrent le respect, en tout temps, de la température minimale prescrite de 760</w:t>
      </w:r>
      <w:r w:rsidR="008E6CA2" w:rsidRPr="00DA5217">
        <w:t> </w:t>
      </w:r>
      <w:r w:rsidRPr="00DA5217">
        <w:t>°C.</w:t>
      </w:r>
    </w:p>
    <w:p w14:paraId="61186DBF" w14:textId="7C3A89CF" w:rsidR="00BB1E08" w:rsidRPr="00DA5217" w:rsidRDefault="00BB1E08" w:rsidP="002C3BDD">
      <w:pPr>
        <w:pStyle w:val="Normalavantliste"/>
        <w:spacing w:after="240"/>
      </w:pPr>
      <w:r w:rsidRPr="00DA5217">
        <w:t>Les résultats de l’analyse des gaz effectuée pour déterminer l’efficacité de destruction des COAM par la torchère sont présentés à l’annexe</w:t>
      </w:r>
      <w:r w:rsidR="008E6CA2" w:rsidRPr="00DA5217">
        <w:t> </w:t>
      </w:r>
      <w:r w:rsidR="00036014" w:rsidRPr="00DA5217">
        <w:t>1</w:t>
      </w:r>
      <w:r w:rsidR="00683686" w:rsidRPr="00DA5217">
        <w:t>0</w:t>
      </w:r>
      <w:r w:rsidR="00036014" w:rsidRPr="00DA5217">
        <w:t xml:space="preserve"> </w:t>
      </w:r>
      <w:r w:rsidRPr="00DA5217">
        <w:t>du présent rapport. Le tableau</w:t>
      </w:r>
      <w:r w:rsidR="008E6CA2" w:rsidRPr="00DA5217">
        <w:t> </w:t>
      </w:r>
      <w:r w:rsidR="00036014" w:rsidRPr="00DA5217">
        <w:t>4</w:t>
      </w:r>
      <w:r w:rsidRPr="00DA5217">
        <w:t xml:space="preserve">.4.5.3.2 présente le sommaire des résultats obtenus lors des campagnes d’échantillonnage et d’analyse </w:t>
      </w:r>
      <w:r w:rsidR="00410048">
        <w:t>menées</w:t>
      </w:r>
      <w:r w:rsidR="00410048" w:rsidRPr="00DA5217">
        <w:t xml:space="preserve"> </w:t>
      </w:r>
      <w:r w:rsidRPr="00DA5217">
        <w:t>en</w:t>
      </w:r>
      <w:r w:rsidR="00410048">
        <w:t> </w:t>
      </w:r>
      <w:r w:rsidR="00047498" w:rsidRPr="00DA5217">
        <w:t>2020</w:t>
      </w:r>
      <w:r w:rsidRPr="00DA5217">
        <w:t>. Ces résultats montrent que l’efficacité de la torchère respecte les exigences réglementaires.</w:t>
      </w:r>
    </w:p>
    <w:p w14:paraId="01371454" w14:textId="24791B53" w:rsidR="00E93E00" w:rsidRPr="00DA5217" w:rsidRDefault="00E93E00" w:rsidP="000E2A09">
      <w:pPr>
        <w:pStyle w:val="TItrefigure"/>
        <w:keepNext/>
        <w:ind w:left="1785" w:hanging="1785"/>
      </w:pPr>
      <w:r w:rsidRPr="00DA5217">
        <w:t>Tableau</w:t>
      </w:r>
      <w:r w:rsidR="00410048">
        <w:t> </w:t>
      </w:r>
      <w:r w:rsidR="00036014" w:rsidRPr="00DA5217">
        <w:t>4</w:t>
      </w:r>
      <w:r w:rsidRPr="00DA5217">
        <w:t>.4.5.3.2 :</w:t>
      </w:r>
      <w:r w:rsidRPr="00DA5217">
        <w:tab/>
        <w:t>Sommaire des résultats d’analyse</w:t>
      </w:r>
      <w:r w:rsidR="005C24D0" w:rsidRPr="00DA5217">
        <w:t>s</w:t>
      </w:r>
      <w:r w:rsidRPr="00DA5217">
        <w:t xml:space="preserve"> pour la vérification de l’efficacité de destruction des COAM des biogaz par la torchère</w:t>
      </w:r>
      <w:r w:rsidR="002144B3" w:rsidRPr="00DA5217">
        <w:t xml:space="preserve"> </w:t>
      </w:r>
      <w:r w:rsidR="00410048">
        <w:t>–</w:t>
      </w:r>
      <w:r w:rsidR="002144B3" w:rsidRPr="00DA5217">
        <w:t xml:space="preserve"> 2020</w:t>
      </w:r>
    </w:p>
    <w:tbl>
      <w:tblPr>
        <w:tblW w:w="0" w:type="auto"/>
        <w:tblInd w:w="108" w:type="dxa"/>
        <w:tblLook w:val="01E0" w:firstRow="1" w:lastRow="1" w:firstColumn="1" w:lastColumn="1" w:noHBand="0" w:noVBand="0"/>
      </w:tblPr>
      <w:tblGrid>
        <w:gridCol w:w="1795"/>
        <w:gridCol w:w="1741"/>
        <w:gridCol w:w="1837"/>
        <w:gridCol w:w="1837"/>
        <w:gridCol w:w="2258"/>
      </w:tblGrid>
      <w:tr w:rsidR="00E93E00" w:rsidRPr="00DA5217" w14:paraId="2805E342" w14:textId="77777777" w:rsidTr="000E7CC8">
        <w:tc>
          <w:tcPr>
            <w:tcW w:w="1800" w:type="dxa"/>
            <w:shd w:val="clear" w:color="auto" w:fill="4B9C9F"/>
            <w:vAlign w:val="center"/>
          </w:tcPr>
          <w:p w14:paraId="3913891F" w14:textId="77777777" w:rsidR="00E93E00" w:rsidRPr="00DA5217" w:rsidRDefault="00E93E00" w:rsidP="000E2A09">
            <w:pPr>
              <w:keepNext/>
              <w:spacing w:before="40" w:after="40"/>
              <w:jc w:val="left"/>
              <w:rPr>
                <w:rFonts w:eastAsia="Times New Roman"/>
                <w:color w:val="FFFFFF"/>
              </w:rPr>
            </w:pPr>
            <w:r w:rsidRPr="00DA5217">
              <w:rPr>
                <w:rFonts w:eastAsia="Times New Roman"/>
                <w:color w:val="FFFFFF"/>
              </w:rPr>
              <w:t>Paramètre</w:t>
            </w:r>
          </w:p>
        </w:tc>
        <w:tc>
          <w:tcPr>
            <w:tcW w:w="1744" w:type="dxa"/>
            <w:shd w:val="clear" w:color="auto" w:fill="4B9C9F"/>
            <w:vAlign w:val="center"/>
          </w:tcPr>
          <w:p w14:paraId="3D80435A" w14:textId="77777777" w:rsidR="00E93E00" w:rsidRPr="00DA5217" w:rsidRDefault="00E93E00" w:rsidP="000E2A09">
            <w:pPr>
              <w:keepNext/>
              <w:spacing w:before="40" w:after="40"/>
              <w:jc w:val="center"/>
              <w:rPr>
                <w:rFonts w:eastAsia="Times New Roman"/>
                <w:color w:val="FFFFFF"/>
              </w:rPr>
            </w:pPr>
            <w:r w:rsidRPr="00DA5217">
              <w:rPr>
                <w:rFonts w:eastAsia="Times New Roman"/>
                <w:color w:val="FFFFFF"/>
              </w:rPr>
              <w:t>[Entrée]</w:t>
            </w:r>
          </w:p>
        </w:tc>
        <w:tc>
          <w:tcPr>
            <w:tcW w:w="1843" w:type="dxa"/>
            <w:shd w:val="clear" w:color="auto" w:fill="4B9C9F"/>
            <w:vAlign w:val="center"/>
          </w:tcPr>
          <w:p w14:paraId="7CA4B7DF" w14:textId="77777777" w:rsidR="00E93E00" w:rsidRPr="00DA5217" w:rsidRDefault="00E93E00" w:rsidP="000E2A09">
            <w:pPr>
              <w:keepNext/>
              <w:spacing w:before="40" w:after="40"/>
              <w:jc w:val="center"/>
              <w:rPr>
                <w:rFonts w:eastAsia="Times New Roman"/>
                <w:color w:val="FFFFFF"/>
              </w:rPr>
            </w:pPr>
            <w:r w:rsidRPr="00DA5217">
              <w:rPr>
                <w:rFonts w:eastAsia="Times New Roman"/>
                <w:color w:val="FFFFFF"/>
              </w:rPr>
              <w:t>[Sortie]</w:t>
            </w:r>
          </w:p>
        </w:tc>
        <w:tc>
          <w:tcPr>
            <w:tcW w:w="1843" w:type="dxa"/>
            <w:shd w:val="clear" w:color="auto" w:fill="4B9C9F"/>
            <w:vAlign w:val="center"/>
          </w:tcPr>
          <w:p w14:paraId="562EE098" w14:textId="77777777" w:rsidR="00E93E00" w:rsidRPr="00DA5217" w:rsidRDefault="00E93E00" w:rsidP="000E2A09">
            <w:pPr>
              <w:keepNext/>
              <w:spacing w:before="40" w:after="40"/>
              <w:jc w:val="center"/>
              <w:rPr>
                <w:rFonts w:eastAsia="Times New Roman"/>
                <w:color w:val="FFFFFF"/>
              </w:rPr>
            </w:pPr>
            <w:r w:rsidRPr="00DA5217">
              <w:rPr>
                <w:rFonts w:eastAsia="Times New Roman"/>
                <w:color w:val="FFFFFF"/>
              </w:rPr>
              <w:t>Efficacité de destruction</w:t>
            </w:r>
          </w:p>
        </w:tc>
        <w:tc>
          <w:tcPr>
            <w:tcW w:w="2268" w:type="dxa"/>
            <w:shd w:val="clear" w:color="auto" w:fill="4B9C9F"/>
            <w:vAlign w:val="center"/>
          </w:tcPr>
          <w:p w14:paraId="5F6B075A" w14:textId="77777777" w:rsidR="00E93E00" w:rsidRPr="00DA5217" w:rsidRDefault="00E93E00" w:rsidP="000E2A09">
            <w:pPr>
              <w:keepNext/>
              <w:spacing w:before="40" w:after="40"/>
              <w:jc w:val="center"/>
              <w:rPr>
                <w:rFonts w:eastAsia="Times New Roman"/>
                <w:color w:val="FFFFFF"/>
              </w:rPr>
            </w:pPr>
            <w:r w:rsidRPr="00DA5217">
              <w:rPr>
                <w:rFonts w:eastAsia="Times New Roman"/>
                <w:color w:val="FFFFFF"/>
              </w:rPr>
              <w:t>Norme</w:t>
            </w:r>
            <w:r w:rsidR="00AF48F2" w:rsidRPr="00DA5217">
              <w:rPr>
                <w:rFonts w:eastAsia="Times New Roman"/>
                <w:color w:val="FFFFFF"/>
              </w:rPr>
              <w:t>*</w:t>
            </w:r>
          </w:p>
        </w:tc>
      </w:tr>
      <w:tr w:rsidR="00E93E00" w:rsidRPr="00DA5217" w14:paraId="30F60C12" w14:textId="77777777" w:rsidTr="000E7CC8">
        <w:tc>
          <w:tcPr>
            <w:tcW w:w="1800" w:type="dxa"/>
            <w:tcBorders>
              <w:bottom w:val="single" w:sz="24" w:space="0" w:color="4B9C9F"/>
              <w:right w:val="dotted" w:sz="4" w:space="0" w:color="auto"/>
            </w:tcBorders>
            <w:shd w:val="clear" w:color="auto" w:fill="auto"/>
            <w:vAlign w:val="center"/>
          </w:tcPr>
          <w:p w14:paraId="04EC3379" w14:textId="77777777" w:rsidR="00E93E00" w:rsidRPr="00DA5217" w:rsidRDefault="00E93E00" w:rsidP="000E2A09">
            <w:pPr>
              <w:keepNext/>
              <w:spacing w:before="40" w:after="40"/>
              <w:jc w:val="left"/>
              <w:rPr>
                <w:rFonts w:eastAsia="Times New Roman"/>
              </w:rPr>
            </w:pPr>
            <w:r w:rsidRPr="00DA5217">
              <w:rPr>
                <w:rFonts w:eastAsia="Times New Roman"/>
              </w:rPr>
              <w:t>COAM</w:t>
            </w:r>
          </w:p>
        </w:tc>
        <w:tc>
          <w:tcPr>
            <w:tcW w:w="1744" w:type="dxa"/>
            <w:tcBorders>
              <w:left w:val="dotted" w:sz="4" w:space="0" w:color="auto"/>
              <w:bottom w:val="single" w:sz="24" w:space="0" w:color="4B9C9F"/>
              <w:right w:val="dotted" w:sz="4" w:space="0" w:color="auto"/>
            </w:tcBorders>
            <w:shd w:val="clear" w:color="auto" w:fill="auto"/>
            <w:vAlign w:val="center"/>
          </w:tcPr>
          <w:p w14:paraId="747F49EC" w14:textId="77777777" w:rsidR="00E93E00" w:rsidRPr="00DA5217" w:rsidRDefault="00E93E00" w:rsidP="000E2A09">
            <w:pPr>
              <w:keepNext/>
              <w:spacing w:before="40" w:after="40"/>
              <w:jc w:val="center"/>
              <w:rPr>
                <w:rFonts w:eastAsia="Times New Roman"/>
              </w:rPr>
            </w:pPr>
            <w:r w:rsidRPr="00DA5217">
              <w:rPr>
                <w:rFonts w:eastAsia="Times New Roman"/>
              </w:rPr>
              <w:t>208,26</w:t>
            </w:r>
            <w:r w:rsidR="008E6CA2" w:rsidRPr="00DA5217">
              <w:rPr>
                <w:rFonts w:eastAsia="Times New Roman"/>
              </w:rPr>
              <w:t> </w:t>
            </w:r>
            <w:r w:rsidRPr="00DA5217">
              <w:rPr>
                <w:rFonts w:eastAsia="Times New Roman"/>
              </w:rPr>
              <w:t>ppmv</w:t>
            </w:r>
          </w:p>
        </w:tc>
        <w:tc>
          <w:tcPr>
            <w:tcW w:w="1843" w:type="dxa"/>
            <w:tcBorders>
              <w:left w:val="dotted" w:sz="4" w:space="0" w:color="auto"/>
              <w:bottom w:val="single" w:sz="24" w:space="0" w:color="4B9C9F"/>
              <w:right w:val="dotted" w:sz="4" w:space="0" w:color="auto"/>
            </w:tcBorders>
            <w:shd w:val="clear" w:color="auto" w:fill="auto"/>
            <w:vAlign w:val="center"/>
          </w:tcPr>
          <w:p w14:paraId="5243DFF0" w14:textId="77777777" w:rsidR="00E93E00" w:rsidRPr="00DA5217" w:rsidRDefault="00E93E00" w:rsidP="000E2A09">
            <w:pPr>
              <w:keepNext/>
              <w:spacing w:before="40" w:after="40"/>
              <w:jc w:val="center"/>
              <w:rPr>
                <w:rFonts w:eastAsia="Times New Roman"/>
              </w:rPr>
            </w:pPr>
            <w:r w:rsidRPr="00DA5217">
              <w:rPr>
                <w:rFonts w:eastAsia="Times New Roman"/>
              </w:rPr>
              <w:t>2,27</w:t>
            </w:r>
            <w:r w:rsidR="008E6CA2" w:rsidRPr="00DA5217">
              <w:rPr>
                <w:rFonts w:eastAsia="Times New Roman"/>
              </w:rPr>
              <w:t> </w:t>
            </w:r>
            <w:r w:rsidRPr="00DA5217">
              <w:rPr>
                <w:rFonts w:eastAsia="Times New Roman"/>
              </w:rPr>
              <w:t>ppmv</w:t>
            </w:r>
          </w:p>
        </w:tc>
        <w:tc>
          <w:tcPr>
            <w:tcW w:w="1843" w:type="dxa"/>
            <w:tcBorders>
              <w:left w:val="dotted" w:sz="4" w:space="0" w:color="auto"/>
              <w:bottom w:val="single" w:sz="24" w:space="0" w:color="4B9C9F"/>
              <w:right w:val="dotted" w:sz="4" w:space="0" w:color="auto"/>
            </w:tcBorders>
            <w:shd w:val="clear" w:color="auto" w:fill="auto"/>
            <w:vAlign w:val="center"/>
          </w:tcPr>
          <w:p w14:paraId="10F2E81C" w14:textId="77777777" w:rsidR="00E93E00" w:rsidRPr="00DA5217" w:rsidRDefault="00E93E00" w:rsidP="000E2A09">
            <w:pPr>
              <w:keepNext/>
              <w:spacing w:before="40" w:after="40"/>
              <w:jc w:val="center"/>
              <w:rPr>
                <w:rFonts w:eastAsia="Times New Roman"/>
              </w:rPr>
            </w:pPr>
            <w:r w:rsidRPr="00DA5217">
              <w:rPr>
                <w:rFonts w:eastAsia="Times New Roman"/>
              </w:rPr>
              <w:t>98,9</w:t>
            </w:r>
            <w:r w:rsidR="008E6CA2" w:rsidRPr="00DA5217">
              <w:rPr>
                <w:rFonts w:eastAsia="Times New Roman"/>
              </w:rPr>
              <w:t> </w:t>
            </w:r>
            <w:r w:rsidRPr="00DA5217">
              <w:rPr>
                <w:rFonts w:eastAsia="Times New Roman"/>
              </w:rPr>
              <w:t>%</w:t>
            </w:r>
          </w:p>
        </w:tc>
        <w:tc>
          <w:tcPr>
            <w:tcW w:w="2268" w:type="dxa"/>
            <w:tcBorders>
              <w:left w:val="dotted" w:sz="4" w:space="0" w:color="auto"/>
              <w:bottom w:val="single" w:sz="24" w:space="0" w:color="4B9C9F"/>
            </w:tcBorders>
            <w:shd w:val="clear" w:color="auto" w:fill="auto"/>
            <w:vAlign w:val="center"/>
          </w:tcPr>
          <w:p w14:paraId="51BF3F8E" w14:textId="77777777" w:rsidR="00E93E00" w:rsidRPr="00DA5217" w:rsidRDefault="00E93E00" w:rsidP="000E2A09">
            <w:pPr>
              <w:keepNext/>
              <w:spacing w:before="40" w:after="40"/>
              <w:jc w:val="center"/>
              <w:rPr>
                <w:rFonts w:eastAsia="Times New Roman"/>
              </w:rPr>
            </w:pPr>
            <w:r w:rsidRPr="00DA5217">
              <w:rPr>
                <w:rFonts w:eastAsia="Times New Roman"/>
              </w:rPr>
              <w:t>98</w:t>
            </w:r>
            <w:r w:rsidR="008E6CA2" w:rsidRPr="00DA5217">
              <w:rPr>
                <w:rFonts w:eastAsia="Times New Roman"/>
              </w:rPr>
              <w:t> </w:t>
            </w:r>
            <w:r w:rsidRPr="00DA5217">
              <w:rPr>
                <w:rFonts w:eastAsia="Times New Roman"/>
              </w:rPr>
              <w:t>% ou &lt;</w:t>
            </w:r>
            <w:r w:rsidR="008E6CA2" w:rsidRPr="00DA5217">
              <w:rPr>
                <w:rFonts w:eastAsia="Times New Roman"/>
              </w:rPr>
              <w:t> </w:t>
            </w:r>
            <w:r w:rsidRPr="00DA5217">
              <w:rPr>
                <w:rFonts w:eastAsia="Times New Roman"/>
              </w:rPr>
              <w:t>20</w:t>
            </w:r>
            <w:r w:rsidR="008E6CA2" w:rsidRPr="00DA5217">
              <w:rPr>
                <w:rFonts w:eastAsia="Times New Roman"/>
              </w:rPr>
              <w:t> </w:t>
            </w:r>
            <w:r w:rsidRPr="00DA5217">
              <w:rPr>
                <w:rFonts w:eastAsia="Times New Roman"/>
              </w:rPr>
              <w:t>ppmv</w:t>
            </w:r>
          </w:p>
        </w:tc>
      </w:tr>
    </w:tbl>
    <w:p w14:paraId="6A39CE13" w14:textId="13EE1959" w:rsidR="00E93E00" w:rsidRPr="00DA5217" w:rsidRDefault="00E93E00" w:rsidP="000E2A09">
      <w:pPr>
        <w:pStyle w:val="Normalavantliste"/>
        <w:keepNext/>
        <w:spacing w:after="240"/>
      </w:pPr>
      <w:r w:rsidRPr="00DA5217">
        <w:t xml:space="preserve">* : </w:t>
      </w:r>
      <w:r w:rsidR="008E6CA2" w:rsidRPr="00DA5217">
        <w:t>é</w:t>
      </w:r>
      <w:r w:rsidRPr="00DA5217">
        <w:t>quivalent hexane</w:t>
      </w:r>
      <w:r w:rsidR="00E1692E" w:rsidRPr="00DA5217">
        <w:t>, mesuré sur une base sèche à 3 </w:t>
      </w:r>
      <w:r w:rsidRPr="00DA5217">
        <w:t>% d’oxygène</w:t>
      </w:r>
    </w:p>
    <w:p w14:paraId="352B9653" w14:textId="77777777" w:rsidR="00BB1E08" w:rsidRPr="00DA5217" w:rsidRDefault="00BB1E08" w:rsidP="000E2A09">
      <w:pPr>
        <w:pStyle w:val="Titre21"/>
        <w:keepNext/>
        <w:ind w:left="360"/>
        <w:rPr>
          <w:lang w:val="fr-CA"/>
        </w:rPr>
      </w:pPr>
      <w:bookmarkStart w:id="78" w:name="_Toc380486226"/>
      <w:r w:rsidRPr="00DA5217">
        <w:rPr>
          <w:rFonts w:ascii="Times New Roman" w:hAnsi="Times New Roman"/>
          <w:sz w:val="24"/>
          <w:szCs w:val="24"/>
          <w:lang w:val="fr-CA"/>
        </w:rPr>
        <w:br w:type="page"/>
      </w:r>
      <w:bookmarkStart w:id="79" w:name="_Toc453233952"/>
      <w:r w:rsidRPr="00DA5217">
        <w:rPr>
          <w:lang w:val="fr-CA"/>
        </w:rPr>
        <w:lastRenderedPageBreak/>
        <w:t>ÉTANCHÉITÉ DES CONDUITES ET DU SYSTÈME DE TRAITEMENT</w:t>
      </w:r>
      <w:bookmarkEnd w:id="78"/>
      <w:bookmarkEnd w:id="79"/>
    </w:p>
    <w:p w14:paraId="6432C25F" w14:textId="77777777" w:rsidR="00BB1E08" w:rsidRPr="00DA5217" w:rsidRDefault="00BB1E08" w:rsidP="000E2A09">
      <w:pPr>
        <w:pStyle w:val="Titre311"/>
        <w:keepNext/>
        <w:ind w:left="0" w:firstLine="0"/>
      </w:pPr>
      <w:bookmarkStart w:id="80" w:name="_Toc380486227"/>
      <w:bookmarkStart w:id="81" w:name="_Toc453233953"/>
      <w:r w:rsidRPr="00DA5217">
        <w:t>Étanchéité des conduites de transport du lixiviat</w:t>
      </w:r>
      <w:bookmarkEnd w:id="80"/>
      <w:bookmarkEnd w:id="81"/>
    </w:p>
    <w:tbl>
      <w:tblPr>
        <w:tblW w:w="5000" w:type="pct"/>
        <w:tblBorders>
          <w:top w:val="double" w:sz="4" w:space="0" w:color="auto"/>
          <w:left w:val="double" w:sz="4" w:space="0" w:color="auto"/>
          <w:bottom w:val="double" w:sz="4" w:space="0" w:color="auto"/>
          <w:right w:val="double" w:sz="4" w:space="0" w:color="auto"/>
        </w:tblBorders>
        <w:shd w:val="clear" w:color="auto" w:fill="D9D9D9"/>
        <w:tblLook w:val="01E0" w:firstRow="1" w:lastRow="1" w:firstColumn="1" w:lastColumn="1" w:noHBand="0" w:noVBand="0"/>
      </w:tblPr>
      <w:tblGrid>
        <w:gridCol w:w="9576"/>
      </w:tblGrid>
      <w:tr w:rsidR="00DA4688" w:rsidRPr="00DA5217" w14:paraId="7728A477" w14:textId="77777777" w:rsidTr="000E7CC8">
        <w:tc>
          <w:tcPr>
            <w:tcW w:w="5000" w:type="pct"/>
            <w:shd w:val="clear" w:color="auto" w:fill="D9D9D9"/>
          </w:tcPr>
          <w:p w14:paraId="0A5796A6" w14:textId="77777777" w:rsidR="00527422" w:rsidRPr="00DA5217" w:rsidRDefault="00527422" w:rsidP="000E7CC8">
            <w:pPr>
              <w:spacing w:before="120" w:after="120"/>
              <w:rPr>
                <w:rFonts w:eastAsia="Times New Roman"/>
              </w:rPr>
            </w:pPr>
            <w:r w:rsidRPr="00DA5217">
              <w:rPr>
                <w:rFonts w:eastAsia="Times New Roman"/>
              </w:rPr>
              <w:t>Cette section, portant sur le suivi de l’étanchéité des conduites de transport du lixiviat, devrait notamment comprendre les éléments suivants :</w:t>
            </w:r>
          </w:p>
          <w:p w14:paraId="5D3B1381" w14:textId="614364C8" w:rsidR="00527422" w:rsidRPr="00DA5217" w:rsidRDefault="007C5388" w:rsidP="003D08FC">
            <w:pPr>
              <w:pStyle w:val="Listepuces"/>
            </w:pPr>
            <w:r>
              <w:t>L</w:t>
            </w:r>
            <w:r w:rsidR="00527422" w:rsidRPr="00DA5217">
              <w:t xml:space="preserve">’identification et la localisation des </w:t>
            </w:r>
            <w:r w:rsidR="003D08FC" w:rsidRPr="00DA5217">
              <w:t>sections de conduites</w:t>
            </w:r>
            <w:r w:rsidR="00527422" w:rsidRPr="00DA5217">
              <w:t xml:space="preserve"> contrôl</w:t>
            </w:r>
            <w:r w:rsidR="003D08FC" w:rsidRPr="00DA5217">
              <w:t>é</w:t>
            </w:r>
            <w:r w:rsidR="00527422" w:rsidRPr="00DA5217">
              <w:t>e</w:t>
            </w:r>
            <w:r w:rsidR="003D08FC" w:rsidRPr="00DA5217">
              <w:t>s</w:t>
            </w:r>
            <w:r w:rsidR="00F04E7B" w:rsidRPr="00DA5217">
              <w:t>;</w:t>
            </w:r>
          </w:p>
          <w:p w14:paraId="3E68145B" w14:textId="1A5D357F" w:rsidR="00527422" w:rsidRPr="00DA5217" w:rsidRDefault="007C5388" w:rsidP="00527422">
            <w:pPr>
              <w:pStyle w:val="Listepuces"/>
            </w:pPr>
            <w:r>
              <w:t>L</w:t>
            </w:r>
            <w:r w:rsidR="00527422" w:rsidRPr="00DA5217">
              <w:t xml:space="preserve">’identification des personnes </w:t>
            </w:r>
            <w:r>
              <w:t>qui ont</w:t>
            </w:r>
            <w:r w:rsidRPr="00DA5217">
              <w:t xml:space="preserve"> </w:t>
            </w:r>
            <w:r w:rsidR="004B6683" w:rsidRPr="00DA5217">
              <w:t>effectué</w:t>
            </w:r>
            <w:r w:rsidR="00527422" w:rsidRPr="00DA5217">
              <w:t xml:space="preserve"> les mesures</w:t>
            </w:r>
            <w:r w:rsidR="00F04E7B" w:rsidRPr="00DA5217">
              <w:t>;</w:t>
            </w:r>
          </w:p>
          <w:p w14:paraId="39E1AE64" w14:textId="0B1782CF" w:rsidR="00527422" w:rsidRPr="00DA5217" w:rsidRDefault="007C5388" w:rsidP="00527422">
            <w:pPr>
              <w:pStyle w:val="Listepuces"/>
            </w:pPr>
            <w:r>
              <w:t>L</w:t>
            </w:r>
            <w:r w:rsidR="00527422" w:rsidRPr="00DA5217">
              <w:t>a description des méthodologies de mesure et des appareils utilisés</w:t>
            </w:r>
            <w:r w:rsidR="00F04E7B" w:rsidRPr="00DA5217">
              <w:t>;</w:t>
            </w:r>
          </w:p>
          <w:p w14:paraId="21EC092C" w14:textId="6C7BCC69" w:rsidR="00DA4688" w:rsidRPr="00DA5217" w:rsidRDefault="007C5388" w:rsidP="000E7CC8">
            <w:pPr>
              <w:pStyle w:val="Listepuces"/>
            </w:pPr>
            <w:r>
              <w:t>L</w:t>
            </w:r>
            <w:r w:rsidR="00527422" w:rsidRPr="00DA5217">
              <w:t>e sommaire et l’interprétation des mesures.</w:t>
            </w:r>
          </w:p>
        </w:tc>
      </w:tr>
    </w:tbl>
    <w:p w14:paraId="6D3A4E02" w14:textId="46B2737D" w:rsidR="00BB1E08" w:rsidRPr="00DA5217" w:rsidRDefault="00BB1E08" w:rsidP="00BE61CA">
      <w:pPr>
        <w:pStyle w:val="Normalavantliste"/>
        <w:spacing w:before="120" w:after="240"/>
      </w:pPr>
      <w:r w:rsidRPr="00DA5217">
        <w:t xml:space="preserve">L’essai d’étanchéité a été réalisé par </w:t>
      </w:r>
      <w:r w:rsidR="005A6A8E">
        <w:t>M. </w:t>
      </w:r>
      <w:r w:rsidRPr="00DA5217">
        <w:t>C.</w:t>
      </w:r>
      <w:r w:rsidR="005A6A8E">
        <w:noBreakHyphen/>
      </w:r>
      <w:r w:rsidRPr="00DA5217">
        <w:t>T.</w:t>
      </w:r>
      <w:r w:rsidR="005A6A8E">
        <w:t> </w:t>
      </w:r>
      <w:proofErr w:type="spellStart"/>
      <w:r w:rsidRPr="00DA5217">
        <w:t>Than-Shallow</w:t>
      </w:r>
      <w:proofErr w:type="spellEnd"/>
      <w:r w:rsidRPr="00DA5217">
        <w:t>, technicien de la firme Tuyau-Expert, sur la conduite de 855</w:t>
      </w:r>
      <w:r w:rsidR="00A3704F" w:rsidRPr="00DA5217">
        <w:t> </w:t>
      </w:r>
      <w:r w:rsidRPr="00DA5217">
        <w:t>m de longueur reliant les postes de pompage</w:t>
      </w:r>
      <w:r w:rsidR="00A3704F" w:rsidRPr="00DA5217">
        <w:t> </w:t>
      </w:r>
      <w:r w:rsidRPr="00DA5217">
        <w:t>PP</w:t>
      </w:r>
      <w:r w:rsidR="005A6A8E">
        <w:noBreakHyphen/>
      </w:r>
      <w:r w:rsidRPr="00DA5217">
        <w:t>1 et PP</w:t>
      </w:r>
      <w:r w:rsidR="005A6A8E">
        <w:noBreakHyphen/>
      </w:r>
      <w:r w:rsidRPr="00DA5217">
        <w:t xml:space="preserve">2 au bâtiment technique. Le rapport d’essai d’étanchéité produit </w:t>
      </w:r>
      <w:r w:rsidR="00A3704F" w:rsidRPr="00DA5217">
        <w:t>se trouve</w:t>
      </w:r>
      <w:r w:rsidRPr="00DA5217">
        <w:t xml:space="preserve"> à l’annexe</w:t>
      </w:r>
      <w:r w:rsidR="00A3704F" w:rsidRPr="00DA5217">
        <w:t> </w:t>
      </w:r>
      <w:r w:rsidR="00036014" w:rsidRPr="00DA5217">
        <w:t>1</w:t>
      </w:r>
      <w:r w:rsidR="00683686" w:rsidRPr="00DA5217">
        <w:t>2</w:t>
      </w:r>
      <w:r w:rsidR="00036014" w:rsidRPr="00DA5217">
        <w:t xml:space="preserve"> </w:t>
      </w:r>
      <w:r w:rsidRPr="00DA5217">
        <w:t>du présent rapport.</w:t>
      </w:r>
    </w:p>
    <w:p w14:paraId="70CF8867" w14:textId="3425CF9A" w:rsidR="00BB1E08" w:rsidRPr="00DA5217" w:rsidRDefault="00BB1E08" w:rsidP="00FE4B58">
      <w:pPr>
        <w:pStyle w:val="Normalavantliste"/>
        <w:spacing w:after="240"/>
      </w:pPr>
      <w:r w:rsidRPr="00DA5217">
        <w:t xml:space="preserve">Pour réaliser l’essai, la conduite a été fermée hermétiquement à ses deux extrémités avec des vessies gonflables, </w:t>
      </w:r>
      <w:r w:rsidR="005A6A8E">
        <w:t>puis</w:t>
      </w:r>
      <w:r w:rsidRPr="00DA5217">
        <w:t xml:space="preserve"> mise sous pression à l’aide d’un compresseur. Le manomètre installé sur la conduite n’a enregistré aucune perte de charge pendant les 10</w:t>
      </w:r>
      <w:r w:rsidR="00A3704F" w:rsidRPr="00DA5217">
        <w:t> </w:t>
      </w:r>
      <w:r w:rsidRPr="00DA5217">
        <w:t>minutes que le test a duré. La conduite est donc étanche.</w:t>
      </w:r>
    </w:p>
    <w:p w14:paraId="64B0C3FD" w14:textId="77777777" w:rsidR="00BB1E08" w:rsidRPr="00DA5217" w:rsidRDefault="00BB1E08" w:rsidP="000E2A09">
      <w:pPr>
        <w:pStyle w:val="Titre311"/>
        <w:keepNext/>
        <w:ind w:left="0" w:firstLine="0"/>
      </w:pPr>
      <w:bookmarkStart w:id="82" w:name="_Toc380486228"/>
      <w:bookmarkStart w:id="83" w:name="_Toc453233954"/>
      <w:r w:rsidRPr="00DA5217">
        <w:t>Étanchéité des composantes du système de traitement</w:t>
      </w:r>
      <w:bookmarkEnd w:id="82"/>
      <w:bookmarkEnd w:id="83"/>
    </w:p>
    <w:tbl>
      <w:tblPr>
        <w:tblW w:w="5000" w:type="pct"/>
        <w:tblBorders>
          <w:top w:val="double" w:sz="4" w:space="0" w:color="auto"/>
          <w:left w:val="double" w:sz="4" w:space="0" w:color="auto"/>
          <w:bottom w:val="double" w:sz="4" w:space="0" w:color="auto"/>
          <w:right w:val="double" w:sz="4" w:space="0" w:color="auto"/>
        </w:tblBorders>
        <w:shd w:val="clear" w:color="auto" w:fill="D9D9D9"/>
        <w:tblLook w:val="01E0" w:firstRow="1" w:lastRow="1" w:firstColumn="1" w:lastColumn="1" w:noHBand="0" w:noVBand="0"/>
      </w:tblPr>
      <w:tblGrid>
        <w:gridCol w:w="9576"/>
      </w:tblGrid>
      <w:tr w:rsidR="00DA4688" w:rsidRPr="00DA5217" w14:paraId="3B0DE136" w14:textId="77777777" w:rsidTr="000E7CC8">
        <w:tc>
          <w:tcPr>
            <w:tcW w:w="5000" w:type="pct"/>
            <w:shd w:val="clear" w:color="auto" w:fill="D9D9D9"/>
          </w:tcPr>
          <w:p w14:paraId="6C5BA264" w14:textId="77777777" w:rsidR="00527422" w:rsidRPr="00DA5217" w:rsidRDefault="00527422" w:rsidP="000E7CC8">
            <w:pPr>
              <w:spacing w:before="120" w:after="120"/>
              <w:rPr>
                <w:rFonts w:eastAsia="Times New Roman"/>
              </w:rPr>
            </w:pPr>
            <w:r w:rsidRPr="00DA5217">
              <w:rPr>
                <w:rFonts w:eastAsia="Times New Roman"/>
              </w:rPr>
              <w:t>Cette section, portant sur le suivi de l’étanchéité des composantes du système de traitement, devrait notamment comprendre les éléments suivants :</w:t>
            </w:r>
          </w:p>
          <w:p w14:paraId="1271BC3C" w14:textId="653298AD" w:rsidR="00527422" w:rsidRPr="00DA5217" w:rsidRDefault="007C5388" w:rsidP="00527422">
            <w:pPr>
              <w:pStyle w:val="Listepuces"/>
            </w:pPr>
            <w:r>
              <w:t>L</w:t>
            </w:r>
            <w:r w:rsidR="00527422" w:rsidRPr="00DA5217">
              <w:t>’identification et la localisation des installations contrôlées</w:t>
            </w:r>
            <w:r w:rsidR="00F04E7B" w:rsidRPr="00DA5217">
              <w:t>;</w:t>
            </w:r>
          </w:p>
          <w:p w14:paraId="304EFE79" w14:textId="57423971" w:rsidR="00527422" w:rsidRPr="00DA5217" w:rsidRDefault="007C5388" w:rsidP="00527422">
            <w:pPr>
              <w:pStyle w:val="Listepuces"/>
            </w:pPr>
            <w:r>
              <w:t>L</w:t>
            </w:r>
            <w:r w:rsidR="00527422" w:rsidRPr="00DA5217">
              <w:t xml:space="preserve">’identification des personnes </w:t>
            </w:r>
            <w:r>
              <w:t xml:space="preserve">qui ont </w:t>
            </w:r>
            <w:r w:rsidR="004B6683" w:rsidRPr="00DA5217">
              <w:t>effectué</w:t>
            </w:r>
            <w:r w:rsidR="00527422" w:rsidRPr="00DA5217">
              <w:t xml:space="preserve"> les mesures</w:t>
            </w:r>
            <w:r w:rsidR="00F04E7B" w:rsidRPr="00DA5217">
              <w:t>;</w:t>
            </w:r>
          </w:p>
          <w:p w14:paraId="61853608" w14:textId="70678C68" w:rsidR="00527422" w:rsidRPr="00DA5217" w:rsidRDefault="007C5388" w:rsidP="00527422">
            <w:pPr>
              <w:pStyle w:val="Listepuces"/>
            </w:pPr>
            <w:r>
              <w:t>L</w:t>
            </w:r>
            <w:r w:rsidR="00527422" w:rsidRPr="00DA5217">
              <w:t>a description des méthodologies de mesure et des appareils utilisés</w:t>
            </w:r>
            <w:r w:rsidR="00F04E7B" w:rsidRPr="00DA5217">
              <w:t>;</w:t>
            </w:r>
          </w:p>
          <w:p w14:paraId="4E76B516" w14:textId="6EEB1A2C" w:rsidR="00DA4688" w:rsidRPr="00DA5217" w:rsidRDefault="007C5388" w:rsidP="000E7CC8">
            <w:pPr>
              <w:pStyle w:val="Listepuces"/>
            </w:pPr>
            <w:r>
              <w:t>L</w:t>
            </w:r>
            <w:r w:rsidR="00527422" w:rsidRPr="00DA5217">
              <w:t>e sommaire et l’interprétation des mesures.</w:t>
            </w:r>
          </w:p>
        </w:tc>
      </w:tr>
    </w:tbl>
    <w:p w14:paraId="1E85B4C1" w14:textId="13707C47" w:rsidR="00BB1E08" w:rsidRPr="00DA5217" w:rsidRDefault="00BB1E08" w:rsidP="00BE61CA">
      <w:pPr>
        <w:pStyle w:val="Normalavantliste"/>
        <w:spacing w:before="120" w:after="240"/>
      </w:pPr>
      <w:r w:rsidRPr="00DA5217">
        <w:t xml:space="preserve">La réglementation exige que la vérification de l’étanchéité des composantes du système de traitement soit effectuée </w:t>
      </w:r>
      <w:r w:rsidR="004B6683" w:rsidRPr="00DA5217">
        <w:t>tous</w:t>
      </w:r>
      <w:r w:rsidRPr="00DA5217">
        <w:t xml:space="preserve"> les trois ans. La dernière vérification ayant été réalisée en</w:t>
      </w:r>
      <w:r w:rsidR="00561EBD">
        <w:t> </w:t>
      </w:r>
      <w:r w:rsidR="00561EBD" w:rsidRPr="00DA5217">
        <w:t>201</w:t>
      </w:r>
      <w:r w:rsidR="00561EBD">
        <w:t>9</w:t>
      </w:r>
      <w:r w:rsidRPr="00DA5217">
        <w:t>, la prochaine se fera en</w:t>
      </w:r>
      <w:r w:rsidR="003C5026">
        <w:t> </w:t>
      </w:r>
      <w:r w:rsidR="006C4ECA" w:rsidRPr="00DA5217">
        <w:t>2022</w:t>
      </w:r>
      <w:r w:rsidRPr="00DA5217">
        <w:t>.</w:t>
      </w:r>
    </w:p>
    <w:p w14:paraId="0A740551" w14:textId="09A40AE2" w:rsidR="00BB1E08" w:rsidRPr="00DA5217" w:rsidRDefault="00BB1E08" w:rsidP="000E2A09">
      <w:pPr>
        <w:pStyle w:val="Titre21"/>
        <w:keepNext/>
        <w:ind w:left="432" w:hanging="432"/>
        <w:rPr>
          <w:lang w:val="fr-CA"/>
        </w:rPr>
      </w:pPr>
      <w:bookmarkStart w:id="84" w:name="_Toc380486229"/>
      <w:r w:rsidRPr="00DA5217">
        <w:rPr>
          <w:rFonts w:ascii="Times New Roman" w:hAnsi="Times New Roman"/>
          <w:sz w:val="24"/>
          <w:szCs w:val="24"/>
          <w:lang w:val="fr-CA"/>
        </w:rPr>
        <w:br w:type="page"/>
      </w:r>
      <w:bookmarkStart w:id="85" w:name="_Toc453233955"/>
      <w:r w:rsidR="00C27F2B">
        <w:rPr>
          <w:lang w:val="fr-CA"/>
        </w:rPr>
        <w:lastRenderedPageBreak/>
        <w:t>SOMMAIRE DES TRAVAUX RÉALISÉS</w:t>
      </w:r>
      <w:bookmarkEnd w:id="84"/>
      <w:bookmarkEnd w:id="85"/>
    </w:p>
    <w:tbl>
      <w:tblPr>
        <w:tblW w:w="5000" w:type="pct"/>
        <w:tblBorders>
          <w:top w:val="double" w:sz="4" w:space="0" w:color="auto"/>
          <w:left w:val="double" w:sz="4" w:space="0" w:color="auto"/>
          <w:bottom w:val="double" w:sz="4" w:space="0" w:color="auto"/>
          <w:right w:val="double" w:sz="4" w:space="0" w:color="auto"/>
        </w:tblBorders>
        <w:shd w:val="clear" w:color="auto" w:fill="D9D9D9"/>
        <w:tblLook w:val="01E0" w:firstRow="1" w:lastRow="1" w:firstColumn="1" w:lastColumn="1" w:noHBand="0" w:noVBand="0"/>
      </w:tblPr>
      <w:tblGrid>
        <w:gridCol w:w="9576"/>
      </w:tblGrid>
      <w:tr w:rsidR="00DA4688" w:rsidRPr="00DA5217" w14:paraId="34626C8C" w14:textId="77777777" w:rsidTr="000E7CC8">
        <w:tc>
          <w:tcPr>
            <w:tcW w:w="5000" w:type="pct"/>
            <w:shd w:val="clear" w:color="auto" w:fill="D9D9D9"/>
          </w:tcPr>
          <w:p w14:paraId="1FFCA68E" w14:textId="77777777" w:rsidR="003D08FC" w:rsidRPr="00DA5217" w:rsidRDefault="003D08FC" w:rsidP="000E7CC8">
            <w:pPr>
              <w:spacing w:before="120" w:after="120"/>
              <w:rPr>
                <w:rFonts w:eastAsia="Times New Roman"/>
              </w:rPr>
            </w:pPr>
            <w:bookmarkStart w:id="86" w:name="_Toc380486230"/>
            <w:r w:rsidRPr="00DA5217">
              <w:rPr>
                <w:rFonts w:eastAsia="Times New Roman"/>
              </w:rPr>
              <w:t>Cette section, portant sur les travaux réalisés, devrait notamment comprendre les éléments suivants :</w:t>
            </w:r>
          </w:p>
          <w:p w14:paraId="3A8E5CEB" w14:textId="469FCC2F" w:rsidR="00DA4688" w:rsidRPr="00DA5217" w:rsidRDefault="00561EBD" w:rsidP="000E7CC8">
            <w:pPr>
              <w:pStyle w:val="Listepuces"/>
            </w:pPr>
            <w:r>
              <w:t>L</w:t>
            </w:r>
            <w:r w:rsidR="0091324C" w:rsidRPr="00DA5217">
              <w:t>e sommaire des travaux de nettoyage</w:t>
            </w:r>
            <w:r w:rsidR="00F04E7B" w:rsidRPr="00DA5217">
              <w:t>;</w:t>
            </w:r>
          </w:p>
          <w:p w14:paraId="028F7A38" w14:textId="73BFE568" w:rsidR="0091324C" w:rsidRPr="00DA5217" w:rsidRDefault="00561EBD" w:rsidP="000E7CC8">
            <w:pPr>
              <w:pStyle w:val="Listepuces"/>
            </w:pPr>
            <w:r>
              <w:t>L</w:t>
            </w:r>
            <w:r w:rsidR="0091324C" w:rsidRPr="00DA5217">
              <w:t>e sommaire des travaux d’entretien</w:t>
            </w:r>
            <w:r w:rsidR="00F04E7B" w:rsidRPr="00DA5217">
              <w:t>;</w:t>
            </w:r>
          </w:p>
          <w:p w14:paraId="55505776" w14:textId="43510FF3" w:rsidR="0091324C" w:rsidRPr="00DA5217" w:rsidRDefault="00561EBD" w:rsidP="000E7CC8">
            <w:pPr>
              <w:pStyle w:val="Listepuces"/>
            </w:pPr>
            <w:r>
              <w:t>L</w:t>
            </w:r>
            <w:r w:rsidR="0091324C" w:rsidRPr="00DA5217">
              <w:t>e sommaire des travaux liés à l’exploitation du lieu</w:t>
            </w:r>
            <w:r>
              <w:t xml:space="preserve"> d’</w:t>
            </w:r>
            <w:r w:rsidR="003C5026">
              <w:t>élimination</w:t>
            </w:r>
            <w:r w:rsidR="00F04E7B" w:rsidRPr="00DA5217">
              <w:t>;</w:t>
            </w:r>
          </w:p>
          <w:p w14:paraId="06382EA7" w14:textId="4F7E3E5B" w:rsidR="0091324C" w:rsidRPr="00DA5217" w:rsidRDefault="00561EBD" w:rsidP="000E7CC8">
            <w:pPr>
              <w:pStyle w:val="Listepuces"/>
            </w:pPr>
            <w:r>
              <w:t>L</w:t>
            </w:r>
            <w:r w:rsidR="0091324C" w:rsidRPr="00DA5217">
              <w:t>e sommaire des travaux liés à l’aménagement du lieu</w:t>
            </w:r>
            <w:r>
              <w:t xml:space="preserve"> d’</w:t>
            </w:r>
            <w:r w:rsidR="003C5026">
              <w:t>élimination</w:t>
            </w:r>
            <w:r w:rsidR="0091324C" w:rsidRPr="00DA5217">
              <w:t>, y compris la fermeture.</w:t>
            </w:r>
          </w:p>
        </w:tc>
      </w:tr>
    </w:tbl>
    <w:p w14:paraId="3EEB1352" w14:textId="77777777" w:rsidR="00BB1E08" w:rsidRPr="00DA5217" w:rsidRDefault="00BB1E08" w:rsidP="000E2A09">
      <w:pPr>
        <w:pStyle w:val="Titre311"/>
        <w:keepNext/>
        <w:ind w:left="0" w:firstLine="0"/>
      </w:pPr>
      <w:bookmarkStart w:id="87" w:name="_Toc453233956"/>
      <w:r w:rsidRPr="00DA5217">
        <w:t>Travaux de nettoyage</w:t>
      </w:r>
      <w:bookmarkEnd w:id="86"/>
      <w:bookmarkEnd w:id="87"/>
    </w:p>
    <w:p w14:paraId="5B51102C" w14:textId="2DD8EAB3" w:rsidR="00BB1E08" w:rsidRPr="00DA5217" w:rsidRDefault="004B2329" w:rsidP="004B2329">
      <w:pPr>
        <w:pStyle w:val="Normalavantliste"/>
        <w:spacing w:after="240"/>
      </w:pPr>
      <w:r w:rsidRPr="00DA5217">
        <w:t>Excepté en période hivernale</w:t>
      </w:r>
      <w:r w:rsidR="00BB1E08" w:rsidRPr="00DA5217">
        <w:t xml:space="preserve">, </w:t>
      </w:r>
      <w:r w:rsidR="00764A2D" w:rsidRPr="00DA5217">
        <w:t>l’</w:t>
      </w:r>
      <w:r w:rsidR="00BB1E08" w:rsidRPr="00DA5217">
        <w:t xml:space="preserve">ULTIME a procédé </w:t>
      </w:r>
      <w:r w:rsidRPr="00DA5217">
        <w:t xml:space="preserve">hebdomadairement </w:t>
      </w:r>
      <w:r w:rsidR="00BB1E08" w:rsidRPr="00DA5217">
        <w:t xml:space="preserve">au nettoyage du </w:t>
      </w:r>
      <w:r w:rsidR="00000A30">
        <w:t>LET</w:t>
      </w:r>
      <w:r w:rsidR="00BB1E08" w:rsidRPr="00DA5217">
        <w:t xml:space="preserve"> et de la route d’accès sur une longueur d’environ </w:t>
      </w:r>
      <w:r w:rsidR="00000A30">
        <w:t>un kilomètre</w:t>
      </w:r>
      <w:r w:rsidR="00BB1E08" w:rsidRPr="00DA5217">
        <w:t xml:space="preserve"> de part et d’autre de l’entrée du </w:t>
      </w:r>
      <w:r w:rsidR="003C5026">
        <w:t>LET</w:t>
      </w:r>
      <w:r w:rsidR="00BB1E08" w:rsidRPr="00DA5217">
        <w:t>. Ces travaux ont consisté à ramasser les matières résiduelles éparses.</w:t>
      </w:r>
    </w:p>
    <w:p w14:paraId="4FE64A97" w14:textId="77777777" w:rsidR="00BB1E08" w:rsidRPr="00DA5217" w:rsidRDefault="00BB1E08" w:rsidP="000E2A09">
      <w:pPr>
        <w:pStyle w:val="Titre311"/>
        <w:keepNext/>
        <w:ind w:left="0" w:firstLine="0"/>
      </w:pPr>
      <w:bookmarkStart w:id="88" w:name="_Toc380486231"/>
      <w:bookmarkStart w:id="89" w:name="_Toc453233957"/>
      <w:r w:rsidRPr="00DA5217">
        <w:t>Travaux d’entretien</w:t>
      </w:r>
      <w:bookmarkEnd w:id="88"/>
      <w:bookmarkEnd w:id="89"/>
    </w:p>
    <w:p w14:paraId="50C85E31" w14:textId="3F86410E" w:rsidR="00BB1E08" w:rsidRPr="00DA5217" w:rsidRDefault="00BB1E08" w:rsidP="00FE4B58">
      <w:pPr>
        <w:pStyle w:val="Normalavantliste"/>
        <w:spacing w:after="240"/>
      </w:pPr>
      <w:r w:rsidRPr="00DA5217">
        <w:t xml:space="preserve">Pendant la période estivale, </w:t>
      </w:r>
      <w:r w:rsidR="00764A2D" w:rsidRPr="00DA5217">
        <w:t>l’</w:t>
      </w:r>
      <w:r w:rsidRPr="00DA5217">
        <w:t xml:space="preserve">ULTIME a procédé à l’entretien des chemins d’accès sur le </w:t>
      </w:r>
      <w:r w:rsidR="003C5026">
        <w:t>LET</w:t>
      </w:r>
      <w:r w:rsidRPr="00DA5217">
        <w:t>, des fossés de drainage et du bassin de sédimentation des eaux superficielles.</w:t>
      </w:r>
    </w:p>
    <w:p w14:paraId="31D267C0" w14:textId="77777777" w:rsidR="00BB1E08" w:rsidRPr="00DA5217" w:rsidRDefault="00BB1E08" w:rsidP="00FE4B58">
      <w:pPr>
        <w:pStyle w:val="Normalavantliste"/>
        <w:spacing w:after="240"/>
      </w:pPr>
      <w:r w:rsidRPr="00DA5217">
        <w:t xml:space="preserve">L’entretien préventif des pompes et de </w:t>
      </w:r>
      <w:r w:rsidR="004118DE" w:rsidRPr="00DA5217">
        <w:t>l’</w:t>
      </w:r>
      <w:r w:rsidRPr="00DA5217">
        <w:t>équipement mécanique des systèmes de captage et de traitement des lixiviats et des biogaz a été réalisé selon les recommandations des fabricants.</w:t>
      </w:r>
    </w:p>
    <w:p w14:paraId="6FE30471" w14:textId="12010468" w:rsidR="00BB1E08" w:rsidRPr="00DA5217" w:rsidRDefault="00BB1E08" w:rsidP="00FE4B58">
      <w:pPr>
        <w:pStyle w:val="Normalavantliste"/>
        <w:spacing w:after="240"/>
      </w:pPr>
      <w:r w:rsidRPr="00DA5217">
        <w:t xml:space="preserve">Les divers instruments de mesure ont également fait l’objet d’un entretien préventif selon les recommandations des fabricants, </w:t>
      </w:r>
      <w:r w:rsidR="00B84004">
        <w:t xml:space="preserve">de même </w:t>
      </w:r>
      <w:r w:rsidRPr="00DA5217">
        <w:t>que d’une calibration.</w:t>
      </w:r>
    </w:p>
    <w:p w14:paraId="732E5F21" w14:textId="77777777" w:rsidR="00BB1E08" w:rsidRPr="00DA5217" w:rsidRDefault="00BB1E08" w:rsidP="000E2A09">
      <w:pPr>
        <w:pStyle w:val="Titre311"/>
        <w:keepNext/>
        <w:ind w:left="0" w:firstLine="0"/>
      </w:pPr>
      <w:bookmarkStart w:id="90" w:name="_Toc380486232"/>
      <w:bookmarkStart w:id="91" w:name="_Toc453233958"/>
      <w:r w:rsidRPr="00DA5217">
        <w:t>Travaux liés à l’exploitation</w:t>
      </w:r>
      <w:bookmarkEnd w:id="90"/>
      <w:bookmarkEnd w:id="91"/>
    </w:p>
    <w:p w14:paraId="55046D66" w14:textId="37F22430" w:rsidR="00BB1E08" w:rsidRPr="00DA5217" w:rsidRDefault="00BB1E08" w:rsidP="00FE4B58">
      <w:pPr>
        <w:pStyle w:val="Normalavantliste"/>
        <w:spacing w:after="240"/>
      </w:pPr>
      <w:r w:rsidRPr="00DA5217">
        <w:t>La surface de la zone d’enfouissement complétée de la cellule</w:t>
      </w:r>
      <w:r w:rsidR="004118DE" w:rsidRPr="00DA5217">
        <w:t> </w:t>
      </w:r>
      <w:r w:rsidRPr="00DA5217">
        <w:t>3 a été mise en forme finale en vue de la mise en place du recouvrement final au cours de l’année</w:t>
      </w:r>
      <w:r w:rsidR="004118DE" w:rsidRPr="00DA5217">
        <w:t> </w:t>
      </w:r>
      <w:r w:rsidR="006C4ECA" w:rsidRPr="00DA5217">
        <w:t>2021</w:t>
      </w:r>
      <w:r w:rsidRPr="00DA5217">
        <w:t>. La première couche du recouvrement final, la couche de drainage, a toutefois été mise en place à l’automne</w:t>
      </w:r>
      <w:r w:rsidR="004118DE" w:rsidRPr="00DA5217">
        <w:t> </w:t>
      </w:r>
      <w:r w:rsidR="00047498" w:rsidRPr="00DA5217">
        <w:t>2020</w:t>
      </w:r>
      <w:r w:rsidRPr="00DA5217">
        <w:t>.</w:t>
      </w:r>
    </w:p>
    <w:p w14:paraId="25E5B800" w14:textId="77777777" w:rsidR="00BB1E08" w:rsidRPr="00DA5217" w:rsidRDefault="00BB1E08" w:rsidP="00FE4B58">
      <w:pPr>
        <w:pStyle w:val="Normalavantliste"/>
        <w:spacing w:after="240"/>
      </w:pPr>
      <w:r w:rsidRPr="00DA5217">
        <w:t>Un bris de la géomembrane du recouvrement final de la cellule</w:t>
      </w:r>
      <w:r w:rsidR="004118DE" w:rsidRPr="00DA5217">
        <w:t> </w:t>
      </w:r>
      <w:r w:rsidRPr="00DA5217">
        <w:t>1, détecté lors du suivi des émissions surfaciques de biogaz de juin</w:t>
      </w:r>
      <w:r w:rsidR="004118DE" w:rsidRPr="00DA5217">
        <w:t>,</w:t>
      </w:r>
      <w:r w:rsidRPr="00DA5217">
        <w:t xml:space="preserve"> a été réparé.</w:t>
      </w:r>
    </w:p>
    <w:p w14:paraId="78D09896" w14:textId="3CD9DA3F" w:rsidR="00BB1E08" w:rsidRPr="00DA5217" w:rsidRDefault="00BB1E08" w:rsidP="00885440">
      <w:pPr>
        <w:pStyle w:val="Normalavantliste"/>
        <w:spacing w:after="240"/>
      </w:pPr>
      <w:r w:rsidRPr="00DA5217">
        <w:t>De la terre végétale a été mise en place sur une zone de tassement du recouvrement final de la cellule</w:t>
      </w:r>
      <w:r w:rsidR="004118DE" w:rsidRPr="00DA5217">
        <w:t> </w:t>
      </w:r>
      <w:r w:rsidRPr="00DA5217">
        <w:t>2 sur une superficie d’environ 100</w:t>
      </w:r>
      <w:r w:rsidR="004118DE" w:rsidRPr="00DA5217">
        <w:t> </w:t>
      </w:r>
      <w:r w:rsidRPr="00DA5217">
        <w:t>m</w:t>
      </w:r>
      <w:r w:rsidRPr="00DA5217">
        <w:rPr>
          <w:vertAlign w:val="superscript"/>
        </w:rPr>
        <w:t>2</w:t>
      </w:r>
      <w:r w:rsidRPr="00DA5217">
        <w:t>. L’ensemencement de cette zone a également été réalisé.</w:t>
      </w:r>
    </w:p>
    <w:p w14:paraId="757AA25B" w14:textId="77777777" w:rsidR="00BB1E08" w:rsidRPr="00DA5217" w:rsidRDefault="00BB1E08" w:rsidP="000E2A09">
      <w:pPr>
        <w:pStyle w:val="Titre311"/>
        <w:keepNext/>
        <w:ind w:left="0" w:firstLine="0"/>
      </w:pPr>
      <w:bookmarkStart w:id="92" w:name="_Toc380486233"/>
      <w:bookmarkStart w:id="93" w:name="_Toc453233959"/>
      <w:r w:rsidRPr="00DA5217">
        <w:t>Travaux liés à l’aménagement</w:t>
      </w:r>
      <w:bookmarkEnd w:id="92"/>
      <w:bookmarkEnd w:id="93"/>
    </w:p>
    <w:p w14:paraId="7CB3849A" w14:textId="0CB83023" w:rsidR="00BB1E08" w:rsidRPr="00DA5217" w:rsidRDefault="00BB1E08" w:rsidP="00FE4B58">
      <w:pPr>
        <w:pStyle w:val="Normalavantliste"/>
        <w:spacing w:after="240"/>
      </w:pPr>
      <w:r w:rsidRPr="00DA5217">
        <w:t xml:space="preserve">Le drain de captage </w:t>
      </w:r>
      <w:r w:rsidR="00701F24" w:rsidRPr="00DA5217">
        <w:t xml:space="preserve">des </w:t>
      </w:r>
      <w:r w:rsidRPr="00DA5217">
        <w:t>biogaz</w:t>
      </w:r>
      <w:r w:rsidR="00000A30">
        <w:t> </w:t>
      </w:r>
      <w:r w:rsidRPr="00DA5217">
        <w:t>DB</w:t>
      </w:r>
      <w:r w:rsidR="00000A30">
        <w:noBreakHyphen/>
      </w:r>
      <w:r w:rsidRPr="00DA5217">
        <w:t>4 a été mis en place et raccordé au réseau.</w:t>
      </w:r>
    </w:p>
    <w:p w14:paraId="0DF2F86B" w14:textId="7A873D07" w:rsidR="0016557B" w:rsidRPr="00DA5217" w:rsidRDefault="00764A2D" w:rsidP="002A43B5">
      <w:pPr>
        <w:pStyle w:val="Normalavantliste"/>
        <w:spacing w:after="240"/>
      </w:pPr>
      <w:r w:rsidRPr="00DA5217">
        <w:t>L’</w:t>
      </w:r>
      <w:r w:rsidR="00BB1E08" w:rsidRPr="00DA5217">
        <w:t>ULTIME a procédé au déboisement en vue de l’aménagement de la phase</w:t>
      </w:r>
      <w:r w:rsidR="004118DE" w:rsidRPr="00DA5217">
        <w:t> </w:t>
      </w:r>
      <w:r w:rsidR="00BB1E08" w:rsidRPr="00DA5217">
        <w:t xml:space="preserve">III du </w:t>
      </w:r>
      <w:r w:rsidR="003C5026">
        <w:t xml:space="preserve">LET </w:t>
      </w:r>
      <w:r w:rsidR="00BB1E08" w:rsidRPr="00DA5217">
        <w:t>au cours de l’année</w:t>
      </w:r>
      <w:r w:rsidR="004118DE" w:rsidRPr="00DA5217">
        <w:t> </w:t>
      </w:r>
      <w:r w:rsidR="006C4ECA" w:rsidRPr="00DA5217">
        <w:t>2021</w:t>
      </w:r>
      <w:r w:rsidR="00BB1E08" w:rsidRPr="00DA5217">
        <w:t>.</w:t>
      </w:r>
    </w:p>
    <w:p w14:paraId="3D30C6B6" w14:textId="77777777" w:rsidR="00705083" w:rsidRPr="00DA5217" w:rsidRDefault="0059429D" w:rsidP="000E2A09">
      <w:pPr>
        <w:pStyle w:val="Titre21"/>
        <w:keepNext/>
        <w:ind w:left="432" w:hanging="432"/>
        <w:rPr>
          <w:lang w:val="fr-CA"/>
        </w:rPr>
      </w:pPr>
      <w:r w:rsidRPr="00DA5217">
        <w:rPr>
          <w:lang w:val="fr-CA"/>
        </w:rPr>
        <w:br w:type="page"/>
      </w:r>
      <w:bookmarkStart w:id="94" w:name="_Toc453233960"/>
      <w:bookmarkStart w:id="95" w:name="_Hlk57987320"/>
      <w:r w:rsidR="002A43B5" w:rsidRPr="00DA5217">
        <w:rPr>
          <w:lang w:val="fr-CA"/>
        </w:rPr>
        <w:lastRenderedPageBreak/>
        <w:t>DIVERS</w:t>
      </w:r>
      <w:bookmarkEnd w:id="94"/>
    </w:p>
    <w:tbl>
      <w:tblPr>
        <w:tblW w:w="5000" w:type="pct"/>
        <w:tblBorders>
          <w:top w:val="double" w:sz="4" w:space="0" w:color="auto"/>
          <w:left w:val="double" w:sz="4" w:space="0" w:color="auto"/>
          <w:bottom w:val="double" w:sz="4" w:space="0" w:color="auto"/>
          <w:right w:val="double" w:sz="4" w:space="0" w:color="auto"/>
        </w:tblBorders>
        <w:shd w:val="clear" w:color="auto" w:fill="D9D9D9"/>
        <w:tblLook w:val="01E0" w:firstRow="1" w:lastRow="1" w:firstColumn="1" w:lastColumn="1" w:noHBand="0" w:noVBand="0"/>
      </w:tblPr>
      <w:tblGrid>
        <w:gridCol w:w="9576"/>
      </w:tblGrid>
      <w:tr w:rsidR="002A43B5" w:rsidRPr="00DA5217" w14:paraId="3348B3A7" w14:textId="77777777" w:rsidTr="000E7CC8">
        <w:tc>
          <w:tcPr>
            <w:tcW w:w="5000" w:type="pct"/>
            <w:shd w:val="clear" w:color="auto" w:fill="D9D9D9"/>
          </w:tcPr>
          <w:bookmarkEnd w:id="95"/>
          <w:p w14:paraId="1344038B" w14:textId="77777777" w:rsidR="002A43B5" w:rsidRPr="00DA5217" w:rsidRDefault="002A43B5" w:rsidP="004B6683">
            <w:pPr>
              <w:spacing w:before="120" w:after="120"/>
              <w:rPr>
                <w:rFonts w:eastAsia="Times New Roman"/>
              </w:rPr>
            </w:pPr>
            <w:r w:rsidRPr="00DA5217">
              <w:rPr>
                <w:rFonts w:eastAsia="Times New Roman"/>
              </w:rPr>
              <w:t>Dans cette section</w:t>
            </w:r>
            <w:r w:rsidR="00E8135D" w:rsidRPr="00DA5217">
              <w:rPr>
                <w:rFonts w:eastAsia="Times New Roman"/>
              </w:rPr>
              <w:t xml:space="preserve"> ou ailleurs dans le rapport annuel</w:t>
            </w:r>
            <w:r w:rsidRPr="00DA5217">
              <w:rPr>
                <w:rFonts w:eastAsia="Times New Roman"/>
              </w:rPr>
              <w:t xml:space="preserve">, l’exploitant peut ajouter toute autre information qu’il juge pertinente, </w:t>
            </w:r>
            <w:r w:rsidR="004B6683" w:rsidRPr="00DA5217">
              <w:rPr>
                <w:rFonts w:eastAsia="Times New Roman"/>
              </w:rPr>
              <w:t>par exemple</w:t>
            </w:r>
            <w:r w:rsidRPr="00DA5217">
              <w:rPr>
                <w:rFonts w:eastAsia="Times New Roman"/>
              </w:rPr>
              <w:t xml:space="preserve"> les ordres du jour et les comptes rendus des réunions du comité de vigilance, les rapports d’activités d’</w:t>
            </w:r>
            <w:r w:rsidR="00E8135D" w:rsidRPr="00DA5217">
              <w:rPr>
                <w:rFonts w:eastAsia="Times New Roman"/>
              </w:rPr>
              <w:t xml:space="preserve">installations </w:t>
            </w:r>
            <w:r w:rsidRPr="00DA5217">
              <w:rPr>
                <w:rFonts w:eastAsia="Times New Roman"/>
              </w:rPr>
              <w:t>connexes (</w:t>
            </w:r>
            <w:r w:rsidR="00E8135D" w:rsidRPr="00DA5217">
              <w:rPr>
                <w:rFonts w:eastAsia="Times New Roman"/>
              </w:rPr>
              <w:t>centre de tri, centre de compostage, centre de traitement de sols contaminés, écocentre, etc.), les certificats d’analyse</w:t>
            </w:r>
            <w:r w:rsidR="005C24D0" w:rsidRPr="00DA5217">
              <w:rPr>
                <w:rFonts w:eastAsia="Times New Roman"/>
              </w:rPr>
              <w:t>s</w:t>
            </w:r>
            <w:r w:rsidR="00E8135D" w:rsidRPr="00DA5217">
              <w:rPr>
                <w:rFonts w:eastAsia="Times New Roman"/>
              </w:rPr>
              <w:t xml:space="preserve"> des laboratoires, etc.</w:t>
            </w:r>
          </w:p>
        </w:tc>
      </w:tr>
    </w:tbl>
    <w:p w14:paraId="0720E470" w14:textId="77777777" w:rsidR="009D496F" w:rsidRPr="00DA5217" w:rsidRDefault="009D496F" w:rsidP="000E2A09"/>
    <w:p w14:paraId="13E85D34" w14:textId="1FCAD143" w:rsidR="009D496F" w:rsidRPr="00DA5217" w:rsidRDefault="009D496F" w:rsidP="000E2A09">
      <w:pPr>
        <w:pStyle w:val="Titre21"/>
        <w:keepNext/>
        <w:ind w:left="432" w:hanging="432"/>
        <w:rPr>
          <w:lang w:val="fr-CA"/>
        </w:rPr>
      </w:pPr>
      <w:r w:rsidRPr="00DA5217">
        <w:rPr>
          <w:lang w:val="fr-CA"/>
        </w:rPr>
        <w:br w:type="page"/>
      </w:r>
      <w:r w:rsidR="00C27F2B">
        <w:rPr>
          <w:lang w:val="fr-CA"/>
        </w:rPr>
        <w:lastRenderedPageBreak/>
        <w:t>ATTESTATION ET SIGNATURE</w:t>
      </w:r>
    </w:p>
    <w:p w14:paraId="544C566D" w14:textId="0D2B0307" w:rsidR="009D496F" w:rsidRPr="006738CA" w:rsidRDefault="009D496F" w:rsidP="006B446C">
      <w:pPr>
        <w:pStyle w:val="Normalavantliste"/>
        <w:spacing w:after="240"/>
      </w:pPr>
      <w:r w:rsidRPr="00DA5217">
        <w:t>Je soussigné</w:t>
      </w:r>
      <w:r w:rsidR="00DA310A">
        <w:t>e</w:t>
      </w:r>
      <w:r w:rsidR="00192666" w:rsidRPr="00DA5217">
        <w:t xml:space="preserve">, </w:t>
      </w:r>
      <w:r w:rsidR="002B2416" w:rsidRPr="00DA5217">
        <w:t>Manda</w:t>
      </w:r>
      <w:r w:rsidR="00DA310A">
        <w:t> </w:t>
      </w:r>
      <w:proofErr w:type="spellStart"/>
      <w:r w:rsidR="002B2416" w:rsidRPr="00DA5217">
        <w:t>Thores</w:t>
      </w:r>
      <w:proofErr w:type="spellEnd"/>
      <w:r w:rsidR="00192666" w:rsidRPr="00DA5217">
        <w:t>, président</w:t>
      </w:r>
      <w:r w:rsidR="002B2416" w:rsidRPr="00DA5217">
        <w:t>e</w:t>
      </w:r>
      <w:r w:rsidR="00192666" w:rsidRPr="00DA5217">
        <w:t xml:space="preserve"> de Gestion</w:t>
      </w:r>
      <w:r w:rsidR="003C5026">
        <w:t> </w:t>
      </w:r>
      <w:r w:rsidR="00192666" w:rsidRPr="00DA5217">
        <w:t>BCTT,</w:t>
      </w:r>
      <w:r w:rsidRPr="00DA5217">
        <w:t xml:space="preserve"> </w:t>
      </w:r>
      <w:r w:rsidR="00BD60CE">
        <w:t>atteste</w:t>
      </w:r>
      <w:r w:rsidR="00BE08B1">
        <w:t xml:space="preserve"> </w:t>
      </w:r>
      <w:r w:rsidR="00315D3C">
        <w:t xml:space="preserve">l’exactitude des </w:t>
      </w:r>
      <w:r w:rsidR="00B25D82" w:rsidRPr="00DA5217">
        <w:t>renseignements contenus dans le présent rapport annuel</w:t>
      </w:r>
      <w:r w:rsidR="00315D3C">
        <w:t>.</w:t>
      </w:r>
      <w:r w:rsidR="00B25D82" w:rsidRPr="00DA5217">
        <w:t xml:space="preserve"> J</w:t>
      </w:r>
      <w:r w:rsidR="00BE08B1">
        <w:t xml:space="preserve">e confirme </w:t>
      </w:r>
      <w:r w:rsidR="00B25D82" w:rsidRPr="00DA5217">
        <w:t>également</w:t>
      </w:r>
      <w:r w:rsidR="00B25D82" w:rsidRPr="006738CA">
        <w:t xml:space="preserve"> que les </w:t>
      </w:r>
      <w:r w:rsidRPr="006738CA">
        <w:t xml:space="preserve">mesures et les prélèvements d’échantillons d’eaux, de gaz, de sols ou de matières résiduelles ont été faits en conformité avec les dispositions du REIMR et </w:t>
      </w:r>
      <w:r w:rsidR="00BE08B1">
        <w:t>dans</w:t>
      </w:r>
      <w:r w:rsidR="00BE08B1" w:rsidRPr="006738CA">
        <w:t xml:space="preserve"> </w:t>
      </w:r>
      <w:r w:rsidRPr="006738CA">
        <w:t xml:space="preserve">les règles de l’art applicables. Les échantillonnages ont été réalisés en respectant les bonnes pratiques décrites dans la version la plus récente du </w:t>
      </w:r>
      <w:r w:rsidRPr="00A67B08">
        <w:rPr>
          <w:i/>
          <w:iCs/>
        </w:rPr>
        <w:t>Guide d’échantillonnage à des fins d’analyses environnementales</w:t>
      </w:r>
      <w:r w:rsidRPr="006738CA">
        <w:t xml:space="preserve"> publié par le Centre d’expertise en analyse environnementale du Québec.</w:t>
      </w:r>
    </w:p>
    <w:p w14:paraId="0F9C78D4" w14:textId="34B92B78" w:rsidR="00192666" w:rsidRPr="00DA5217" w:rsidRDefault="00B25D82" w:rsidP="009D496F">
      <w:pPr>
        <w:pStyle w:val="Normalavantliste"/>
        <w:spacing w:after="240"/>
      </w:pPr>
      <w:r w:rsidRPr="00DA5217">
        <w:t>Fait à Sainte-Poubelle, le 26</w:t>
      </w:r>
      <w:r w:rsidR="00BE08B1">
        <w:t> </w:t>
      </w:r>
      <w:r w:rsidRPr="00DA5217">
        <w:t>mars</w:t>
      </w:r>
      <w:r w:rsidR="00BE08B1">
        <w:t> </w:t>
      </w:r>
      <w:r w:rsidR="006C4ECA" w:rsidRPr="00DA5217">
        <w:t>2021</w:t>
      </w:r>
    </w:p>
    <w:p w14:paraId="00D41FB5" w14:textId="77777777" w:rsidR="00B25D82" w:rsidRPr="00DA5217" w:rsidRDefault="00B25D82" w:rsidP="009D496F">
      <w:pPr>
        <w:pStyle w:val="Normalavantliste"/>
        <w:spacing w:after="240"/>
      </w:pPr>
    </w:p>
    <w:tbl>
      <w:tblPr>
        <w:tblW w:w="0" w:type="auto"/>
        <w:tblInd w:w="5778" w:type="dxa"/>
        <w:tblLook w:val="04A0" w:firstRow="1" w:lastRow="0" w:firstColumn="1" w:lastColumn="0" w:noHBand="0" w:noVBand="1"/>
      </w:tblPr>
      <w:tblGrid>
        <w:gridCol w:w="3798"/>
      </w:tblGrid>
      <w:tr w:rsidR="00693A18" w:rsidRPr="00DA5217" w14:paraId="425A7D9C" w14:textId="77777777" w:rsidTr="00A67B08">
        <w:trPr>
          <w:trHeight w:val="340"/>
        </w:trPr>
        <w:tc>
          <w:tcPr>
            <w:tcW w:w="3798" w:type="dxa"/>
            <w:tcBorders>
              <w:bottom w:val="single" w:sz="4" w:space="0" w:color="auto"/>
            </w:tcBorders>
            <w:shd w:val="clear" w:color="auto" w:fill="auto"/>
            <w:vAlign w:val="center"/>
          </w:tcPr>
          <w:p w14:paraId="64D10931" w14:textId="77777777" w:rsidR="00693A18" w:rsidRPr="00DA5217" w:rsidRDefault="00693A18" w:rsidP="006B2531">
            <w:pPr>
              <w:spacing w:before="40" w:after="40"/>
              <w:jc w:val="left"/>
              <w:rPr>
                <w:rFonts w:ascii="Palace Script MT" w:eastAsia="Times New Roman" w:hAnsi="Palace Script MT"/>
                <w:sz w:val="56"/>
                <w:szCs w:val="56"/>
              </w:rPr>
            </w:pPr>
            <w:r w:rsidRPr="00DA5217">
              <w:rPr>
                <w:rFonts w:ascii="Palace Script MT" w:eastAsia="Times New Roman" w:hAnsi="Palace Script MT"/>
                <w:sz w:val="56"/>
                <w:szCs w:val="56"/>
              </w:rPr>
              <w:t xml:space="preserve">Manda </w:t>
            </w:r>
            <w:proofErr w:type="spellStart"/>
            <w:r w:rsidRPr="00DA5217">
              <w:rPr>
                <w:rFonts w:ascii="Palace Script MT" w:eastAsia="Times New Roman" w:hAnsi="Palace Script MT"/>
                <w:sz w:val="56"/>
                <w:szCs w:val="56"/>
              </w:rPr>
              <w:t>Thores</w:t>
            </w:r>
            <w:proofErr w:type="spellEnd"/>
          </w:p>
        </w:tc>
      </w:tr>
      <w:tr w:rsidR="00577168" w:rsidRPr="00DA5217" w14:paraId="021B0BB0" w14:textId="77777777" w:rsidTr="00A67B08">
        <w:trPr>
          <w:trHeight w:val="407"/>
        </w:trPr>
        <w:tc>
          <w:tcPr>
            <w:tcW w:w="3798" w:type="dxa"/>
            <w:tcBorders>
              <w:top w:val="single" w:sz="4" w:space="0" w:color="auto"/>
            </w:tcBorders>
            <w:shd w:val="clear" w:color="auto" w:fill="auto"/>
          </w:tcPr>
          <w:p w14:paraId="0B52FAC5" w14:textId="77777777" w:rsidR="00693A18" w:rsidRDefault="00693A18" w:rsidP="006B2531">
            <w:pPr>
              <w:spacing w:before="40" w:after="40"/>
              <w:jc w:val="left"/>
              <w:rPr>
                <w:rFonts w:eastAsia="Times New Roman"/>
              </w:rPr>
            </w:pPr>
            <w:r w:rsidRPr="00DA5217">
              <w:rPr>
                <w:rFonts w:eastAsia="Times New Roman"/>
              </w:rPr>
              <w:t xml:space="preserve">Manda </w:t>
            </w:r>
            <w:proofErr w:type="spellStart"/>
            <w:r w:rsidRPr="00DA5217">
              <w:rPr>
                <w:rFonts w:eastAsia="Times New Roman"/>
              </w:rPr>
              <w:t>Thores</w:t>
            </w:r>
            <w:proofErr w:type="spellEnd"/>
            <w:r w:rsidRPr="00DA5217">
              <w:rPr>
                <w:rFonts w:eastAsia="Times New Roman"/>
              </w:rPr>
              <w:t>,</w:t>
            </w:r>
          </w:p>
          <w:p w14:paraId="2491A2B0" w14:textId="110C269E" w:rsidR="00BE08B1" w:rsidRPr="00DA5217" w:rsidRDefault="00BE08B1" w:rsidP="006B2531">
            <w:pPr>
              <w:spacing w:before="40" w:after="40"/>
              <w:jc w:val="left"/>
              <w:rPr>
                <w:rFonts w:eastAsia="Times New Roman"/>
              </w:rPr>
            </w:pPr>
            <w:r>
              <w:rPr>
                <w:rFonts w:eastAsia="Times New Roman"/>
              </w:rPr>
              <w:t>Présidente, Gestion</w:t>
            </w:r>
            <w:r w:rsidR="003C5026">
              <w:rPr>
                <w:rFonts w:eastAsia="Times New Roman"/>
              </w:rPr>
              <w:t> </w:t>
            </w:r>
            <w:r>
              <w:rPr>
                <w:rFonts w:eastAsia="Times New Roman"/>
              </w:rPr>
              <w:t>BCTT</w:t>
            </w:r>
          </w:p>
        </w:tc>
      </w:tr>
    </w:tbl>
    <w:p w14:paraId="44FB5797" w14:textId="77777777" w:rsidR="00B25D82" w:rsidRPr="00DA5217" w:rsidRDefault="00B25D82" w:rsidP="009D496F">
      <w:pPr>
        <w:pStyle w:val="Normalavantliste"/>
        <w:spacing w:after="240"/>
      </w:pPr>
    </w:p>
    <w:p w14:paraId="795C219B" w14:textId="6131B626" w:rsidR="00306A1F" w:rsidRPr="006738CA" w:rsidRDefault="007B755D" w:rsidP="006738CA">
      <w:pPr>
        <w:pStyle w:val="Titre21"/>
        <w:numPr>
          <w:ilvl w:val="0"/>
          <w:numId w:val="0"/>
        </w:numPr>
        <w:rPr>
          <w:lang w:val="fr-CA"/>
        </w:rPr>
      </w:pPr>
      <w:r w:rsidRPr="00DA5217">
        <w:rPr>
          <w:lang w:val="fr-CA"/>
        </w:rPr>
        <w:br w:type="page"/>
      </w:r>
      <w:bookmarkStart w:id="96" w:name="_Toc453233961"/>
      <w:r w:rsidR="00C27F2B">
        <w:rPr>
          <w:lang w:val="fr-CA"/>
        </w:rPr>
        <w:lastRenderedPageBreak/>
        <w:t>ANNEXES</w:t>
      </w:r>
      <w:bookmarkEnd w:id="96"/>
    </w:p>
    <w:p w14:paraId="5E822AC6" w14:textId="2CB7B59F" w:rsidR="00551E73" w:rsidRPr="00DA5217" w:rsidRDefault="00551E73" w:rsidP="00A67B08">
      <w:pPr>
        <w:spacing w:before="120" w:after="120"/>
        <w:ind w:left="1560" w:hanging="1560"/>
        <w:jc w:val="left"/>
      </w:pPr>
      <w:r w:rsidRPr="00DA5217">
        <w:t>ANNEXE</w:t>
      </w:r>
      <w:r w:rsidR="00625C88">
        <w:t> </w:t>
      </w:r>
      <w:r w:rsidRPr="00DA5217">
        <w:t>1 :</w:t>
      </w:r>
      <w:r w:rsidRPr="00DA5217">
        <w:tab/>
        <w:t>Formulaire de déclaration annuelle</w:t>
      </w:r>
    </w:p>
    <w:p w14:paraId="42AFC452" w14:textId="1ABF9C57" w:rsidR="00DF581E" w:rsidRPr="00DA5217" w:rsidRDefault="00DF581E" w:rsidP="00A67B08">
      <w:pPr>
        <w:spacing w:before="120" w:after="120"/>
        <w:ind w:left="1560" w:hanging="1560"/>
        <w:jc w:val="left"/>
      </w:pPr>
      <w:r w:rsidRPr="00DA5217">
        <w:t>ANNEXE</w:t>
      </w:r>
      <w:r w:rsidR="00625C88">
        <w:t> </w:t>
      </w:r>
      <w:r w:rsidR="00171E83" w:rsidRPr="00DA5217">
        <w:t>2</w:t>
      </w:r>
      <w:r w:rsidRPr="00DA5217">
        <w:t> :</w:t>
      </w:r>
      <w:r w:rsidRPr="00DA5217">
        <w:tab/>
        <w:t xml:space="preserve">Résultats des analyses </w:t>
      </w:r>
      <w:r w:rsidR="0056308F" w:rsidRPr="00DA5217">
        <w:t xml:space="preserve">granulométriques </w:t>
      </w:r>
      <w:r w:rsidRPr="00DA5217">
        <w:t xml:space="preserve">et mesures </w:t>
      </w:r>
      <w:r w:rsidR="0056308F" w:rsidRPr="00DA5217">
        <w:t xml:space="preserve">de conductivité hydraulique </w:t>
      </w:r>
      <w:r w:rsidRPr="00DA5217">
        <w:t>effectuées sur les matériaux de recouvrement</w:t>
      </w:r>
    </w:p>
    <w:p w14:paraId="6C0B682F" w14:textId="19F43702" w:rsidR="00171E83" w:rsidRPr="00DA5217" w:rsidRDefault="00171E83" w:rsidP="00A67B08">
      <w:pPr>
        <w:spacing w:before="120" w:after="120"/>
        <w:ind w:left="1560" w:hanging="1560"/>
        <w:jc w:val="left"/>
      </w:pPr>
      <w:r w:rsidRPr="00DA5217">
        <w:t>ANNEXE</w:t>
      </w:r>
      <w:r w:rsidR="00625C88">
        <w:t> </w:t>
      </w:r>
      <w:r w:rsidRPr="00DA5217">
        <w:t>3 :</w:t>
      </w:r>
      <w:r w:rsidRPr="00DA5217">
        <w:tab/>
        <w:t>Rapport de l’auditeur indépendant sur les quantités de matières résiduelles reçues</w:t>
      </w:r>
    </w:p>
    <w:p w14:paraId="0CA8D095" w14:textId="49B8C983" w:rsidR="00551E73" w:rsidRPr="00DA5217" w:rsidRDefault="00551E73" w:rsidP="00A67B08">
      <w:pPr>
        <w:spacing w:before="120" w:after="120"/>
        <w:ind w:left="1560" w:hanging="1560"/>
        <w:jc w:val="left"/>
      </w:pPr>
      <w:r w:rsidRPr="00DA5217">
        <w:t>ANNEXE</w:t>
      </w:r>
      <w:r w:rsidR="00625C88">
        <w:t> </w:t>
      </w:r>
      <w:r w:rsidR="00036014" w:rsidRPr="00DA5217">
        <w:t>4</w:t>
      </w:r>
      <w:r w:rsidR="00C36A81" w:rsidRPr="00DA5217">
        <w:t> </w:t>
      </w:r>
      <w:r w:rsidRPr="00DA5217">
        <w:t>:</w:t>
      </w:r>
      <w:r w:rsidRPr="00DA5217">
        <w:tab/>
        <w:t>Rapport d’inspection du pont-bascule routier</w:t>
      </w:r>
      <w:r w:rsidR="00B319B3" w:rsidRPr="00DA5217">
        <w:t xml:space="preserve"> (balance)</w:t>
      </w:r>
    </w:p>
    <w:p w14:paraId="4356A132" w14:textId="3D37927E" w:rsidR="00551E73" w:rsidRPr="00DA5217" w:rsidRDefault="00551E73" w:rsidP="00A67B08">
      <w:pPr>
        <w:spacing w:before="120" w:after="120"/>
        <w:ind w:left="1560" w:hanging="1560"/>
        <w:jc w:val="left"/>
      </w:pPr>
      <w:r w:rsidRPr="00DA5217">
        <w:t>ANNEXE</w:t>
      </w:r>
      <w:r w:rsidR="00625C88">
        <w:t> </w:t>
      </w:r>
      <w:r w:rsidR="00036014" w:rsidRPr="00DA5217">
        <w:t>5</w:t>
      </w:r>
      <w:r w:rsidR="00C36A81" w:rsidRPr="00DA5217">
        <w:t> </w:t>
      </w:r>
      <w:r w:rsidRPr="00DA5217">
        <w:t>:</w:t>
      </w:r>
      <w:r w:rsidRPr="00DA5217">
        <w:tab/>
        <w:t>Certificat d’étalonnage et rapports de calibration du portail de détection de la radioactivité</w:t>
      </w:r>
    </w:p>
    <w:p w14:paraId="6D72D66D" w14:textId="38EC05D4" w:rsidR="00551E73" w:rsidRPr="00DA5217" w:rsidRDefault="00551E73" w:rsidP="00A67B08">
      <w:pPr>
        <w:spacing w:before="120" w:after="120"/>
        <w:ind w:left="1560" w:hanging="1560"/>
        <w:jc w:val="left"/>
      </w:pPr>
      <w:r w:rsidRPr="00DA5217">
        <w:t>ANNEXE</w:t>
      </w:r>
      <w:r w:rsidR="00625C88">
        <w:t> </w:t>
      </w:r>
      <w:r w:rsidR="00C36A81" w:rsidRPr="00DA5217">
        <w:t>6 </w:t>
      </w:r>
      <w:r w:rsidRPr="00DA5217">
        <w:t>:</w:t>
      </w:r>
      <w:r w:rsidRPr="00DA5217">
        <w:tab/>
        <w:t>Plan du lieu</w:t>
      </w:r>
      <w:r w:rsidR="00B52FE2" w:rsidRPr="00DA5217">
        <w:t xml:space="preserve"> </w:t>
      </w:r>
      <w:r w:rsidR="00000A30">
        <w:t>d’enfouissement</w:t>
      </w:r>
      <w:r w:rsidR="003C5026">
        <w:t xml:space="preserve"> </w:t>
      </w:r>
      <w:r w:rsidR="00B52FE2" w:rsidRPr="00DA5217">
        <w:t>avec localisation des points de contrôle</w:t>
      </w:r>
    </w:p>
    <w:p w14:paraId="6998F693" w14:textId="152D1007" w:rsidR="00551E73" w:rsidRPr="00DA5217" w:rsidRDefault="00551E73" w:rsidP="00A67B08">
      <w:pPr>
        <w:spacing w:before="120" w:after="120"/>
        <w:ind w:left="1560" w:hanging="1560"/>
        <w:jc w:val="left"/>
      </w:pPr>
      <w:r w:rsidRPr="00DA5217">
        <w:t>ANNEXE</w:t>
      </w:r>
      <w:r w:rsidR="00625C88">
        <w:t> </w:t>
      </w:r>
      <w:r w:rsidR="00C36A81" w:rsidRPr="00DA5217">
        <w:t>7 </w:t>
      </w:r>
      <w:r w:rsidRPr="00DA5217">
        <w:t>:</w:t>
      </w:r>
      <w:r w:rsidRPr="00DA5217">
        <w:tab/>
        <w:t>Déclaration du fiduciaire</w:t>
      </w:r>
    </w:p>
    <w:p w14:paraId="2C3863A8" w14:textId="6D212E17" w:rsidR="00551E73" w:rsidRPr="00DA5217" w:rsidRDefault="00551E73" w:rsidP="00A67B08">
      <w:pPr>
        <w:spacing w:before="120" w:after="120"/>
        <w:ind w:left="1560" w:hanging="1560"/>
        <w:jc w:val="left"/>
      </w:pPr>
      <w:r w:rsidRPr="00DA5217">
        <w:t>ANNEXE</w:t>
      </w:r>
      <w:r w:rsidR="00625C88">
        <w:t> </w:t>
      </w:r>
      <w:r w:rsidR="00C36A81" w:rsidRPr="00DA5217">
        <w:t>8 </w:t>
      </w:r>
      <w:r w:rsidRPr="00DA5217">
        <w:t>:</w:t>
      </w:r>
      <w:r w:rsidRPr="00DA5217">
        <w:tab/>
      </w:r>
      <w:r w:rsidR="002E770A" w:rsidRPr="00DA5217">
        <w:t>R</w:t>
      </w:r>
      <w:r w:rsidRPr="00DA5217">
        <w:t xml:space="preserve">ésultats d’analyses </w:t>
      </w:r>
      <w:r w:rsidR="007C2EA4" w:rsidRPr="00DA5217">
        <w:t xml:space="preserve">et de mesures </w:t>
      </w:r>
      <w:r w:rsidRPr="00DA5217">
        <w:t xml:space="preserve">des </w:t>
      </w:r>
      <w:r w:rsidR="000D718E" w:rsidRPr="00DA5217">
        <w:t xml:space="preserve">lixiviats et des </w:t>
      </w:r>
      <w:r w:rsidRPr="00DA5217">
        <w:t xml:space="preserve">eaux </w:t>
      </w:r>
    </w:p>
    <w:p w14:paraId="0A540059" w14:textId="038ABA64" w:rsidR="00551E73" w:rsidRPr="00DA5217" w:rsidRDefault="00551E73" w:rsidP="00A67B08">
      <w:pPr>
        <w:spacing w:before="120" w:after="120"/>
        <w:ind w:left="1560" w:hanging="1560"/>
        <w:jc w:val="left"/>
      </w:pPr>
      <w:r w:rsidRPr="00DA5217">
        <w:t>ANNEXE</w:t>
      </w:r>
      <w:r w:rsidR="00625C88">
        <w:t> </w:t>
      </w:r>
      <w:r w:rsidR="000D718E" w:rsidRPr="00DA5217">
        <w:t>9</w:t>
      </w:r>
      <w:r w:rsidR="00C36A81" w:rsidRPr="00DA5217">
        <w:t> </w:t>
      </w:r>
      <w:r w:rsidRPr="00DA5217">
        <w:t>:</w:t>
      </w:r>
      <w:r w:rsidRPr="00DA5217">
        <w:tab/>
        <w:t>Relevés des émissions surfaciques de méthane</w:t>
      </w:r>
    </w:p>
    <w:p w14:paraId="539E016A" w14:textId="5A3BF9DC" w:rsidR="00551E73" w:rsidRPr="00DA5217" w:rsidRDefault="00551E73" w:rsidP="00A67B08">
      <w:pPr>
        <w:spacing w:before="120" w:after="120"/>
        <w:ind w:left="1560" w:hanging="1560"/>
        <w:jc w:val="left"/>
      </w:pPr>
      <w:r w:rsidRPr="00DA5217">
        <w:t>ANNEXE</w:t>
      </w:r>
      <w:r w:rsidR="00625C88">
        <w:t> </w:t>
      </w:r>
      <w:r w:rsidR="000D718E" w:rsidRPr="00DA5217">
        <w:t>10</w:t>
      </w:r>
      <w:r w:rsidR="00C36A81" w:rsidRPr="00DA5217">
        <w:t> </w:t>
      </w:r>
      <w:r w:rsidRPr="00DA5217">
        <w:t>:</w:t>
      </w:r>
      <w:r w:rsidRPr="00DA5217">
        <w:tab/>
        <w:t>Rapport d’échantillonnage et d’analyse des émissions de la torchère</w:t>
      </w:r>
    </w:p>
    <w:p w14:paraId="6FA92A5A" w14:textId="4379BED3" w:rsidR="00551E73" w:rsidRPr="00DA5217" w:rsidRDefault="00551E73" w:rsidP="00A67B08">
      <w:pPr>
        <w:spacing w:before="120" w:after="120"/>
        <w:ind w:left="1560" w:hanging="1560"/>
        <w:jc w:val="left"/>
      </w:pPr>
      <w:r w:rsidRPr="00DA5217">
        <w:t>ANNEXE</w:t>
      </w:r>
      <w:r w:rsidR="00625C88">
        <w:t> </w:t>
      </w:r>
      <w:r w:rsidR="00C36A81" w:rsidRPr="00DA5217">
        <w:t>1</w:t>
      </w:r>
      <w:r w:rsidR="000D718E" w:rsidRPr="00DA5217">
        <w:t>1</w:t>
      </w:r>
      <w:r w:rsidR="00C36A81" w:rsidRPr="00DA5217">
        <w:t> </w:t>
      </w:r>
      <w:r w:rsidRPr="00DA5217">
        <w:t>:</w:t>
      </w:r>
      <w:r w:rsidRPr="00DA5217">
        <w:tab/>
        <w:t xml:space="preserve">Graphique des valeurs enregistrées des mesures du débit, de la concentration en </w:t>
      </w:r>
      <w:r w:rsidR="004E0D4A">
        <w:t>méthane, en dioxyde de carbone et en oxygène</w:t>
      </w:r>
      <w:r w:rsidRPr="00DA5217">
        <w:t xml:space="preserve"> et de la température de destruction des biogaz</w:t>
      </w:r>
    </w:p>
    <w:p w14:paraId="47CABFA6" w14:textId="6EBB6C7B" w:rsidR="00551E73" w:rsidRPr="00DA5217" w:rsidRDefault="00551E73" w:rsidP="00A67B08">
      <w:pPr>
        <w:spacing w:before="120" w:after="120"/>
        <w:ind w:left="1560" w:hanging="1560"/>
        <w:jc w:val="left"/>
      </w:pPr>
      <w:r w:rsidRPr="00DA5217">
        <w:t>ANNEXE</w:t>
      </w:r>
      <w:r w:rsidR="00625C88">
        <w:t> </w:t>
      </w:r>
      <w:r w:rsidR="00C36A81" w:rsidRPr="00DA5217">
        <w:t>1</w:t>
      </w:r>
      <w:r w:rsidR="000D718E" w:rsidRPr="00DA5217">
        <w:t>2</w:t>
      </w:r>
      <w:r w:rsidR="00C36A81" w:rsidRPr="00DA5217">
        <w:t> </w:t>
      </w:r>
      <w:r w:rsidRPr="00DA5217">
        <w:t>:</w:t>
      </w:r>
      <w:r w:rsidRPr="00DA5217">
        <w:tab/>
        <w:t>Rapport d’essai d’étanchéité de la conduite de transport du lixiviat</w:t>
      </w:r>
    </w:p>
    <w:p w14:paraId="48270E02" w14:textId="77777777" w:rsidR="00070451" w:rsidRPr="00DA5217" w:rsidRDefault="00070451" w:rsidP="00070451"/>
    <w:p w14:paraId="1D51403D" w14:textId="77777777" w:rsidR="00C158EB" w:rsidRPr="00DA5217" w:rsidRDefault="00C158EB" w:rsidP="00070451">
      <w:pPr>
        <w:sectPr w:rsidR="00C158EB" w:rsidRPr="00DA5217" w:rsidSect="00636948">
          <w:headerReference w:type="first" r:id="rId31"/>
          <w:footerReference w:type="first" r:id="rId32"/>
          <w:pgSz w:w="12240" w:h="15840"/>
          <w:pgMar w:top="1440" w:right="1440" w:bottom="1440" w:left="1440" w:header="706" w:footer="567" w:gutter="0"/>
          <w:pgNumType w:start="1"/>
          <w:cols w:space="708"/>
          <w:titlePg/>
          <w:docGrid w:linePitch="360"/>
        </w:sectPr>
      </w:pPr>
    </w:p>
    <w:p w14:paraId="511A3203" w14:textId="63D30122" w:rsidR="00070451" w:rsidRPr="00DA5217" w:rsidRDefault="00C158EB" w:rsidP="00BE61CA">
      <w:pPr>
        <w:pStyle w:val="Titre2"/>
        <w:spacing w:after="120"/>
        <w:jc w:val="center"/>
        <w:rPr>
          <w:lang w:val="fr-CA"/>
        </w:rPr>
      </w:pPr>
      <w:bookmarkStart w:id="97" w:name="_Toc453233962"/>
      <w:r w:rsidRPr="00DA5217">
        <w:rPr>
          <w:lang w:val="fr-CA"/>
        </w:rPr>
        <w:lastRenderedPageBreak/>
        <w:t>ANNEXE</w:t>
      </w:r>
      <w:r w:rsidR="00DD4A1F">
        <w:rPr>
          <w:lang w:val="fr-CA"/>
        </w:rPr>
        <w:t> </w:t>
      </w:r>
      <w:r w:rsidRPr="00DA5217">
        <w:rPr>
          <w:lang w:val="fr-CA"/>
        </w:rPr>
        <w:t>1</w:t>
      </w:r>
      <w:bookmarkEnd w:id="97"/>
    </w:p>
    <w:p w14:paraId="74FD6C5C" w14:textId="77777777" w:rsidR="00032620" w:rsidRPr="00DA5217" w:rsidRDefault="00032620" w:rsidP="00BE61CA">
      <w:pPr>
        <w:rPr>
          <w:lang w:eastAsia="fr-CA"/>
        </w:rPr>
      </w:pPr>
    </w:p>
    <w:p w14:paraId="39330C5E" w14:textId="77777777" w:rsidR="00032620" w:rsidRPr="00DA5217" w:rsidRDefault="00032620" w:rsidP="00BE61CA">
      <w:pPr>
        <w:jc w:val="center"/>
        <w:rPr>
          <w:sz w:val="24"/>
        </w:rPr>
      </w:pPr>
      <w:r w:rsidRPr="00DA5217">
        <w:rPr>
          <w:sz w:val="24"/>
        </w:rPr>
        <w:t>Formulaire de déclaration annuelle</w:t>
      </w:r>
    </w:p>
    <w:p w14:paraId="766E513B" w14:textId="77777777" w:rsidR="00032620" w:rsidRPr="00DA5217" w:rsidRDefault="00032620" w:rsidP="00032620"/>
    <w:p w14:paraId="012F3189" w14:textId="77777777" w:rsidR="00032620" w:rsidRPr="00DA5217" w:rsidRDefault="00032620" w:rsidP="00032620"/>
    <w:p w14:paraId="0A8BF3DE" w14:textId="77777777" w:rsidR="00CF353C" w:rsidRPr="00DA5217" w:rsidRDefault="00CF353C" w:rsidP="00032620">
      <w:pPr>
        <w:sectPr w:rsidR="00CF353C" w:rsidRPr="00DA5217" w:rsidSect="00BE61CA">
          <w:headerReference w:type="first" r:id="rId33"/>
          <w:footerReference w:type="first" r:id="rId34"/>
          <w:pgSz w:w="12240" w:h="15840" w:code="122"/>
          <w:pgMar w:top="1440" w:right="1440" w:bottom="1440" w:left="1440" w:header="706" w:footer="567" w:gutter="0"/>
          <w:cols w:space="708"/>
          <w:vAlign w:val="center"/>
          <w:titlePg/>
          <w:docGrid w:linePitch="360"/>
        </w:sectPr>
      </w:pPr>
    </w:p>
    <w:p w14:paraId="36174DBD" w14:textId="444FFC58" w:rsidR="00032620" w:rsidRPr="00DA5217" w:rsidRDefault="00032620" w:rsidP="00BE61CA">
      <w:pPr>
        <w:pStyle w:val="Titre2"/>
        <w:spacing w:after="120"/>
        <w:jc w:val="center"/>
        <w:rPr>
          <w:lang w:val="fr-CA"/>
        </w:rPr>
      </w:pPr>
      <w:bookmarkStart w:id="98" w:name="_Toc453233963"/>
      <w:r w:rsidRPr="00DA5217">
        <w:rPr>
          <w:lang w:val="fr-CA"/>
        </w:rPr>
        <w:lastRenderedPageBreak/>
        <w:t>ANNEXE</w:t>
      </w:r>
      <w:r w:rsidR="00DD4A1F">
        <w:rPr>
          <w:lang w:val="fr-CA"/>
        </w:rPr>
        <w:t> </w:t>
      </w:r>
      <w:r w:rsidR="00ED2DDA" w:rsidRPr="00DA5217">
        <w:rPr>
          <w:lang w:val="fr-CA"/>
        </w:rPr>
        <w:t>2</w:t>
      </w:r>
      <w:bookmarkEnd w:id="98"/>
    </w:p>
    <w:p w14:paraId="370E1295" w14:textId="77777777" w:rsidR="00032620" w:rsidRPr="00DA5217" w:rsidRDefault="00032620" w:rsidP="00032620">
      <w:pPr>
        <w:rPr>
          <w:lang w:eastAsia="fr-CA"/>
        </w:rPr>
      </w:pPr>
    </w:p>
    <w:p w14:paraId="31EBA1DE" w14:textId="77777777" w:rsidR="00032620" w:rsidRPr="00DA5217" w:rsidRDefault="00ED2DDA" w:rsidP="00BE61CA">
      <w:pPr>
        <w:jc w:val="center"/>
        <w:rPr>
          <w:sz w:val="24"/>
        </w:rPr>
      </w:pPr>
      <w:r w:rsidRPr="00DA5217">
        <w:rPr>
          <w:sz w:val="24"/>
        </w:rPr>
        <w:t xml:space="preserve">Résultats des analyses granulométriques et </w:t>
      </w:r>
      <w:r w:rsidR="0021418F" w:rsidRPr="00DA5217">
        <w:rPr>
          <w:sz w:val="24"/>
        </w:rPr>
        <w:t xml:space="preserve">des </w:t>
      </w:r>
      <w:r w:rsidRPr="00DA5217">
        <w:rPr>
          <w:sz w:val="24"/>
        </w:rPr>
        <w:t>mesures de conductivité hydraulique effectuées sur les matériaux de recouvrement</w:t>
      </w:r>
    </w:p>
    <w:p w14:paraId="37AD7CEB" w14:textId="77777777" w:rsidR="00032620" w:rsidRPr="00DA5217" w:rsidRDefault="00032620" w:rsidP="00032620"/>
    <w:p w14:paraId="159E10DA" w14:textId="17396873" w:rsidR="00CF353C" w:rsidRPr="00DA5217" w:rsidRDefault="00CF353C" w:rsidP="00CF353C">
      <w:pPr>
        <w:spacing w:before="120" w:after="120"/>
        <w:jc w:val="center"/>
        <w:rPr>
          <w:rFonts w:eastAsia="Times New Roman" w:cs="Arial"/>
          <w:i/>
          <w:szCs w:val="20"/>
          <w:lang w:eastAsia="fr-CA"/>
        </w:rPr>
      </w:pPr>
      <w:r w:rsidRPr="00DA5217">
        <w:rPr>
          <w:rFonts w:eastAsia="Times New Roman" w:cs="Arial"/>
          <w:i/>
          <w:iCs/>
          <w:szCs w:val="20"/>
          <w:lang w:eastAsia="fr-CA"/>
        </w:rPr>
        <w:t>(Rapports</w:t>
      </w:r>
      <w:r w:rsidR="007A7EF3">
        <w:rPr>
          <w:rFonts w:eastAsia="Times New Roman" w:cs="Arial"/>
          <w:i/>
          <w:iCs/>
          <w:szCs w:val="20"/>
          <w:lang w:eastAsia="fr-CA"/>
        </w:rPr>
        <w:t xml:space="preserve"> d’analyse</w:t>
      </w:r>
      <w:r w:rsidRPr="00DA5217">
        <w:rPr>
          <w:rFonts w:eastAsia="Times New Roman" w:cs="Arial"/>
          <w:i/>
          <w:iCs/>
          <w:szCs w:val="20"/>
          <w:lang w:eastAsia="fr-CA"/>
        </w:rPr>
        <w:t xml:space="preserve"> à joindre)</w:t>
      </w:r>
    </w:p>
    <w:p w14:paraId="6BF927A0" w14:textId="77777777" w:rsidR="00E94B37" w:rsidRPr="00DA5217" w:rsidRDefault="00E94B37" w:rsidP="00032620"/>
    <w:p w14:paraId="50721A50" w14:textId="77777777" w:rsidR="00CF353C" w:rsidRPr="00DA5217" w:rsidRDefault="00CF353C" w:rsidP="00032620">
      <w:pPr>
        <w:sectPr w:rsidR="00CF353C" w:rsidRPr="00DA5217" w:rsidSect="00BE61CA">
          <w:headerReference w:type="first" r:id="rId35"/>
          <w:footerReference w:type="first" r:id="rId36"/>
          <w:pgSz w:w="12240" w:h="15840" w:code="122"/>
          <w:pgMar w:top="1440" w:right="1440" w:bottom="1440" w:left="1440" w:header="706" w:footer="567" w:gutter="0"/>
          <w:cols w:space="708"/>
          <w:vAlign w:val="center"/>
          <w:titlePg/>
          <w:docGrid w:linePitch="360"/>
        </w:sectPr>
      </w:pPr>
    </w:p>
    <w:p w14:paraId="44684C33" w14:textId="2109A5B5" w:rsidR="00032620" w:rsidRPr="00DA5217" w:rsidRDefault="00032620" w:rsidP="00BE61CA">
      <w:pPr>
        <w:pStyle w:val="Titre2"/>
        <w:spacing w:after="120"/>
        <w:jc w:val="center"/>
        <w:rPr>
          <w:lang w:val="fr-CA"/>
        </w:rPr>
      </w:pPr>
      <w:bookmarkStart w:id="99" w:name="_Toc453233964"/>
      <w:r w:rsidRPr="00DA5217">
        <w:rPr>
          <w:lang w:val="fr-CA"/>
        </w:rPr>
        <w:lastRenderedPageBreak/>
        <w:t>ANNEXE</w:t>
      </w:r>
      <w:r w:rsidR="00F358E8">
        <w:rPr>
          <w:lang w:val="fr-CA"/>
        </w:rPr>
        <w:t> </w:t>
      </w:r>
      <w:r w:rsidR="00ED2DDA" w:rsidRPr="00DA5217">
        <w:rPr>
          <w:lang w:val="fr-CA"/>
        </w:rPr>
        <w:t>3</w:t>
      </w:r>
      <w:bookmarkEnd w:id="99"/>
    </w:p>
    <w:p w14:paraId="704011E6" w14:textId="77777777" w:rsidR="00032620" w:rsidRPr="00DA5217" w:rsidRDefault="00032620" w:rsidP="00032620">
      <w:pPr>
        <w:rPr>
          <w:lang w:eastAsia="fr-CA"/>
        </w:rPr>
      </w:pPr>
    </w:p>
    <w:p w14:paraId="64FB886F" w14:textId="77777777" w:rsidR="00032620" w:rsidRPr="00DA5217" w:rsidRDefault="00ED2DDA" w:rsidP="00BE61CA">
      <w:pPr>
        <w:jc w:val="center"/>
        <w:rPr>
          <w:sz w:val="24"/>
        </w:rPr>
      </w:pPr>
      <w:r w:rsidRPr="00DA5217">
        <w:rPr>
          <w:sz w:val="24"/>
        </w:rPr>
        <w:t>Rapport de l’auditeur indépendant sur les quantités de matières résiduelles reçues</w:t>
      </w:r>
    </w:p>
    <w:p w14:paraId="20ADE91C" w14:textId="68C6D6AA" w:rsidR="00032620" w:rsidRPr="00DA5217" w:rsidRDefault="00032620" w:rsidP="00A67B08">
      <w:pPr>
        <w:jc w:val="center"/>
      </w:pPr>
    </w:p>
    <w:p w14:paraId="4AD4A865" w14:textId="77777777" w:rsidR="004766CB" w:rsidRPr="00DA5217" w:rsidRDefault="004766CB" w:rsidP="00032620"/>
    <w:p w14:paraId="5B4D00A2" w14:textId="77777777" w:rsidR="004766CB" w:rsidRPr="00DA5217" w:rsidRDefault="004766CB" w:rsidP="00032620">
      <w:pPr>
        <w:sectPr w:rsidR="004766CB" w:rsidRPr="00DA5217" w:rsidSect="00BE61CA">
          <w:headerReference w:type="first" r:id="rId37"/>
          <w:footerReference w:type="first" r:id="rId38"/>
          <w:pgSz w:w="12240" w:h="15840" w:code="122"/>
          <w:pgMar w:top="1440" w:right="1440" w:bottom="1440" w:left="1440" w:header="706" w:footer="567" w:gutter="0"/>
          <w:cols w:space="708"/>
          <w:vAlign w:val="center"/>
          <w:titlePg/>
          <w:docGrid w:linePitch="360"/>
        </w:sectPr>
      </w:pPr>
    </w:p>
    <w:p w14:paraId="341E2DCE" w14:textId="104F1B57" w:rsidR="00032620" w:rsidRPr="00DA5217" w:rsidRDefault="00032620" w:rsidP="00BE61CA">
      <w:pPr>
        <w:pStyle w:val="Titre2"/>
        <w:spacing w:after="120"/>
        <w:jc w:val="center"/>
        <w:rPr>
          <w:lang w:val="fr-CA"/>
        </w:rPr>
      </w:pPr>
      <w:bookmarkStart w:id="100" w:name="_Toc453233965"/>
      <w:r w:rsidRPr="00DA5217">
        <w:rPr>
          <w:lang w:val="fr-CA"/>
        </w:rPr>
        <w:lastRenderedPageBreak/>
        <w:t>ANNEXE</w:t>
      </w:r>
      <w:r w:rsidR="00F358E8">
        <w:rPr>
          <w:lang w:val="fr-CA"/>
        </w:rPr>
        <w:t> </w:t>
      </w:r>
      <w:r w:rsidR="00ED2DDA" w:rsidRPr="00DA5217">
        <w:rPr>
          <w:lang w:val="fr-CA"/>
        </w:rPr>
        <w:t>4</w:t>
      </w:r>
      <w:bookmarkEnd w:id="100"/>
    </w:p>
    <w:p w14:paraId="04D00158" w14:textId="77777777" w:rsidR="00032620" w:rsidRPr="00DA5217" w:rsidRDefault="00032620" w:rsidP="00032620">
      <w:pPr>
        <w:rPr>
          <w:lang w:eastAsia="fr-CA"/>
        </w:rPr>
      </w:pPr>
    </w:p>
    <w:p w14:paraId="3AD047B7" w14:textId="77777777" w:rsidR="00ED2DDA" w:rsidRPr="00DA5217" w:rsidRDefault="00ED2DDA" w:rsidP="00BE61CA">
      <w:pPr>
        <w:spacing w:before="120" w:after="120"/>
        <w:ind w:left="1560" w:hanging="1560"/>
        <w:jc w:val="center"/>
        <w:rPr>
          <w:sz w:val="24"/>
        </w:rPr>
      </w:pPr>
      <w:r w:rsidRPr="00DA5217">
        <w:rPr>
          <w:sz w:val="24"/>
        </w:rPr>
        <w:t>Rapport d’inspection du pont-bascule routier (balance)</w:t>
      </w:r>
    </w:p>
    <w:p w14:paraId="635BFA8A" w14:textId="4BC74A1E" w:rsidR="00032620" w:rsidRPr="00DA5217" w:rsidRDefault="00032620" w:rsidP="00A67B08">
      <w:pPr>
        <w:jc w:val="center"/>
      </w:pPr>
    </w:p>
    <w:p w14:paraId="5AA76FC6" w14:textId="77777777" w:rsidR="00032620" w:rsidRPr="00DA5217" w:rsidRDefault="00032620" w:rsidP="00032620">
      <w:pPr>
        <w:rPr>
          <w:rFonts w:cs="Arial"/>
          <w:szCs w:val="20"/>
        </w:rPr>
      </w:pPr>
    </w:p>
    <w:p w14:paraId="6477F17E" w14:textId="77777777" w:rsidR="002F24D9" w:rsidRPr="00DA5217" w:rsidRDefault="002F24D9" w:rsidP="00032620">
      <w:pPr>
        <w:rPr>
          <w:rFonts w:cs="Arial"/>
          <w:szCs w:val="20"/>
        </w:rPr>
        <w:sectPr w:rsidR="002F24D9" w:rsidRPr="00DA5217" w:rsidSect="00BE61CA">
          <w:headerReference w:type="first" r:id="rId39"/>
          <w:footerReference w:type="first" r:id="rId40"/>
          <w:pgSz w:w="12240" w:h="15840" w:code="122"/>
          <w:pgMar w:top="1440" w:right="1440" w:bottom="1440" w:left="1440" w:header="706" w:footer="567" w:gutter="0"/>
          <w:cols w:space="708"/>
          <w:vAlign w:val="center"/>
          <w:titlePg/>
          <w:docGrid w:linePitch="360"/>
        </w:sectPr>
      </w:pPr>
    </w:p>
    <w:p w14:paraId="6878648F" w14:textId="06240849" w:rsidR="00032620" w:rsidRPr="00DA5217" w:rsidRDefault="00032620" w:rsidP="00BE61CA">
      <w:pPr>
        <w:pStyle w:val="Titre2"/>
        <w:spacing w:after="120"/>
        <w:jc w:val="center"/>
        <w:rPr>
          <w:lang w:val="fr-CA"/>
        </w:rPr>
      </w:pPr>
      <w:bookmarkStart w:id="101" w:name="_Toc453233966"/>
      <w:r w:rsidRPr="00DA5217">
        <w:rPr>
          <w:lang w:val="fr-CA"/>
        </w:rPr>
        <w:lastRenderedPageBreak/>
        <w:t>ANNEXE</w:t>
      </w:r>
      <w:r w:rsidR="00F358E8">
        <w:rPr>
          <w:lang w:val="fr-CA"/>
        </w:rPr>
        <w:t> </w:t>
      </w:r>
      <w:r w:rsidR="00ED2DDA" w:rsidRPr="00DA5217">
        <w:rPr>
          <w:lang w:val="fr-CA"/>
        </w:rPr>
        <w:t>5</w:t>
      </w:r>
      <w:bookmarkEnd w:id="101"/>
    </w:p>
    <w:p w14:paraId="6DB6B077" w14:textId="77777777" w:rsidR="00032620" w:rsidRPr="00DA5217" w:rsidRDefault="00032620" w:rsidP="00032620">
      <w:pPr>
        <w:rPr>
          <w:lang w:eastAsia="fr-CA"/>
        </w:rPr>
      </w:pPr>
    </w:p>
    <w:p w14:paraId="5CD92A72" w14:textId="5C6F467C" w:rsidR="00ED2DDA" w:rsidRPr="00DA5217" w:rsidRDefault="00ED2DDA" w:rsidP="008A3823">
      <w:pPr>
        <w:spacing w:before="120" w:after="120"/>
        <w:ind w:left="1440" w:right="1440"/>
        <w:jc w:val="center"/>
        <w:rPr>
          <w:sz w:val="24"/>
        </w:rPr>
      </w:pPr>
      <w:r w:rsidRPr="00DA5217">
        <w:rPr>
          <w:sz w:val="24"/>
        </w:rPr>
        <w:t>Certificat d’étalonnage et rapports de calibration</w:t>
      </w:r>
      <w:r w:rsidR="00F358E8">
        <w:rPr>
          <w:sz w:val="24"/>
        </w:rPr>
        <w:t xml:space="preserve"> </w:t>
      </w:r>
      <w:r w:rsidRPr="00DA5217">
        <w:rPr>
          <w:sz w:val="24"/>
        </w:rPr>
        <w:t>du portail de détection de la</w:t>
      </w:r>
      <w:r w:rsidR="00CF353C" w:rsidRPr="00DA5217">
        <w:rPr>
          <w:sz w:val="24"/>
        </w:rPr>
        <w:t xml:space="preserve"> r</w:t>
      </w:r>
      <w:r w:rsidRPr="00DA5217">
        <w:rPr>
          <w:sz w:val="24"/>
        </w:rPr>
        <w:t>adioactivité</w:t>
      </w:r>
    </w:p>
    <w:p w14:paraId="123E4E41" w14:textId="77777777" w:rsidR="00032620" w:rsidRPr="00DA5217" w:rsidRDefault="00032620" w:rsidP="00032620"/>
    <w:p w14:paraId="7B4CCA3C" w14:textId="17CF10C9" w:rsidR="00CF353C" w:rsidRPr="00DA5217" w:rsidRDefault="00CF353C" w:rsidP="00CF353C">
      <w:pPr>
        <w:spacing w:before="120" w:after="120"/>
        <w:jc w:val="center"/>
        <w:rPr>
          <w:rFonts w:eastAsia="Times New Roman" w:cs="Arial"/>
          <w:szCs w:val="20"/>
          <w:lang w:eastAsia="fr-CA"/>
        </w:rPr>
      </w:pPr>
      <w:r w:rsidRPr="00DA5217">
        <w:rPr>
          <w:rFonts w:eastAsia="Times New Roman" w:cs="Arial"/>
          <w:i/>
          <w:iCs/>
          <w:szCs w:val="20"/>
          <w:lang w:eastAsia="fr-CA"/>
        </w:rPr>
        <w:t xml:space="preserve">(Rapports de calibration du portail de détection de la radioactivité </w:t>
      </w:r>
      <w:r w:rsidR="004118DE" w:rsidRPr="00DA5217">
        <w:rPr>
          <w:rFonts w:eastAsia="Times New Roman" w:cs="Arial"/>
          <w:i/>
          <w:iCs/>
          <w:szCs w:val="20"/>
          <w:lang w:eastAsia="fr-CA"/>
        </w:rPr>
        <w:t>à</w:t>
      </w:r>
      <w:r w:rsidRPr="00DA5217">
        <w:rPr>
          <w:rFonts w:eastAsia="Times New Roman" w:cs="Arial"/>
          <w:i/>
          <w:iCs/>
          <w:szCs w:val="20"/>
          <w:lang w:eastAsia="fr-CA"/>
        </w:rPr>
        <w:t xml:space="preserve"> joindre)</w:t>
      </w:r>
    </w:p>
    <w:p w14:paraId="4BF74998" w14:textId="77777777" w:rsidR="00032620" w:rsidRPr="00DA5217" w:rsidRDefault="00032620" w:rsidP="00032620">
      <w:pPr>
        <w:rPr>
          <w:rFonts w:cs="Arial"/>
          <w:szCs w:val="20"/>
        </w:rPr>
      </w:pPr>
    </w:p>
    <w:p w14:paraId="68CF3857" w14:textId="77777777" w:rsidR="00CF353C" w:rsidRPr="00DA5217" w:rsidRDefault="00CF353C" w:rsidP="00032620">
      <w:pPr>
        <w:rPr>
          <w:rFonts w:cs="Arial"/>
          <w:szCs w:val="20"/>
        </w:rPr>
        <w:sectPr w:rsidR="00CF353C" w:rsidRPr="00DA5217" w:rsidSect="00BE61CA">
          <w:headerReference w:type="first" r:id="rId41"/>
          <w:footerReference w:type="first" r:id="rId42"/>
          <w:pgSz w:w="12240" w:h="15840" w:code="122"/>
          <w:pgMar w:top="1440" w:right="1440" w:bottom="1440" w:left="1440" w:header="706" w:footer="567" w:gutter="0"/>
          <w:cols w:space="708"/>
          <w:vAlign w:val="center"/>
          <w:titlePg/>
          <w:docGrid w:linePitch="360"/>
        </w:sectPr>
      </w:pPr>
    </w:p>
    <w:p w14:paraId="70B13F90" w14:textId="46976500" w:rsidR="00032620" w:rsidRPr="00DA5217" w:rsidRDefault="00032620" w:rsidP="00BE61CA">
      <w:pPr>
        <w:pStyle w:val="Titre2"/>
        <w:spacing w:after="120"/>
        <w:jc w:val="center"/>
        <w:rPr>
          <w:lang w:val="fr-CA"/>
        </w:rPr>
      </w:pPr>
      <w:bookmarkStart w:id="102" w:name="_Toc453233967"/>
      <w:r w:rsidRPr="00DA5217">
        <w:rPr>
          <w:lang w:val="fr-CA"/>
        </w:rPr>
        <w:lastRenderedPageBreak/>
        <w:t>ANNEXE</w:t>
      </w:r>
      <w:r w:rsidR="00F358E8">
        <w:rPr>
          <w:lang w:val="fr-CA"/>
        </w:rPr>
        <w:t> </w:t>
      </w:r>
      <w:r w:rsidR="00ED2DDA" w:rsidRPr="00DA5217">
        <w:rPr>
          <w:lang w:val="fr-CA"/>
        </w:rPr>
        <w:t>6</w:t>
      </w:r>
      <w:bookmarkEnd w:id="102"/>
    </w:p>
    <w:p w14:paraId="5AE06EF9" w14:textId="77777777" w:rsidR="00032620" w:rsidRPr="00DA5217" w:rsidRDefault="00032620" w:rsidP="00032620">
      <w:pPr>
        <w:rPr>
          <w:lang w:eastAsia="fr-CA"/>
        </w:rPr>
      </w:pPr>
    </w:p>
    <w:p w14:paraId="6F0E2371" w14:textId="55763ADF" w:rsidR="00ED2DDA" w:rsidRPr="00DA5217" w:rsidRDefault="00ED2DDA" w:rsidP="00BE61CA">
      <w:pPr>
        <w:spacing w:before="120" w:after="120"/>
        <w:ind w:left="1560" w:hanging="1560"/>
        <w:jc w:val="center"/>
        <w:rPr>
          <w:sz w:val="24"/>
        </w:rPr>
      </w:pPr>
      <w:r w:rsidRPr="00DA5217">
        <w:rPr>
          <w:sz w:val="24"/>
        </w:rPr>
        <w:t xml:space="preserve">Plan du lieu </w:t>
      </w:r>
      <w:r w:rsidR="00000A30">
        <w:rPr>
          <w:sz w:val="24"/>
        </w:rPr>
        <w:t xml:space="preserve">d’enfouissement </w:t>
      </w:r>
      <w:r w:rsidRPr="00DA5217">
        <w:rPr>
          <w:sz w:val="24"/>
        </w:rPr>
        <w:t>avec localisation des points de contrôle</w:t>
      </w:r>
    </w:p>
    <w:p w14:paraId="0C728FDA" w14:textId="77777777" w:rsidR="00032620" w:rsidRPr="00DA5217" w:rsidRDefault="00032620" w:rsidP="00032620"/>
    <w:p w14:paraId="220563F5" w14:textId="77777777" w:rsidR="00032620" w:rsidRPr="00DA5217" w:rsidRDefault="00032620" w:rsidP="00032620">
      <w:pPr>
        <w:rPr>
          <w:rFonts w:cs="Arial"/>
          <w:szCs w:val="20"/>
        </w:rPr>
      </w:pPr>
    </w:p>
    <w:p w14:paraId="43D8659A" w14:textId="77777777" w:rsidR="004766CB" w:rsidRPr="00DA5217" w:rsidRDefault="004766CB" w:rsidP="00032620">
      <w:pPr>
        <w:rPr>
          <w:rFonts w:cs="Arial"/>
          <w:szCs w:val="20"/>
        </w:rPr>
        <w:sectPr w:rsidR="004766CB" w:rsidRPr="00DA5217" w:rsidSect="00BE61CA">
          <w:headerReference w:type="first" r:id="rId43"/>
          <w:footerReference w:type="first" r:id="rId44"/>
          <w:pgSz w:w="12240" w:h="15840" w:code="122"/>
          <w:pgMar w:top="1440" w:right="1440" w:bottom="1440" w:left="1440" w:header="706" w:footer="567" w:gutter="0"/>
          <w:cols w:space="708"/>
          <w:vAlign w:val="center"/>
          <w:titlePg/>
          <w:docGrid w:linePitch="360"/>
        </w:sectPr>
      </w:pPr>
    </w:p>
    <w:p w14:paraId="5FBE963E" w14:textId="04B0FCDD" w:rsidR="00032620" w:rsidRPr="00DA5217" w:rsidRDefault="00032620" w:rsidP="00BE61CA">
      <w:pPr>
        <w:pStyle w:val="Titre2"/>
        <w:spacing w:after="120"/>
        <w:jc w:val="center"/>
        <w:rPr>
          <w:lang w:val="fr-CA"/>
        </w:rPr>
      </w:pPr>
      <w:bookmarkStart w:id="103" w:name="_Toc453233968"/>
      <w:r w:rsidRPr="00DA5217">
        <w:rPr>
          <w:lang w:val="fr-CA"/>
        </w:rPr>
        <w:lastRenderedPageBreak/>
        <w:t>ANNEXE</w:t>
      </w:r>
      <w:r w:rsidR="00F358E8">
        <w:rPr>
          <w:lang w:val="fr-CA"/>
        </w:rPr>
        <w:t> </w:t>
      </w:r>
      <w:r w:rsidR="00ED2DDA" w:rsidRPr="00DA5217">
        <w:rPr>
          <w:lang w:val="fr-CA"/>
        </w:rPr>
        <w:t>7</w:t>
      </w:r>
      <w:bookmarkEnd w:id="103"/>
    </w:p>
    <w:p w14:paraId="2D96A570" w14:textId="77777777" w:rsidR="00032620" w:rsidRPr="00DA5217" w:rsidRDefault="00032620" w:rsidP="00032620">
      <w:pPr>
        <w:rPr>
          <w:lang w:eastAsia="fr-CA"/>
        </w:rPr>
      </w:pPr>
    </w:p>
    <w:p w14:paraId="07557629" w14:textId="77777777" w:rsidR="00ED2DDA" w:rsidRPr="00DA5217" w:rsidRDefault="00ED2DDA" w:rsidP="00BE61CA">
      <w:pPr>
        <w:jc w:val="center"/>
        <w:rPr>
          <w:sz w:val="24"/>
        </w:rPr>
      </w:pPr>
      <w:r w:rsidRPr="00DA5217">
        <w:rPr>
          <w:sz w:val="24"/>
        </w:rPr>
        <w:t>Déclaration du fiduciaire</w:t>
      </w:r>
    </w:p>
    <w:p w14:paraId="74A2A668" w14:textId="77777777" w:rsidR="00E94B37" w:rsidRPr="00DA5217" w:rsidRDefault="00E94B37" w:rsidP="00BE61CA"/>
    <w:p w14:paraId="1ED6E7BB" w14:textId="77777777" w:rsidR="00032620" w:rsidRPr="00DA5217" w:rsidRDefault="00032620" w:rsidP="00BE61CA">
      <w:pPr>
        <w:jc w:val="left"/>
      </w:pPr>
    </w:p>
    <w:p w14:paraId="3584C5D4" w14:textId="77777777" w:rsidR="004766CB" w:rsidRPr="00DA5217" w:rsidRDefault="004766CB" w:rsidP="00BE61CA">
      <w:pPr>
        <w:jc w:val="left"/>
        <w:sectPr w:rsidR="004766CB" w:rsidRPr="00DA5217" w:rsidSect="00BE61CA">
          <w:headerReference w:type="first" r:id="rId45"/>
          <w:footerReference w:type="first" r:id="rId46"/>
          <w:pgSz w:w="12240" w:h="15840" w:code="122"/>
          <w:pgMar w:top="1440" w:right="1440" w:bottom="1440" w:left="1440" w:header="706" w:footer="567" w:gutter="0"/>
          <w:cols w:space="708"/>
          <w:vAlign w:val="center"/>
          <w:titlePg/>
          <w:docGrid w:linePitch="360"/>
        </w:sectPr>
      </w:pPr>
    </w:p>
    <w:p w14:paraId="41A62823" w14:textId="4B41307F" w:rsidR="00032620" w:rsidRPr="00DA5217" w:rsidRDefault="00032620" w:rsidP="00BE61CA">
      <w:pPr>
        <w:pStyle w:val="Titre2"/>
        <w:spacing w:after="120"/>
        <w:jc w:val="center"/>
        <w:rPr>
          <w:lang w:val="fr-CA"/>
        </w:rPr>
      </w:pPr>
      <w:bookmarkStart w:id="104" w:name="_Toc453233969"/>
      <w:r w:rsidRPr="00DA5217">
        <w:rPr>
          <w:lang w:val="fr-CA"/>
        </w:rPr>
        <w:lastRenderedPageBreak/>
        <w:t>ANNEXE</w:t>
      </w:r>
      <w:r w:rsidR="00F358E8">
        <w:rPr>
          <w:lang w:val="fr-CA"/>
        </w:rPr>
        <w:t> </w:t>
      </w:r>
      <w:r w:rsidR="00ED2DDA" w:rsidRPr="00DA5217">
        <w:rPr>
          <w:lang w:val="fr-CA"/>
        </w:rPr>
        <w:t>8</w:t>
      </w:r>
      <w:bookmarkEnd w:id="104"/>
    </w:p>
    <w:p w14:paraId="1E5EA38E" w14:textId="77777777" w:rsidR="00032620" w:rsidRPr="00DA5217" w:rsidRDefault="00032620" w:rsidP="00032620">
      <w:pPr>
        <w:rPr>
          <w:lang w:eastAsia="fr-CA"/>
        </w:rPr>
      </w:pPr>
    </w:p>
    <w:p w14:paraId="2FB53416" w14:textId="77777777" w:rsidR="00ED2DDA" w:rsidRPr="00DA5217" w:rsidRDefault="00ED2DDA" w:rsidP="00BE61CA">
      <w:pPr>
        <w:spacing w:before="120" w:after="120"/>
        <w:ind w:left="1560" w:hanging="1560"/>
        <w:jc w:val="center"/>
        <w:rPr>
          <w:sz w:val="24"/>
        </w:rPr>
      </w:pPr>
      <w:r w:rsidRPr="00DA5217">
        <w:rPr>
          <w:sz w:val="24"/>
        </w:rPr>
        <w:t xml:space="preserve">Résultats d’analyses </w:t>
      </w:r>
      <w:r w:rsidR="007C2EA4" w:rsidRPr="00DA5217">
        <w:rPr>
          <w:sz w:val="24"/>
        </w:rPr>
        <w:t xml:space="preserve">et de mesures </w:t>
      </w:r>
      <w:r w:rsidRPr="00DA5217">
        <w:rPr>
          <w:sz w:val="24"/>
        </w:rPr>
        <w:t xml:space="preserve">des </w:t>
      </w:r>
      <w:r w:rsidR="007972BC" w:rsidRPr="00DA5217">
        <w:rPr>
          <w:sz w:val="24"/>
        </w:rPr>
        <w:t xml:space="preserve">lixiviats et des </w:t>
      </w:r>
      <w:r w:rsidRPr="00DA5217">
        <w:rPr>
          <w:sz w:val="24"/>
        </w:rPr>
        <w:t>eaux</w:t>
      </w:r>
    </w:p>
    <w:p w14:paraId="5C6BD67C" w14:textId="77777777" w:rsidR="00924E34" w:rsidRPr="00DA5217" w:rsidRDefault="00924E34" w:rsidP="00A67B08">
      <w:pPr>
        <w:jc w:val="center"/>
      </w:pPr>
    </w:p>
    <w:p w14:paraId="30102B63" w14:textId="77777777" w:rsidR="00924E34" w:rsidRPr="00DA5217" w:rsidRDefault="00924E34" w:rsidP="00032620">
      <w:pPr>
        <w:sectPr w:rsidR="00924E34" w:rsidRPr="00DA5217" w:rsidSect="00BE61CA">
          <w:headerReference w:type="first" r:id="rId47"/>
          <w:footerReference w:type="first" r:id="rId48"/>
          <w:pgSz w:w="12240" w:h="15840" w:code="122"/>
          <w:pgMar w:top="1440" w:right="1440" w:bottom="1440" w:left="1440" w:header="706" w:footer="567" w:gutter="0"/>
          <w:cols w:space="708"/>
          <w:vAlign w:val="center"/>
          <w:titlePg/>
          <w:docGrid w:linePitch="360"/>
        </w:sectPr>
      </w:pPr>
    </w:p>
    <w:p w14:paraId="775D54B8" w14:textId="0EA28BD7" w:rsidR="00032620" w:rsidRPr="00DA5217" w:rsidRDefault="00032620" w:rsidP="00BE61CA">
      <w:pPr>
        <w:pStyle w:val="Titre2"/>
        <w:spacing w:after="120"/>
        <w:jc w:val="center"/>
        <w:rPr>
          <w:lang w:val="fr-CA"/>
        </w:rPr>
      </w:pPr>
      <w:bookmarkStart w:id="105" w:name="_Toc453233970"/>
      <w:r w:rsidRPr="00DA5217">
        <w:rPr>
          <w:lang w:val="fr-CA"/>
        </w:rPr>
        <w:lastRenderedPageBreak/>
        <w:t>ANNEXE</w:t>
      </w:r>
      <w:r w:rsidR="00F358E8">
        <w:rPr>
          <w:lang w:val="fr-CA"/>
        </w:rPr>
        <w:t> </w:t>
      </w:r>
      <w:r w:rsidR="007972BC" w:rsidRPr="00DA5217">
        <w:rPr>
          <w:lang w:val="fr-CA"/>
        </w:rPr>
        <w:t>9</w:t>
      </w:r>
      <w:bookmarkEnd w:id="105"/>
    </w:p>
    <w:p w14:paraId="52881C4A" w14:textId="77777777" w:rsidR="00032620" w:rsidRPr="00DA5217" w:rsidRDefault="00032620" w:rsidP="00032620">
      <w:pPr>
        <w:rPr>
          <w:lang w:eastAsia="fr-CA"/>
        </w:rPr>
      </w:pPr>
    </w:p>
    <w:p w14:paraId="4AB2300E" w14:textId="77777777" w:rsidR="00032620" w:rsidRPr="00DA5217" w:rsidRDefault="00ED2DDA" w:rsidP="00BE61CA">
      <w:pPr>
        <w:jc w:val="center"/>
        <w:rPr>
          <w:sz w:val="24"/>
        </w:rPr>
      </w:pPr>
      <w:r w:rsidRPr="00DA5217">
        <w:rPr>
          <w:sz w:val="24"/>
        </w:rPr>
        <w:t>Relevés des émissions surfaciques de méthane</w:t>
      </w:r>
    </w:p>
    <w:p w14:paraId="30EA5584" w14:textId="77777777" w:rsidR="00ED2DDA" w:rsidRPr="00DA5217" w:rsidRDefault="00ED2DDA" w:rsidP="00032620"/>
    <w:p w14:paraId="28DF66EC" w14:textId="3B9D3329" w:rsidR="00032620" w:rsidRPr="00DA5217" w:rsidRDefault="004766CB" w:rsidP="00BE61CA">
      <w:pPr>
        <w:jc w:val="center"/>
        <w:rPr>
          <w:i/>
          <w:iCs/>
        </w:rPr>
      </w:pPr>
      <w:r w:rsidRPr="00DA5217">
        <w:rPr>
          <w:i/>
          <w:iCs/>
        </w:rPr>
        <w:t>(</w:t>
      </w:r>
      <w:r w:rsidR="007972BC" w:rsidRPr="00DA5217">
        <w:rPr>
          <w:i/>
          <w:iCs/>
        </w:rPr>
        <w:t>Relevés des émissions surfaciques de méthane</w:t>
      </w:r>
      <w:r w:rsidR="007D73A0" w:rsidRPr="00DA5217">
        <w:rPr>
          <w:i/>
          <w:iCs/>
        </w:rPr>
        <w:t xml:space="preserve"> </w:t>
      </w:r>
      <w:r w:rsidR="004118DE" w:rsidRPr="00DA5217">
        <w:rPr>
          <w:i/>
          <w:iCs/>
        </w:rPr>
        <w:t>à</w:t>
      </w:r>
      <w:r w:rsidR="007D73A0" w:rsidRPr="00DA5217">
        <w:rPr>
          <w:i/>
          <w:iCs/>
        </w:rPr>
        <w:t xml:space="preserve"> joindre</w:t>
      </w:r>
      <w:r w:rsidRPr="00DA5217">
        <w:rPr>
          <w:i/>
          <w:iCs/>
        </w:rPr>
        <w:t>)</w:t>
      </w:r>
    </w:p>
    <w:p w14:paraId="1D7C2788" w14:textId="77777777" w:rsidR="004766CB" w:rsidRPr="00DA5217" w:rsidRDefault="004766CB" w:rsidP="00032620">
      <w:pPr>
        <w:rPr>
          <w:i/>
          <w:iCs/>
        </w:rPr>
      </w:pPr>
    </w:p>
    <w:p w14:paraId="3F053DEF" w14:textId="77777777" w:rsidR="004766CB" w:rsidRPr="00DA5217" w:rsidRDefault="004766CB" w:rsidP="00032620">
      <w:pPr>
        <w:sectPr w:rsidR="004766CB" w:rsidRPr="00DA5217" w:rsidSect="00BE61CA">
          <w:headerReference w:type="first" r:id="rId49"/>
          <w:footerReference w:type="first" r:id="rId50"/>
          <w:pgSz w:w="12240" w:h="15840" w:code="122"/>
          <w:pgMar w:top="1440" w:right="1440" w:bottom="1440" w:left="1440" w:header="706" w:footer="567" w:gutter="0"/>
          <w:cols w:space="708"/>
          <w:vAlign w:val="center"/>
          <w:titlePg/>
          <w:docGrid w:linePitch="360"/>
        </w:sectPr>
      </w:pPr>
    </w:p>
    <w:p w14:paraId="4725D623" w14:textId="768037B1" w:rsidR="00032620" w:rsidRPr="00DA5217" w:rsidRDefault="00032620" w:rsidP="00BE61CA">
      <w:pPr>
        <w:pStyle w:val="Titre2"/>
        <w:spacing w:after="120"/>
        <w:jc w:val="center"/>
        <w:rPr>
          <w:lang w:val="fr-CA"/>
        </w:rPr>
      </w:pPr>
      <w:bookmarkStart w:id="106" w:name="_Toc453233971"/>
      <w:r w:rsidRPr="00DA5217">
        <w:rPr>
          <w:lang w:val="fr-CA"/>
        </w:rPr>
        <w:lastRenderedPageBreak/>
        <w:t>ANNEXE</w:t>
      </w:r>
      <w:r w:rsidR="004E0D4A">
        <w:rPr>
          <w:lang w:val="fr-CA"/>
        </w:rPr>
        <w:t> </w:t>
      </w:r>
      <w:r w:rsidRPr="00DA5217">
        <w:rPr>
          <w:lang w:val="fr-CA"/>
        </w:rPr>
        <w:t>1</w:t>
      </w:r>
      <w:r w:rsidR="007972BC" w:rsidRPr="00DA5217">
        <w:rPr>
          <w:lang w:val="fr-CA"/>
        </w:rPr>
        <w:t>0</w:t>
      </w:r>
      <w:bookmarkEnd w:id="106"/>
    </w:p>
    <w:p w14:paraId="1194CE2A" w14:textId="77777777" w:rsidR="00032620" w:rsidRPr="00DA5217" w:rsidRDefault="00032620" w:rsidP="00032620">
      <w:pPr>
        <w:rPr>
          <w:lang w:eastAsia="fr-CA"/>
        </w:rPr>
      </w:pPr>
    </w:p>
    <w:p w14:paraId="14B5E5BF" w14:textId="77777777" w:rsidR="00ED2DDA" w:rsidRPr="00DA5217" w:rsidRDefault="00ED2DDA" w:rsidP="00BE61CA">
      <w:pPr>
        <w:spacing w:before="120" w:after="120"/>
        <w:ind w:left="1560" w:hanging="1560"/>
        <w:jc w:val="center"/>
        <w:rPr>
          <w:sz w:val="24"/>
        </w:rPr>
      </w:pPr>
      <w:r w:rsidRPr="00DA5217">
        <w:rPr>
          <w:sz w:val="24"/>
        </w:rPr>
        <w:t>Rapport d’échantillonnage et d’analyse des émissions de la torchère</w:t>
      </w:r>
    </w:p>
    <w:p w14:paraId="213B849D" w14:textId="77777777" w:rsidR="00032620" w:rsidRPr="00DA5217" w:rsidRDefault="00032620" w:rsidP="00032620"/>
    <w:p w14:paraId="035B45AB" w14:textId="77777777" w:rsidR="004766CB" w:rsidRPr="00DA5217" w:rsidRDefault="004766CB" w:rsidP="00BE61CA">
      <w:pPr>
        <w:jc w:val="center"/>
        <w:rPr>
          <w:i/>
        </w:rPr>
      </w:pPr>
      <w:r w:rsidRPr="00DA5217">
        <w:rPr>
          <w:i/>
        </w:rPr>
        <w:t>(</w:t>
      </w:r>
      <w:r w:rsidR="007972BC" w:rsidRPr="00DA5217">
        <w:rPr>
          <w:i/>
        </w:rPr>
        <w:t>Rapport à</w:t>
      </w:r>
      <w:r w:rsidRPr="00DA5217">
        <w:rPr>
          <w:i/>
        </w:rPr>
        <w:t xml:space="preserve"> joindre</w:t>
      </w:r>
      <w:r w:rsidR="00924E34" w:rsidRPr="00DA5217">
        <w:rPr>
          <w:i/>
        </w:rPr>
        <w:t>)</w:t>
      </w:r>
    </w:p>
    <w:p w14:paraId="5F8C614C" w14:textId="77777777" w:rsidR="00924E34" w:rsidRPr="00DA5217" w:rsidRDefault="00924E34" w:rsidP="00032620"/>
    <w:p w14:paraId="277D98F2" w14:textId="77777777" w:rsidR="00924E34" w:rsidRPr="00DA5217" w:rsidRDefault="00924E34" w:rsidP="00032620">
      <w:pPr>
        <w:sectPr w:rsidR="00924E34" w:rsidRPr="00DA5217" w:rsidSect="00BE61CA">
          <w:headerReference w:type="first" r:id="rId51"/>
          <w:footerReference w:type="first" r:id="rId52"/>
          <w:pgSz w:w="12240" w:h="15840" w:code="122"/>
          <w:pgMar w:top="1440" w:right="1440" w:bottom="1440" w:left="1440" w:header="706" w:footer="567" w:gutter="0"/>
          <w:cols w:space="708"/>
          <w:vAlign w:val="center"/>
          <w:titlePg/>
          <w:docGrid w:linePitch="360"/>
        </w:sectPr>
      </w:pPr>
    </w:p>
    <w:p w14:paraId="18614AD1" w14:textId="77D35E6B" w:rsidR="00032620" w:rsidRPr="00DA5217" w:rsidRDefault="00032620" w:rsidP="00BE61CA">
      <w:pPr>
        <w:pStyle w:val="Titre2"/>
        <w:spacing w:after="120"/>
        <w:jc w:val="center"/>
        <w:rPr>
          <w:lang w:val="fr-CA"/>
        </w:rPr>
      </w:pPr>
      <w:bookmarkStart w:id="107" w:name="_Toc453233972"/>
      <w:r w:rsidRPr="00DA5217">
        <w:rPr>
          <w:lang w:val="fr-CA"/>
        </w:rPr>
        <w:lastRenderedPageBreak/>
        <w:t>ANNEXE</w:t>
      </w:r>
      <w:r w:rsidR="004022C9">
        <w:rPr>
          <w:lang w:val="fr-CA"/>
        </w:rPr>
        <w:t> </w:t>
      </w:r>
      <w:r w:rsidRPr="00DA5217">
        <w:rPr>
          <w:lang w:val="fr-CA"/>
        </w:rPr>
        <w:t>1</w:t>
      </w:r>
      <w:r w:rsidR="007972BC" w:rsidRPr="00DA5217">
        <w:rPr>
          <w:lang w:val="fr-CA"/>
        </w:rPr>
        <w:t>1</w:t>
      </w:r>
      <w:bookmarkEnd w:id="107"/>
    </w:p>
    <w:p w14:paraId="677FF1AA" w14:textId="77777777" w:rsidR="00032620" w:rsidRPr="00DA5217" w:rsidRDefault="00032620" w:rsidP="00032620">
      <w:pPr>
        <w:rPr>
          <w:lang w:eastAsia="fr-CA"/>
        </w:rPr>
      </w:pPr>
    </w:p>
    <w:p w14:paraId="339FF2C4" w14:textId="682BFA31" w:rsidR="00ED2DDA" w:rsidRPr="00DA5217" w:rsidRDefault="00ED2DDA" w:rsidP="008A3823">
      <w:pPr>
        <w:spacing w:before="120" w:after="120"/>
        <w:ind w:left="1080" w:right="1080"/>
        <w:jc w:val="center"/>
        <w:rPr>
          <w:sz w:val="24"/>
        </w:rPr>
      </w:pPr>
      <w:r w:rsidRPr="00DA5217">
        <w:rPr>
          <w:sz w:val="24"/>
        </w:rPr>
        <w:t>Graphique</w:t>
      </w:r>
      <w:r w:rsidR="002E15C6">
        <w:rPr>
          <w:sz w:val="24"/>
        </w:rPr>
        <w:t>s</w:t>
      </w:r>
      <w:r w:rsidRPr="00DA5217">
        <w:rPr>
          <w:sz w:val="24"/>
        </w:rPr>
        <w:t xml:space="preserve"> des valeurs enr</w:t>
      </w:r>
      <w:r w:rsidR="00924E34" w:rsidRPr="00DA5217">
        <w:rPr>
          <w:sz w:val="24"/>
        </w:rPr>
        <w:t>egistrées des mesures du débit,</w:t>
      </w:r>
      <w:r w:rsidR="004022C9">
        <w:rPr>
          <w:sz w:val="24"/>
        </w:rPr>
        <w:t xml:space="preserve"> </w:t>
      </w:r>
      <w:r w:rsidRPr="00DA5217">
        <w:rPr>
          <w:sz w:val="24"/>
        </w:rPr>
        <w:t xml:space="preserve">de la concentration en </w:t>
      </w:r>
      <w:r w:rsidR="004022C9">
        <w:rPr>
          <w:sz w:val="24"/>
        </w:rPr>
        <w:t>méthane, en dioxyde de carbone et en oxygène</w:t>
      </w:r>
      <w:r w:rsidR="004E0D4A">
        <w:rPr>
          <w:sz w:val="24"/>
        </w:rPr>
        <w:t xml:space="preserve"> </w:t>
      </w:r>
      <w:r w:rsidRPr="00DA5217">
        <w:rPr>
          <w:sz w:val="24"/>
        </w:rPr>
        <w:t>et de la température de destruction des biogaz</w:t>
      </w:r>
    </w:p>
    <w:p w14:paraId="1A312465" w14:textId="77777777" w:rsidR="00032620" w:rsidRPr="00DA5217" w:rsidRDefault="00032620" w:rsidP="00032620"/>
    <w:p w14:paraId="6A4DEC56" w14:textId="77777777" w:rsidR="00924E34" w:rsidRPr="00DA5217" w:rsidRDefault="00924E34" w:rsidP="00924E34">
      <w:pPr>
        <w:spacing w:before="120" w:after="120"/>
        <w:jc w:val="center"/>
        <w:rPr>
          <w:rFonts w:eastAsia="Times New Roman" w:cs="Arial"/>
          <w:szCs w:val="20"/>
          <w:lang w:eastAsia="fr-CA"/>
        </w:rPr>
      </w:pPr>
      <w:r w:rsidRPr="00DA5217">
        <w:rPr>
          <w:rFonts w:eastAsia="Times New Roman" w:cs="Arial"/>
          <w:i/>
          <w:iCs/>
          <w:szCs w:val="20"/>
          <w:lang w:eastAsia="fr-CA"/>
        </w:rPr>
        <w:t>(</w:t>
      </w:r>
      <w:r w:rsidR="007972BC" w:rsidRPr="00DA5217">
        <w:rPr>
          <w:rFonts w:eastAsia="Times New Roman" w:cs="Arial"/>
          <w:i/>
          <w:iCs/>
          <w:szCs w:val="20"/>
          <w:lang w:eastAsia="fr-CA"/>
        </w:rPr>
        <w:t>Graphiques à</w:t>
      </w:r>
      <w:r w:rsidRPr="00DA5217">
        <w:rPr>
          <w:rFonts w:eastAsia="Times New Roman" w:cs="Arial"/>
          <w:i/>
          <w:iCs/>
          <w:szCs w:val="20"/>
          <w:lang w:eastAsia="fr-CA"/>
        </w:rPr>
        <w:t xml:space="preserve"> joindre)</w:t>
      </w:r>
    </w:p>
    <w:p w14:paraId="4A70A18B" w14:textId="77777777" w:rsidR="00032620" w:rsidRPr="00DA5217" w:rsidRDefault="00032620" w:rsidP="00032620"/>
    <w:p w14:paraId="5DF22677" w14:textId="77777777" w:rsidR="00924E34" w:rsidRPr="00DA5217" w:rsidRDefault="00924E34" w:rsidP="00032620">
      <w:pPr>
        <w:sectPr w:rsidR="00924E34" w:rsidRPr="00DA5217" w:rsidSect="00BE61CA">
          <w:headerReference w:type="first" r:id="rId53"/>
          <w:footerReference w:type="first" r:id="rId54"/>
          <w:pgSz w:w="12240" w:h="15840" w:code="122"/>
          <w:pgMar w:top="1440" w:right="1440" w:bottom="1440" w:left="1440" w:header="706" w:footer="567" w:gutter="0"/>
          <w:cols w:space="708"/>
          <w:vAlign w:val="center"/>
          <w:titlePg/>
          <w:docGrid w:linePitch="360"/>
        </w:sectPr>
      </w:pPr>
    </w:p>
    <w:p w14:paraId="2DBA7C52" w14:textId="71C72AF4" w:rsidR="00032620" w:rsidRPr="00DA5217" w:rsidRDefault="00032620" w:rsidP="00BE61CA">
      <w:pPr>
        <w:pStyle w:val="Titre2"/>
        <w:spacing w:after="120"/>
        <w:jc w:val="center"/>
        <w:rPr>
          <w:lang w:val="fr-CA"/>
        </w:rPr>
      </w:pPr>
      <w:bookmarkStart w:id="108" w:name="_Toc453233973"/>
      <w:r w:rsidRPr="00DA5217">
        <w:rPr>
          <w:lang w:val="fr-CA"/>
        </w:rPr>
        <w:lastRenderedPageBreak/>
        <w:t>ANNEXE</w:t>
      </w:r>
      <w:r w:rsidR="004022C9">
        <w:rPr>
          <w:lang w:val="fr-CA"/>
        </w:rPr>
        <w:t> </w:t>
      </w:r>
      <w:r w:rsidRPr="00DA5217">
        <w:rPr>
          <w:lang w:val="fr-CA"/>
        </w:rPr>
        <w:t>1</w:t>
      </w:r>
      <w:r w:rsidR="007972BC" w:rsidRPr="00DA5217">
        <w:rPr>
          <w:lang w:val="fr-CA"/>
        </w:rPr>
        <w:t>2</w:t>
      </w:r>
      <w:bookmarkEnd w:id="108"/>
    </w:p>
    <w:p w14:paraId="66402E81" w14:textId="77777777" w:rsidR="00032620" w:rsidRPr="00DA5217" w:rsidRDefault="00032620" w:rsidP="00032620">
      <w:pPr>
        <w:rPr>
          <w:lang w:eastAsia="fr-CA"/>
        </w:rPr>
      </w:pPr>
    </w:p>
    <w:p w14:paraId="4744E71A" w14:textId="77777777" w:rsidR="00ED2DDA" w:rsidRPr="00DA5217" w:rsidRDefault="00ED2DDA" w:rsidP="00BE61CA">
      <w:pPr>
        <w:spacing w:before="120" w:after="120"/>
        <w:ind w:left="1560" w:hanging="1560"/>
        <w:jc w:val="center"/>
        <w:rPr>
          <w:sz w:val="24"/>
        </w:rPr>
      </w:pPr>
      <w:r w:rsidRPr="00DA5217">
        <w:rPr>
          <w:sz w:val="24"/>
        </w:rPr>
        <w:t>Rapport d’essai d’étanchéité de la conduite de transport du lixiviat</w:t>
      </w:r>
    </w:p>
    <w:p w14:paraId="39629AED" w14:textId="77777777" w:rsidR="00032620" w:rsidRPr="00DA5217" w:rsidRDefault="00032620" w:rsidP="00BE61CA">
      <w:pPr>
        <w:rPr>
          <w:lang w:eastAsia="fr-CA"/>
        </w:rPr>
      </w:pPr>
    </w:p>
    <w:p w14:paraId="16DE3EB5" w14:textId="77777777" w:rsidR="00924E34" w:rsidRPr="00DA5217" w:rsidRDefault="00924E34" w:rsidP="00924E34">
      <w:pPr>
        <w:spacing w:before="120" w:after="120"/>
        <w:jc w:val="center"/>
        <w:rPr>
          <w:rFonts w:eastAsia="Times New Roman" w:cs="Arial"/>
          <w:szCs w:val="20"/>
          <w:lang w:eastAsia="fr-CA"/>
        </w:rPr>
      </w:pPr>
      <w:r w:rsidRPr="00DA5217">
        <w:rPr>
          <w:rFonts w:eastAsia="Times New Roman" w:cs="Arial"/>
          <w:i/>
          <w:iCs/>
          <w:szCs w:val="20"/>
          <w:lang w:eastAsia="fr-CA"/>
        </w:rPr>
        <w:t>(</w:t>
      </w:r>
      <w:r w:rsidR="007972BC" w:rsidRPr="00DA5217">
        <w:rPr>
          <w:rFonts w:eastAsia="Times New Roman" w:cs="Arial"/>
          <w:i/>
          <w:iCs/>
          <w:szCs w:val="20"/>
          <w:lang w:eastAsia="fr-CA"/>
        </w:rPr>
        <w:t>Rapport à</w:t>
      </w:r>
      <w:r w:rsidRPr="00DA5217">
        <w:rPr>
          <w:rFonts w:eastAsia="Times New Roman" w:cs="Arial"/>
          <w:i/>
          <w:iCs/>
          <w:szCs w:val="20"/>
          <w:lang w:eastAsia="fr-CA"/>
        </w:rPr>
        <w:t xml:space="preserve"> joindre)</w:t>
      </w:r>
    </w:p>
    <w:p w14:paraId="6718599A" w14:textId="77777777" w:rsidR="00924E34" w:rsidRPr="00DA5217" w:rsidRDefault="00924E34" w:rsidP="00BE61CA">
      <w:pPr>
        <w:rPr>
          <w:lang w:eastAsia="fr-CA"/>
        </w:rPr>
        <w:sectPr w:rsidR="00924E34" w:rsidRPr="00DA5217" w:rsidSect="00BE61CA">
          <w:pgSz w:w="12240" w:h="15840" w:code="122"/>
          <w:pgMar w:top="1440" w:right="1440" w:bottom="1440" w:left="1440" w:header="709" w:footer="567" w:gutter="0"/>
          <w:cols w:space="708"/>
          <w:vAlign w:val="center"/>
          <w:titlePg/>
          <w:docGrid w:linePitch="360"/>
        </w:sectPr>
      </w:pPr>
    </w:p>
    <w:p w14:paraId="2C325D76" w14:textId="77777777" w:rsidR="00E668FD" w:rsidRPr="00DA5217" w:rsidRDefault="00E668FD" w:rsidP="00E668FD">
      <w:pPr>
        <w:tabs>
          <w:tab w:val="left" w:pos="3982"/>
        </w:tabs>
      </w:pPr>
    </w:p>
    <w:p w14:paraId="23383CA7" w14:textId="77777777" w:rsidR="00E668FD" w:rsidRPr="00DA5217" w:rsidRDefault="00E668FD" w:rsidP="00E668FD"/>
    <w:p w14:paraId="3F7BA2C4" w14:textId="77777777" w:rsidR="00E668FD" w:rsidRPr="00DA5217" w:rsidRDefault="00E668FD" w:rsidP="00E668FD"/>
    <w:p w14:paraId="052019B7" w14:textId="77777777" w:rsidR="00E668FD" w:rsidRPr="00DA5217" w:rsidRDefault="00E668FD" w:rsidP="00E668FD"/>
    <w:p w14:paraId="3B873329" w14:textId="77777777" w:rsidR="00E668FD" w:rsidRPr="00DA5217" w:rsidRDefault="00E668FD" w:rsidP="00E668FD"/>
    <w:p w14:paraId="4CC26FC7" w14:textId="77777777" w:rsidR="00E668FD" w:rsidRPr="00DA5217" w:rsidRDefault="00E668FD" w:rsidP="00E668FD"/>
    <w:p w14:paraId="5A4714DC" w14:textId="77777777" w:rsidR="00E668FD" w:rsidRPr="00DA5217" w:rsidRDefault="00E668FD" w:rsidP="00E668FD"/>
    <w:p w14:paraId="73F82784" w14:textId="77777777" w:rsidR="00E668FD" w:rsidRPr="00DA5217" w:rsidRDefault="00E668FD" w:rsidP="00E668FD"/>
    <w:p w14:paraId="1210ECDD" w14:textId="77777777" w:rsidR="00E668FD" w:rsidRPr="00DA5217" w:rsidRDefault="00E668FD" w:rsidP="00E668FD"/>
    <w:p w14:paraId="2E5BA225" w14:textId="77777777" w:rsidR="00E668FD" w:rsidRPr="00DA5217" w:rsidRDefault="00E668FD" w:rsidP="00E668FD"/>
    <w:p w14:paraId="0C682057" w14:textId="77777777" w:rsidR="00E668FD" w:rsidRPr="00DA5217" w:rsidRDefault="00E668FD" w:rsidP="00E668FD"/>
    <w:p w14:paraId="11AD543E" w14:textId="77777777" w:rsidR="00E668FD" w:rsidRPr="00DA5217" w:rsidRDefault="00D9063E" w:rsidP="00E668FD">
      <w:r>
        <w:rPr>
          <w:noProof/>
        </w:rPr>
        <w:pict w14:anchorId="345FFFD5">
          <v:shape id="Image 4" o:spid="_x0000_s1042" type="#_x0000_t75" style="position:absolute;left:0;text-align:left;margin-left:-73.1pt;margin-top:-330.25pt;width:615.45pt;height:796.45pt;z-index:-251658240;visibility:visible">
            <v:imagedata r:id="rId55" o:title=""/>
            <o:lock v:ext="edit" aspectratio="f"/>
            <w10:anchorlock/>
          </v:shape>
        </w:pict>
      </w:r>
    </w:p>
    <w:p w14:paraId="41858F90" w14:textId="77777777" w:rsidR="00070451" w:rsidRPr="00DA5217" w:rsidRDefault="00070451" w:rsidP="00070451"/>
    <w:sectPr w:rsidR="00070451" w:rsidRPr="00DA5217" w:rsidSect="00DB3AB3">
      <w:headerReference w:type="first" r:id="rId56"/>
      <w:footerReference w:type="first" r:id="rId57"/>
      <w:pgSz w:w="12240" w:h="15840"/>
      <w:pgMar w:top="1440" w:right="1440" w:bottom="1440" w:left="1440" w:header="706"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CF4F5E" w14:textId="77777777" w:rsidR="00D9063E" w:rsidRDefault="00D9063E" w:rsidP="00632E3F">
      <w:r>
        <w:separator/>
      </w:r>
    </w:p>
  </w:endnote>
  <w:endnote w:type="continuationSeparator" w:id="0">
    <w:p w14:paraId="521F29ED" w14:textId="77777777" w:rsidR="00D9063E" w:rsidRDefault="00D9063E" w:rsidP="00632E3F">
      <w:r>
        <w:continuationSeparator/>
      </w:r>
    </w:p>
  </w:endnote>
  <w:endnote w:type="continuationNotice" w:id="1">
    <w:p w14:paraId="3D245929" w14:textId="77777777" w:rsidR="00D9063E" w:rsidRDefault="00D9063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42C3F" w14:textId="77777777" w:rsidR="009E2B81" w:rsidRDefault="009E2B81" w:rsidP="00A87761">
    <w:pPr>
      <w:pStyle w:val="Pieddepage"/>
      <w:pBdr>
        <w:top w:val="none" w:sz="0" w:space="0" w:color="auto"/>
      </w:pBdr>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95C93" w14:textId="77777777" w:rsidR="009E2B81" w:rsidRDefault="009E2B81" w:rsidP="00781C0F">
    <w:pPr>
      <w:pStyle w:val="Pieddepage"/>
      <w:framePr w:wrap="around" w:vAnchor="text" w:hAnchor="margin" w:xAlign="outside" w:y="1"/>
      <w:rPr>
        <w:rStyle w:val="Numrodepage"/>
      </w:rPr>
    </w:pPr>
  </w:p>
  <w:p w14:paraId="6C416358" w14:textId="77777777" w:rsidR="009E2B81" w:rsidRPr="008E142E" w:rsidRDefault="009E2B81" w:rsidP="00110261">
    <w:pPr>
      <w:pStyle w:val="piedpagepair"/>
      <w:tabs>
        <w:tab w:val="right" w:pos="9327"/>
      </w:tabs>
      <w:ind w:right="4"/>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6E80F" w14:textId="77777777" w:rsidR="009E2B81" w:rsidRPr="00110261" w:rsidRDefault="009E2B81" w:rsidP="00110261">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50AB6" w14:textId="77777777" w:rsidR="009E2B81" w:rsidRPr="008E142E" w:rsidRDefault="009E2B81" w:rsidP="007B7B6F">
    <w:pPr>
      <w:pStyle w:val="piedpagepair"/>
      <w:tabs>
        <w:tab w:val="right" w:pos="9327"/>
      </w:tabs>
      <w:ind w:right="4"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B28DE" w14:textId="77777777" w:rsidR="009E2B81" w:rsidRPr="008E142E" w:rsidRDefault="009E2B81" w:rsidP="007B7B6F">
    <w:pPr>
      <w:pStyle w:val="piedpagepair"/>
      <w:tabs>
        <w:tab w:val="right" w:pos="9327"/>
      </w:tabs>
      <w:ind w:right="4" w:firstLine="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43106" w14:textId="77777777" w:rsidR="009E2B81" w:rsidRPr="008E142E" w:rsidRDefault="009E2B81" w:rsidP="007B7B6F">
    <w:pPr>
      <w:pStyle w:val="piedpagepair"/>
      <w:tabs>
        <w:tab w:val="right" w:pos="9327"/>
      </w:tabs>
      <w:ind w:right="4" w:firstLine="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0A3D1" w14:textId="77777777" w:rsidR="009E2B81" w:rsidRPr="00110261" w:rsidRDefault="009E2B81" w:rsidP="00110261">
    <w:pPr>
      <w:pStyle w:val="Pieddepag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C8618" w14:textId="77777777" w:rsidR="009E2B81" w:rsidRPr="008E142E" w:rsidRDefault="009E2B81" w:rsidP="007B7B6F">
    <w:pPr>
      <w:pStyle w:val="piedpagepair"/>
      <w:tabs>
        <w:tab w:val="right" w:pos="9327"/>
      </w:tabs>
      <w:ind w:right="4" w:firstLine="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52417" w14:textId="77777777" w:rsidR="009E2B81" w:rsidRPr="008E142E" w:rsidRDefault="009E2B81" w:rsidP="007B7B6F">
    <w:pPr>
      <w:pStyle w:val="piedpagepair"/>
      <w:tabs>
        <w:tab w:val="right" w:pos="9327"/>
      </w:tabs>
      <w:ind w:right="4" w:firstLine="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69680" w14:textId="77777777" w:rsidR="009E2B81" w:rsidRPr="008E142E" w:rsidRDefault="009E2B81" w:rsidP="007B7B6F">
    <w:pPr>
      <w:pStyle w:val="piedpagepair"/>
      <w:tabs>
        <w:tab w:val="right" w:pos="9327"/>
      </w:tabs>
      <w:ind w:right="4" w:firstLine="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D991B" w14:textId="77777777" w:rsidR="009E2B81" w:rsidRPr="008E142E" w:rsidRDefault="009E2B81" w:rsidP="007B7B6F">
    <w:pPr>
      <w:pStyle w:val="piedpagepair"/>
      <w:tabs>
        <w:tab w:val="right" w:pos="9327"/>
      </w:tabs>
      <w:ind w:right="4"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24CD2" w14:textId="77777777" w:rsidR="009E2B81" w:rsidRDefault="009E2B81" w:rsidP="00632E3F">
    <w:pPr>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BDE4D" w14:textId="77777777" w:rsidR="009E2B81" w:rsidRPr="008E142E" w:rsidRDefault="009E2B81" w:rsidP="007B7B6F">
    <w:pPr>
      <w:pStyle w:val="piedpagepair"/>
      <w:tabs>
        <w:tab w:val="right" w:pos="9327"/>
      </w:tabs>
      <w:ind w:right="4" w:firstLine="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39E1E" w14:textId="77777777" w:rsidR="009E2B81" w:rsidRPr="008E142E" w:rsidRDefault="009E2B81" w:rsidP="006738CA">
    <w:pPr>
      <w:pStyle w:val="piedpagepair"/>
      <w:pBdr>
        <w:top w:val="none" w:sz="0" w:space="0" w:color="auto"/>
      </w:pBdr>
      <w:tabs>
        <w:tab w:val="right" w:pos="9327"/>
      </w:tabs>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575E5" w14:textId="77777777" w:rsidR="009E2B81" w:rsidRPr="008E142E" w:rsidRDefault="009E2B81" w:rsidP="00A87761">
    <w:pPr>
      <w:pStyle w:val="piedpagepair"/>
      <w:pBdr>
        <w:top w:val="none" w:sz="0" w:space="0" w:color="auto"/>
      </w:pBdr>
      <w:tabs>
        <w:tab w:val="right" w:pos="9327"/>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95240" w14:textId="77777777" w:rsidR="009E2B81" w:rsidRDefault="009E2B81" w:rsidP="00A87761">
    <w:pPr>
      <w:pStyle w:val="Pieddepage"/>
      <w:pBdr>
        <w:top w:val="none" w:sz="0" w:space="0" w:color="auto"/>
      </w:pBd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BA374" w14:textId="77777777" w:rsidR="009E2B81" w:rsidRDefault="009E2B81" w:rsidP="00632E3F">
    <w:pP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F5C2E" w14:textId="77777777" w:rsidR="009E2B81" w:rsidRPr="009372E4" w:rsidRDefault="009E2B81" w:rsidP="009372E4">
    <w:pPr>
      <w:tabs>
        <w:tab w:val="left" w:pos="-4680"/>
        <w:tab w:val="left" w:pos="-3780"/>
        <w:tab w:val="left" w:pos="-2250"/>
        <w:tab w:val="right" w:pos="9327"/>
      </w:tabs>
      <w:ind w:right="-4"/>
      <w:jc w:val="left"/>
      <w:rPr>
        <w:rFonts w:cs="Arial"/>
        <w:bCs/>
        <w:noProof/>
        <w:color w:val="808080"/>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D382E" w14:textId="77777777" w:rsidR="009E2B81" w:rsidRDefault="009E2B81" w:rsidP="00A87761">
    <w:pPr>
      <w:pStyle w:val="Pieddepag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6</w:t>
    </w:r>
    <w:r>
      <w:rPr>
        <w:rStyle w:val="Numrodepage"/>
      </w:rPr>
      <w:fldChar w:fldCharType="end"/>
    </w:r>
  </w:p>
  <w:p w14:paraId="28010EFC" w14:textId="77777777" w:rsidR="009E2B81" w:rsidRDefault="009E2B81" w:rsidP="00A87761">
    <w:pPr>
      <w:pStyle w:val="Pieddepage"/>
      <w:ind w:right="360" w:firstLine="36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093A0" w14:textId="77777777" w:rsidR="009E2B81" w:rsidRDefault="009E2B81" w:rsidP="00A87761">
    <w:pPr>
      <w:pStyle w:val="Pieddepag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30</w:t>
    </w:r>
    <w:r>
      <w:rPr>
        <w:rStyle w:val="Numrodepage"/>
      </w:rPr>
      <w:fldChar w:fldCharType="end"/>
    </w:r>
  </w:p>
  <w:p w14:paraId="5CEC2FE0" w14:textId="77777777" w:rsidR="009E2B81" w:rsidRPr="00A618C1" w:rsidRDefault="009E2B81" w:rsidP="007B7B6F">
    <w:pPr>
      <w:pStyle w:val="Pieddepage"/>
      <w:ind w:right="4"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0309C" w14:textId="77777777" w:rsidR="009E2B81" w:rsidRDefault="009E2B81" w:rsidP="00781C0F">
    <w:pPr>
      <w:pStyle w:val="Pieddepag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1</w:t>
    </w:r>
    <w:r>
      <w:rPr>
        <w:rStyle w:val="Numrodepage"/>
      </w:rPr>
      <w:fldChar w:fldCharType="end"/>
    </w:r>
  </w:p>
  <w:p w14:paraId="3D65AB69" w14:textId="77777777" w:rsidR="009E2B81" w:rsidRPr="008E142E" w:rsidRDefault="009E2B81" w:rsidP="007B7B6F">
    <w:pPr>
      <w:pStyle w:val="piedpagepair"/>
      <w:tabs>
        <w:tab w:val="right" w:pos="9327"/>
      </w:tabs>
      <w:ind w:right="4"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A12B8C" w14:textId="77777777" w:rsidR="00D9063E" w:rsidRDefault="00D9063E" w:rsidP="00632E3F">
      <w:r>
        <w:separator/>
      </w:r>
    </w:p>
  </w:footnote>
  <w:footnote w:type="continuationSeparator" w:id="0">
    <w:p w14:paraId="394838D6" w14:textId="77777777" w:rsidR="00D9063E" w:rsidRDefault="00D9063E" w:rsidP="00632E3F">
      <w:r>
        <w:continuationSeparator/>
      </w:r>
    </w:p>
  </w:footnote>
  <w:footnote w:type="continuationNotice" w:id="1">
    <w:p w14:paraId="3562FF55" w14:textId="77777777" w:rsidR="00D9063E" w:rsidRDefault="00D9063E">
      <w:pPr>
        <w:spacing w:after="0"/>
      </w:pPr>
    </w:p>
  </w:footnote>
  <w:footnote w:id="2">
    <w:p w14:paraId="7F28D70A" w14:textId="067D8C67" w:rsidR="009E2B81" w:rsidRPr="00B44EF9" w:rsidRDefault="009E2B81" w:rsidP="00CA0FCC">
      <w:pPr>
        <w:pStyle w:val="Notedebasdepage"/>
      </w:pPr>
      <w:r w:rsidRPr="00B44EF9">
        <w:rPr>
          <w:rStyle w:val="Appelnotedebasdep"/>
        </w:rPr>
        <w:footnoteRef/>
      </w:r>
      <w:r w:rsidRPr="00B44EF9">
        <w:t> : Gouvernement</w:t>
      </w:r>
      <w:r>
        <w:t xml:space="preserve"> </w:t>
      </w:r>
      <w:r w:rsidRPr="00B44EF9">
        <w:t>du Canada</w:t>
      </w:r>
      <w:r>
        <w:t xml:space="preserve">, </w:t>
      </w:r>
      <w:r w:rsidRPr="00B44EF9">
        <w:t>Environnement</w:t>
      </w:r>
      <w:r>
        <w:t xml:space="preserve"> </w:t>
      </w:r>
      <w:r w:rsidRPr="00B44EF9">
        <w:t>Canada</w:t>
      </w:r>
      <w:r>
        <w:t xml:space="preserve"> et </w:t>
      </w:r>
      <w:r w:rsidRPr="00B44EF9">
        <w:t>Santé</w:t>
      </w:r>
      <w:r>
        <w:t xml:space="preserve"> </w:t>
      </w:r>
      <w:r w:rsidRPr="00B44EF9">
        <w:t>Canada</w:t>
      </w:r>
      <w:r>
        <w:t xml:space="preserve">, </w:t>
      </w:r>
      <w:r w:rsidRPr="00B44EF9">
        <w:t>Loi canadienne sur la protection</w:t>
      </w:r>
      <w:r>
        <w:t xml:space="preserve"> </w:t>
      </w:r>
      <w:r w:rsidRPr="00B44EF9">
        <w:t>de l’environnement</w:t>
      </w:r>
      <w:r>
        <w:t xml:space="preserve">, </w:t>
      </w:r>
      <w:r w:rsidRPr="00B44EF9">
        <w:t>Liste des substances d’intérêt prioritaire</w:t>
      </w:r>
      <w:r>
        <w:t xml:space="preserve">, </w:t>
      </w:r>
      <w:r w:rsidRPr="00B44EF9">
        <w:t>Rapport d’évaluation</w:t>
      </w:r>
      <w:r>
        <w:t xml:space="preserve">, </w:t>
      </w:r>
      <w:r w:rsidRPr="009C1F4F">
        <w:rPr>
          <w:i/>
          <w:iCs/>
        </w:rPr>
        <w:t>Le nickel et ses composés</w:t>
      </w:r>
      <w:r>
        <w:t xml:space="preserve">, 1994. </w:t>
      </w:r>
      <w:r w:rsidRPr="00B44EF9">
        <w:t>N</w:t>
      </w:r>
      <w:r w:rsidRPr="00A67B08">
        <w:rPr>
          <w:vertAlign w:val="superscript"/>
        </w:rPr>
        <w:t>o</w:t>
      </w:r>
      <w:r w:rsidRPr="00B44EF9">
        <w:t>°de cat.</w:t>
      </w:r>
      <w:r>
        <w:t> </w:t>
      </w:r>
      <w:r w:rsidRPr="00B44EF9">
        <w:t>En</w:t>
      </w:r>
      <w:r>
        <w:t> </w:t>
      </w:r>
      <w:r w:rsidRPr="00B44EF9">
        <w:t>40</w:t>
      </w:r>
      <w:r>
        <w:noBreakHyphen/>
      </w:r>
      <w:r w:rsidRPr="00B44EF9">
        <w:t>215/43F</w:t>
      </w:r>
      <w:r>
        <w:t xml:space="preserve">, </w:t>
      </w:r>
      <w:r w:rsidRPr="00B44EF9">
        <w:t>ISBN</w:t>
      </w:r>
      <w:r>
        <w:t> </w:t>
      </w:r>
      <w:r w:rsidRPr="00B44EF9">
        <w:t>0-662-99255-5</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11799" w14:textId="77777777" w:rsidR="009E2B81" w:rsidRDefault="009E2B81" w:rsidP="00A87761">
    <w:pPr>
      <w:pStyle w:val="En-tte"/>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41B6C" w14:textId="77777777" w:rsidR="009E2B81" w:rsidRDefault="009E2B81" w:rsidP="00EF7F7B">
    <w:pPr>
      <w:pStyle w:val="En-tte"/>
      <w:pBdr>
        <w:bottom w:val="none" w:sz="0"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6FE5F" w14:textId="77777777" w:rsidR="009E2B81" w:rsidRDefault="009E2B81" w:rsidP="00EF7F7B">
    <w:pPr>
      <w:pStyle w:val="En-tte"/>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63863" w14:textId="77777777" w:rsidR="009E2B81" w:rsidRDefault="009E2B81" w:rsidP="00EF7F7B">
    <w:pPr>
      <w:pStyle w:val="En-tte"/>
      <w:pBdr>
        <w:bottom w:val="none" w:sz="0" w:space="0"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7F89D" w14:textId="77777777" w:rsidR="009E2B81" w:rsidRDefault="009E2B81" w:rsidP="00EF7F7B">
    <w:pPr>
      <w:pStyle w:val="En-tte"/>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6D2CE" w14:textId="77777777" w:rsidR="009E2B81" w:rsidRDefault="009E2B81" w:rsidP="00EF7F7B">
    <w:pPr>
      <w:pStyle w:val="En-tte"/>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F9CBD" w14:textId="77777777" w:rsidR="009E2B81" w:rsidRDefault="009E2B81" w:rsidP="00EF7F7B">
    <w:pPr>
      <w:pStyle w:val="En-tte"/>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16008" w14:textId="77777777" w:rsidR="009E2B81" w:rsidRDefault="009E2B81" w:rsidP="00EF7F7B">
    <w:pPr>
      <w:pStyle w:val="En-tte"/>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EE9E9" w14:textId="77777777" w:rsidR="009E2B81" w:rsidRDefault="009E2B81" w:rsidP="00EF7F7B">
    <w:pPr>
      <w:pStyle w:val="En-tte"/>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2B27D" w14:textId="77777777" w:rsidR="009E2B81" w:rsidRDefault="009E2B81" w:rsidP="00EF7F7B">
    <w:pPr>
      <w:pStyle w:val="En-tte"/>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41624" w14:textId="77777777" w:rsidR="009E2B81" w:rsidRDefault="009E2B81" w:rsidP="00EF7F7B">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B980F" w14:textId="77777777" w:rsidR="009E2B81" w:rsidRDefault="009E2B81" w:rsidP="00B95D58">
    <w:pPr>
      <w:pStyle w:val="En-tte"/>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8CC51" w14:textId="77777777" w:rsidR="009E2B81" w:rsidRDefault="009E2B81" w:rsidP="00EF7F7B">
    <w:pPr>
      <w:pStyle w:val="En-tte"/>
      <w:pBdr>
        <w:bottom w:val="none" w:sz="0" w:space="0"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B8CE5" w14:textId="77777777" w:rsidR="009E2B81" w:rsidRDefault="009E2B81" w:rsidP="00EF7F7B">
    <w:pPr>
      <w:pStyle w:val="En-tte"/>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B07F2" w14:textId="77777777" w:rsidR="009E2B81" w:rsidRDefault="009E2B81" w:rsidP="00EF7F7B">
    <w:pPr>
      <w:pStyle w:val="En-tte"/>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9AB2F" w14:textId="77777777" w:rsidR="009E2B81" w:rsidRDefault="009E2B81" w:rsidP="00A87761">
    <w:pPr>
      <w:pStyle w:val="En-tte"/>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9434F" w14:textId="77777777" w:rsidR="009E2B81" w:rsidRDefault="009E2B81" w:rsidP="00B95D58">
    <w:pPr>
      <w:pStyle w:val="En-tte"/>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A914C" w14:textId="77777777" w:rsidR="009E2B81" w:rsidRDefault="009E2B81" w:rsidP="00325FFF">
    <w:pPr>
      <w:pStyle w:val="En-tte"/>
      <w:pBdr>
        <w:bottom w:val="none" w:sz="0" w:space="0" w:color="auto"/>
      </w:pBdr>
      <w:jc w:val="both"/>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635ED" w14:textId="77777777" w:rsidR="009E2B81" w:rsidRPr="00AD6CA8" w:rsidRDefault="009E2B81" w:rsidP="00632E3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0B6CE" w14:textId="77777777" w:rsidR="009E2B81" w:rsidRPr="002D2875" w:rsidRDefault="009E2B81" w:rsidP="00535F0E">
    <w:pPr>
      <w:pStyle w:val="En-tte"/>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AFBFD" w14:textId="77777777" w:rsidR="009E2B81" w:rsidRDefault="009E2B81" w:rsidP="00EF7F7B">
    <w:pPr>
      <w:pStyle w:val="En-tt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C9C8E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C16714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D0680E4"/>
    <w:lvl w:ilvl="0">
      <w:start w:val="1"/>
      <w:numFmt w:val="decimal"/>
      <w:pStyle w:val="Listenumros4"/>
      <w:lvlText w:val="%1."/>
      <w:lvlJc w:val="left"/>
      <w:pPr>
        <w:tabs>
          <w:tab w:val="num" w:pos="1209"/>
        </w:tabs>
        <w:ind w:left="1209" w:hanging="360"/>
      </w:pPr>
    </w:lvl>
  </w:abstractNum>
  <w:abstractNum w:abstractNumId="3" w15:restartNumberingAfterBreak="0">
    <w:nsid w:val="FFFFFF7E"/>
    <w:multiLevelType w:val="singleLevel"/>
    <w:tmpl w:val="4CB64842"/>
    <w:lvl w:ilvl="0">
      <w:start w:val="1"/>
      <w:numFmt w:val="decimal"/>
      <w:pStyle w:val="Listenumros3"/>
      <w:lvlText w:val="%1."/>
      <w:lvlJc w:val="left"/>
      <w:pPr>
        <w:tabs>
          <w:tab w:val="num" w:pos="926"/>
        </w:tabs>
        <w:ind w:left="926" w:hanging="360"/>
      </w:pPr>
    </w:lvl>
  </w:abstractNum>
  <w:abstractNum w:abstractNumId="4" w15:restartNumberingAfterBreak="0">
    <w:nsid w:val="FFFFFF7F"/>
    <w:multiLevelType w:val="singleLevel"/>
    <w:tmpl w:val="840A1BA6"/>
    <w:lvl w:ilvl="0">
      <w:start w:val="1"/>
      <w:numFmt w:val="decimal"/>
      <w:pStyle w:val="liste111"/>
      <w:lvlText w:val="%1."/>
      <w:lvlJc w:val="left"/>
      <w:pPr>
        <w:tabs>
          <w:tab w:val="num" w:pos="643"/>
        </w:tabs>
        <w:ind w:left="643" w:hanging="360"/>
      </w:pPr>
    </w:lvl>
  </w:abstractNum>
  <w:abstractNum w:abstractNumId="5" w15:restartNumberingAfterBreak="0">
    <w:nsid w:val="FFFFFF80"/>
    <w:multiLevelType w:val="singleLevel"/>
    <w:tmpl w:val="4AC8483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8FE0E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03CC5781"/>
    <w:multiLevelType w:val="hybridMultilevel"/>
    <w:tmpl w:val="79182D60"/>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5997E81"/>
    <w:multiLevelType w:val="multilevel"/>
    <w:tmpl w:val="9B8EFC46"/>
    <w:lvl w:ilvl="0">
      <w:start w:val="1"/>
      <w:numFmt w:val="decimal"/>
      <w:lvlText w:val="%1."/>
      <w:lvlJc w:val="left"/>
      <w:pPr>
        <w:ind w:left="453"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66155CE"/>
    <w:multiLevelType w:val="hybridMultilevel"/>
    <w:tmpl w:val="7750BDC6"/>
    <w:lvl w:ilvl="0" w:tplc="E410F3AE">
      <w:start w:val="1"/>
      <w:numFmt w:val="bullet"/>
      <w:pStyle w:val="Listepuces"/>
      <w:lvlText w:val=""/>
      <w:lvlJc w:val="left"/>
      <w:pPr>
        <w:ind w:left="720" w:hanging="360"/>
      </w:pPr>
      <w:rPr>
        <w:rFonts w:ascii="Symbol" w:hAnsi="Symbol" w:hint="default"/>
        <w:color w:val="auto"/>
      </w:rPr>
    </w:lvl>
    <w:lvl w:ilvl="1" w:tplc="040C0003">
      <w:start w:val="1"/>
      <w:numFmt w:val="bullet"/>
      <w:lvlText w:val="o"/>
      <w:lvlJc w:val="left"/>
      <w:pPr>
        <w:ind w:left="1429" w:hanging="360"/>
      </w:pPr>
      <w:rPr>
        <w:rFonts w:ascii="Courier" w:hAnsi="Courier" w:hint="default"/>
      </w:rPr>
    </w:lvl>
    <w:lvl w:ilvl="2" w:tplc="040C0005">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w:hAnsi="Courier"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w:hAnsi="Courier" w:hint="default"/>
      </w:rPr>
    </w:lvl>
    <w:lvl w:ilvl="8" w:tplc="040C0005" w:tentative="1">
      <w:start w:val="1"/>
      <w:numFmt w:val="bullet"/>
      <w:lvlText w:val=""/>
      <w:lvlJc w:val="left"/>
      <w:pPr>
        <w:ind w:left="6469" w:hanging="360"/>
      </w:pPr>
      <w:rPr>
        <w:rFonts w:ascii="Wingdings" w:hAnsi="Wingdings" w:hint="default"/>
      </w:rPr>
    </w:lvl>
  </w:abstractNum>
  <w:abstractNum w:abstractNumId="10" w15:restartNumberingAfterBreak="0">
    <w:nsid w:val="07B423C6"/>
    <w:multiLevelType w:val="multilevel"/>
    <w:tmpl w:val="5076279A"/>
    <w:lvl w:ilvl="0">
      <w:start w:val="1"/>
      <w:numFmt w:val="decimal"/>
      <w:lvlText w:val="%1."/>
      <w:lvlJc w:val="left"/>
      <w:pPr>
        <w:tabs>
          <w:tab w:val="num" w:pos="720"/>
        </w:tabs>
        <w:ind w:left="360" w:hanging="360"/>
      </w:pPr>
      <w:rPr>
        <w:rFonts w:ascii="Arial" w:hAnsi="Arial"/>
        <w:b w:val="0"/>
        <w:bCs/>
        <w:color w:val="005A8D"/>
        <w:kern w:val="32"/>
        <w:sz w:val="3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BF57174"/>
    <w:multiLevelType w:val="hybridMultilevel"/>
    <w:tmpl w:val="95D82C20"/>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D8C685F"/>
    <w:multiLevelType w:val="hybridMultilevel"/>
    <w:tmpl w:val="8B26A9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0B80A56"/>
    <w:multiLevelType w:val="hybridMultilevel"/>
    <w:tmpl w:val="50E003B0"/>
    <w:lvl w:ilvl="0" w:tplc="0C0C0001">
      <w:start w:val="1"/>
      <w:numFmt w:val="bullet"/>
      <w:lvlText w:val=""/>
      <w:lvlJc w:val="left"/>
      <w:pPr>
        <w:tabs>
          <w:tab w:val="num" w:pos="419"/>
        </w:tabs>
        <w:ind w:left="419" w:hanging="360"/>
      </w:pPr>
      <w:rPr>
        <w:rFonts w:ascii="Symbol" w:hAnsi="Symbol" w:hint="default"/>
      </w:rPr>
    </w:lvl>
    <w:lvl w:ilvl="1" w:tplc="0C0C0003" w:tentative="1">
      <w:start w:val="1"/>
      <w:numFmt w:val="bullet"/>
      <w:lvlText w:val="o"/>
      <w:lvlJc w:val="left"/>
      <w:pPr>
        <w:tabs>
          <w:tab w:val="num" w:pos="1499"/>
        </w:tabs>
        <w:ind w:left="1499" w:hanging="360"/>
      </w:pPr>
      <w:rPr>
        <w:rFonts w:ascii="Courier New" w:hAnsi="Courier New" w:cs="Courier New" w:hint="default"/>
      </w:rPr>
    </w:lvl>
    <w:lvl w:ilvl="2" w:tplc="0C0C0005" w:tentative="1">
      <w:start w:val="1"/>
      <w:numFmt w:val="bullet"/>
      <w:lvlText w:val=""/>
      <w:lvlJc w:val="left"/>
      <w:pPr>
        <w:tabs>
          <w:tab w:val="num" w:pos="2219"/>
        </w:tabs>
        <w:ind w:left="2219" w:hanging="360"/>
      </w:pPr>
      <w:rPr>
        <w:rFonts w:ascii="Wingdings" w:hAnsi="Wingdings" w:hint="default"/>
      </w:rPr>
    </w:lvl>
    <w:lvl w:ilvl="3" w:tplc="0C0C0001" w:tentative="1">
      <w:start w:val="1"/>
      <w:numFmt w:val="bullet"/>
      <w:lvlText w:val=""/>
      <w:lvlJc w:val="left"/>
      <w:pPr>
        <w:tabs>
          <w:tab w:val="num" w:pos="2939"/>
        </w:tabs>
        <w:ind w:left="2939" w:hanging="360"/>
      </w:pPr>
      <w:rPr>
        <w:rFonts w:ascii="Symbol" w:hAnsi="Symbol" w:hint="default"/>
      </w:rPr>
    </w:lvl>
    <w:lvl w:ilvl="4" w:tplc="0C0C0003" w:tentative="1">
      <w:start w:val="1"/>
      <w:numFmt w:val="bullet"/>
      <w:lvlText w:val="o"/>
      <w:lvlJc w:val="left"/>
      <w:pPr>
        <w:tabs>
          <w:tab w:val="num" w:pos="3659"/>
        </w:tabs>
        <w:ind w:left="3659" w:hanging="360"/>
      </w:pPr>
      <w:rPr>
        <w:rFonts w:ascii="Courier New" w:hAnsi="Courier New" w:cs="Courier New" w:hint="default"/>
      </w:rPr>
    </w:lvl>
    <w:lvl w:ilvl="5" w:tplc="0C0C0005" w:tentative="1">
      <w:start w:val="1"/>
      <w:numFmt w:val="bullet"/>
      <w:lvlText w:val=""/>
      <w:lvlJc w:val="left"/>
      <w:pPr>
        <w:tabs>
          <w:tab w:val="num" w:pos="4379"/>
        </w:tabs>
        <w:ind w:left="4379" w:hanging="360"/>
      </w:pPr>
      <w:rPr>
        <w:rFonts w:ascii="Wingdings" w:hAnsi="Wingdings" w:hint="default"/>
      </w:rPr>
    </w:lvl>
    <w:lvl w:ilvl="6" w:tplc="0C0C0001" w:tentative="1">
      <w:start w:val="1"/>
      <w:numFmt w:val="bullet"/>
      <w:lvlText w:val=""/>
      <w:lvlJc w:val="left"/>
      <w:pPr>
        <w:tabs>
          <w:tab w:val="num" w:pos="5099"/>
        </w:tabs>
        <w:ind w:left="5099" w:hanging="360"/>
      </w:pPr>
      <w:rPr>
        <w:rFonts w:ascii="Symbol" w:hAnsi="Symbol" w:hint="default"/>
      </w:rPr>
    </w:lvl>
    <w:lvl w:ilvl="7" w:tplc="0C0C0003" w:tentative="1">
      <w:start w:val="1"/>
      <w:numFmt w:val="bullet"/>
      <w:lvlText w:val="o"/>
      <w:lvlJc w:val="left"/>
      <w:pPr>
        <w:tabs>
          <w:tab w:val="num" w:pos="5819"/>
        </w:tabs>
        <w:ind w:left="5819" w:hanging="360"/>
      </w:pPr>
      <w:rPr>
        <w:rFonts w:ascii="Courier New" w:hAnsi="Courier New" w:cs="Courier New" w:hint="default"/>
      </w:rPr>
    </w:lvl>
    <w:lvl w:ilvl="8" w:tplc="0C0C0005" w:tentative="1">
      <w:start w:val="1"/>
      <w:numFmt w:val="bullet"/>
      <w:lvlText w:val=""/>
      <w:lvlJc w:val="left"/>
      <w:pPr>
        <w:tabs>
          <w:tab w:val="num" w:pos="6539"/>
        </w:tabs>
        <w:ind w:left="6539" w:hanging="360"/>
      </w:pPr>
      <w:rPr>
        <w:rFonts w:ascii="Wingdings" w:hAnsi="Wingdings" w:hint="default"/>
      </w:rPr>
    </w:lvl>
  </w:abstractNum>
  <w:abstractNum w:abstractNumId="14" w15:restartNumberingAfterBreak="0">
    <w:nsid w:val="16987DFE"/>
    <w:multiLevelType w:val="multilevel"/>
    <w:tmpl w:val="BE5EAD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401066"/>
    <w:multiLevelType w:val="hybridMultilevel"/>
    <w:tmpl w:val="BE10F51E"/>
    <w:lvl w:ilvl="0" w:tplc="12E0A2C6">
      <w:start w:val="1"/>
      <w:numFmt w:val="bullet"/>
      <w:lvlText w:val=""/>
      <w:lvlJc w:val="left"/>
      <w:pPr>
        <w:tabs>
          <w:tab w:val="num" w:pos="-57"/>
        </w:tabs>
        <w:ind w:left="226" w:hanging="283"/>
      </w:pPr>
      <w:rPr>
        <w:rFonts w:ascii="Symbol" w:hAnsi="Symbol" w:hint="default"/>
      </w:rPr>
    </w:lvl>
    <w:lvl w:ilvl="1" w:tplc="0C0C0003" w:tentative="1">
      <w:start w:val="1"/>
      <w:numFmt w:val="bullet"/>
      <w:lvlText w:val="o"/>
      <w:lvlJc w:val="left"/>
      <w:pPr>
        <w:tabs>
          <w:tab w:val="num" w:pos="1383"/>
        </w:tabs>
        <w:ind w:left="1383" w:hanging="360"/>
      </w:pPr>
      <w:rPr>
        <w:rFonts w:ascii="Courier New" w:hAnsi="Courier New" w:cs="Courier New" w:hint="default"/>
      </w:rPr>
    </w:lvl>
    <w:lvl w:ilvl="2" w:tplc="0C0C0005" w:tentative="1">
      <w:start w:val="1"/>
      <w:numFmt w:val="bullet"/>
      <w:lvlText w:val=""/>
      <w:lvlJc w:val="left"/>
      <w:pPr>
        <w:tabs>
          <w:tab w:val="num" w:pos="2103"/>
        </w:tabs>
        <w:ind w:left="2103" w:hanging="360"/>
      </w:pPr>
      <w:rPr>
        <w:rFonts w:ascii="Wingdings" w:hAnsi="Wingdings" w:hint="default"/>
      </w:rPr>
    </w:lvl>
    <w:lvl w:ilvl="3" w:tplc="0C0C0001" w:tentative="1">
      <w:start w:val="1"/>
      <w:numFmt w:val="bullet"/>
      <w:lvlText w:val=""/>
      <w:lvlJc w:val="left"/>
      <w:pPr>
        <w:tabs>
          <w:tab w:val="num" w:pos="2823"/>
        </w:tabs>
        <w:ind w:left="2823" w:hanging="360"/>
      </w:pPr>
      <w:rPr>
        <w:rFonts w:ascii="Symbol" w:hAnsi="Symbol" w:hint="default"/>
      </w:rPr>
    </w:lvl>
    <w:lvl w:ilvl="4" w:tplc="0C0C0003" w:tentative="1">
      <w:start w:val="1"/>
      <w:numFmt w:val="bullet"/>
      <w:lvlText w:val="o"/>
      <w:lvlJc w:val="left"/>
      <w:pPr>
        <w:tabs>
          <w:tab w:val="num" w:pos="3543"/>
        </w:tabs>
        <w:ind w:left="3543" w:hanging="360"/>
      </w:pPr>
      <w:rPr>
        <w:rFonts w:ascii="Courier New" w:hAnsi="Courier New" w:cs="Courier New" w:hint="default"/>
      </w:rPr>
    </w:lvl>
    <w:lvl w:ilvl="5" w:tplc="0C0C0005" w:tentative="1">
      <w:start w:val="1"/>
      <w:numFmt w:val="bullet"/>
      <w:lvlText w:val=""/>
      <w:lvlJc w:val="left"/>
      <w:pPr>
        <w:tabs>
          <w:tab w:val="num" w:pos="4263"/>
        </w:tabs>
        <w:ind w:left="4263" w:hanging="360"/>
      </w:pPr>
      <w:rPr>
        <w:rFonts w:ascii="Wingdings" w:hAnsi="Wingdings" w:hint="default"/>
      </w:rPr>
    </w:lvl>
    <w:lvl w:ilvl="6" w:tplc="0C0C0001" w:tentative="1">
      <w:start w:val="1"/>
      <w:numFmt w:val="bullet"/>
      <w:lvlText w:val=""/>
      <w:lvlJc w:val="left"/>
      <w:pPr>
        <w:tabs>
          <w:tab w:val="num" w:pos="4983"/>
        </w:tabs>
        <w:ind w:left="4983" w:hanging="360"/>
      </w:pPr>
      <w:rPr>
        <w:rFonts w:ascii="Symbol" w:hAnsi="Symbol" w:hint="default"/>
      </w:rPr>
    </w:lvl>
    <w:lvl w:ilvl="7" w:tplc="0C0C0003" w:tentative="1">
      <w:start w:val="1"/>
      <w:numFmt w:val="bullet"/>
      <w:lvlText w:val="o"/>
      <w:lvlJc w:val="left"/>
      <w:pPr>
        <w:tabs>
          <w:tab w:val="num" w:pos="5703"/>
        </w:tabs>
        <w:ind w:left="5703" w:hanging="360"/>
      </w:pPr>
      <w:rPr>
        <w:rFonts w:ascii="Courier New" w:hAnsi="Courier New" w:cs="Courier New" w:hint="default"/>
      </w:rPr>
    </w:lvl>
    <w:lvl w:ilvl="8" w:tplc="0C0C0005" w:tentative="1">
      <w:start w:val="1"/>
      <w:numFmt w:val="bullet"/>
      <w:lvlText w:val=""/>
      <w:lvlJc w:val="left"/>
      <w:pPr>
        <w:tabs>
          <w:tab w:val="num" w:pos="6423"/>
        </w:tabs>
        <w:ind w:left="6423" w:hanging="360"/>
      </w:pPr>
      <w:rPr>
        <w:rFonts w:ascii="Wingdings" w:hAnsi="Wingdings" w:hint="default"/>
      </w:rPr>
    </w:lvl>
  </w:abstractNum>
  <w:abstractNum w:abstractNumId="16" w15:restartNumberingAfterBreak="0">
    <w:nsid w:val="1EFC5197"/>
    <w:multiLevelType w:val="hybridMultilevel"/>
    <w:tmpl w:val="CBF40670"/>
    <w:lvl w:ilvl="0" w:tplc="2FD2E5BC">
      <w:start w:val="1"/>
      <w:numFmt w:val="decimal"/>
      <w:pStyle w:val="Listenumros2"/>
      <w:lvlText w:val="%1."/>
      <w:lvlJc w:val="left"/>
      <w:pPr>
        <w:ind w:left="680" w:hanging="39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F0831B2"/>
    <w:multiLevelType w:val="hybridMultilevel"/>
    <w:tmpl w:val="5CF20D50"/>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2637774"/>
    <w:multiLevelType w:val="multilevel"/>
    <w:tmpl w:val="785C079E"/>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Courier" w:hAnsi="Courier"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52A0275"/>
    <w:multiLevelType w:val="multilevel"/>
    <w:tmpl w:val="122A3188"/>
    <w:lvl w:ilvl="0">
      <w:start w:val="1"/>
      <w:numFmt w:val="bullet"/>
      <w:lvlText w:val=""/>
      <w:lvlJc w:val="left"/>
      <w:pPr>
        <w:ind w:left="1080" w:hanging="360"/>
      </w:pPr>
      <w:rPr>
        <w:rFonts w:ascii="Wingdings" w:hAnsi="Wingdings" w:hint="default"/>
      </w:rPr>
    </w:lvl>
    <w:lvl w:ilvl="1">
      <w:start w:val="1"/>
      <w:numFmt w:val="bullet"/>
      <w:lvlText w:val="o"/>
      <w:lvlJc w:val="left"/>
      <w:pPr>
        <w:ind w:left="5040" w:hanging="360"/>
      </w:pPr>
      <w:rPr>
        <w:rFonts w:ascii="Courier" w:hAnsi="Courier"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w:hAnsi="Courier"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w:hAnsi="Courier" w:hint="default"/>
      </w:rPr>
    </w:lvl>
    <w:lvl w:ilvl="8">
      <w:start w:val="1"/>
      <w:numFmt w:val="bullet"/>
      <w:lvlText w:val=""/>
      <w:lvlJc w:val="left"/>
      <w:pPr>
        <w:ind w:left="10080" w:hanging="360"/>
      </w:pPr>
      <w:rPr>
        <w:rFonts w:ascii="Wingdings" w:hAnsi="Wingdings" w:hint="default"/>
      </w:rPr>
    </w:lvl>
  </w:abstractNum>
  <w:abstractNum w:abstractNumId="20" w15:restartNumberingAfterBreak="0">
    <w:nsid w:val="33463E5B"/>
    <w:multiLevelType w:val="multilevel"/>
    <w:tmpl w:val="C9D6AFCA"/>
    <w:lvl w:ilvl="0">
      <w:start w:val="1"/>
      <w:numFmt w:val="bullet"/>
      <w:lvlText w:val=""/>
      <w:lvlJc w:val="left"/>
      <w:pPr>
        <w:ind w:left="360" w:hanging="360"/>
      </w:pPr>
      <w:rPr>
        <w:rFonts w:ascii="Symbol" w:hAnsi="Symbol" w:hint="default"/>
      </w:rPr>
    </w:lvl>
    <w:lvl w:ilvl="1">
      <w:start w:val="1"/>
      <w:numFmt w:val="bullet"/>
      <w:pStyle w:val="Listepuces3"/>
      <w:lvlText w:val="-"/>
      <w:lvlJc w:val="left"/>
      <w:pPr>
        <w:tabs>
          <w:tab w:val="num" w:pos="360"/>
        </w:tabs>
        <w:ind w:left="720" w:firstLine="0"/>
      </w:pPr>
      <w:rPr>
        <w:rFonts w:ascii="Courier" w:hAnsi="Courier"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6C97F77"/>
    <w:multiLevelType w:val="multilevel"/>
    <w:tmpl w:val="F1A0118A"/>
    <w:lvl w:ilvl="0">
      <w:start w:val="1"/>
      <w:numFmt w:val="bullet"/>
      <w:lvlText w:val=""/>
      <w:lvlJc w:val="left"/>
      <w:pPr>
        <w:tabs>
          <w:tab w:val="num" w:pos="1069"/>
        </w:tabs>
        <w:ind w:left="1069" w:hanging="360"/>
      </w:pPr>
      <w:rPr>
        <w:rFonts w:ascii="Wingdings" w:hAnsi="Wingdings" w:hint="default"/>
        <w:color w:val="auto"/>
      </w:rPr>
    </w:lvl>
    <w:lvl w:ilvl="1">
      <w:start w:val="1"/>
      <w:numFmt w:val="bullet"/>
      <w:lvlText w:val="o"/>
      <w:lvlJc w:val="left"/>
      <w:pPr>
        <w:ind w:left="1429" w:hanging="360"/>
      </w:pPr>
      <w:rPr>
        <w:rFonts w:ascii="Courier" w:hAnsi="Courier" w:hint="default"/>
      </w:rPr>
    </w:lvl>
    <w:lvl w:ilvl="2">
      <w:start w:val="1"/>
      <w:numFmt w:val="bullet"/>
      <w:lvlText w:val=""/>
      <w:lvlJc w:val="left"/>
      <w:pPr>
        <w:ind w:left="2149" w:hanging="360"/>
      </w:pPr>
      <w:rPr>
        <w:rFonts w:ascii="Wingdings" w:hAnsi="Wingdings" w:hint="default"/>
      </w:rPr>
    </w:lvl>
    <w:lvl w:ilvl="3">
      <w:start w:val="1"/>
      <w:numFmt w:val="bullet"/>
      <w:lvlText w:val=""/>
      <w:lvlJc w:val="left"/>
      <w:pPr>
        <w:ind w:left="2869" w:hanging="360"/>
      </w:pPr>
      <w:rPr>
        <w:rFonts w:ascii="Symbol" w:hAnsi="Symbol" w:hint="default"/>
      </w:rPr>
    </w:lvl>
    <w:lvl w:ilvl="4">
      <w:start w:val="1"/>
      <w:numFmt w:val="bullet"/>
      <w:lvlText w:val="o"/>
      <w:lvlJc w:val="left"/>
      <w:pPr>
        <w:ind w:left="3589" w:hanging="360"/>
      </w:pPr>
      <w:rPr>
        <w:rFonts w:ascii="Courier" w:hAnsi="Courier" w:hint="default"/>
      </w:rPr>
    </w:lvl>
    <w:lvl w:ilvl="5">
      <w:start w:val="1"/>
      <w:numFmt w:val="bullet"/>
      <w:lvlText w:val=""/>
      <w:lvlJc w:val="left"/>
      <w:pPr>
        <w:ind w:left="4309" w:hanging="360"/>
      </w:pPr>
      <w:rPr>
        <w:rFonts w:ascii="Wingdings" w:hAnsi="Wingdings" w:hint="default"/>
      </w:rPr>
    </w:lvl>
    <w:lvl w:ilvl="6">
      <w:start w:val="1"/>
      <w:numFmt w:val="bullet"/>
      <w:lvlText w:val=""/>
      <w:lvlJc w:val="left"/>
      <w:pPr>
        <w:ind w:left="5029" w:hanging="360"/>
      </w:pPr>
      <w:rPr>
        <w:rFonts w:ascii="Symbol" w:hAnsi="Symbol" w:hint="default"/>
      </w:rPr>
    </w:lvl>
    <w:lvl w:ilvl="7">
      <w:start w:val="1"/>
      <w:numFmt w:val="bullet"/>
      <w:lvlText w:val="o"/>
      <w:lvlJc w:val="left"/>
      <w:pPr>
        <w:ind w:left="5749" w:hanging="360"/>
      </w:pPr>
      <w:rPr>
        <w:rFonts w:ascii="Courier" w:hAnsi="Courier" w:hint="default"/>
      </w:rPr>
    </w:lvl>
    <w:lvl w:ilvl="8">
      <w:start w:val="1"/>
      <w:numFmt w:val="bullet"/>
      <w:lvlText w:val=""/>
      <w:lvlJc w:val="left"/>
      <w:pPr>
        <w:ind w:left="6469" w:hanging="360"/>
      </w:pPr>
      <w:rPr>
        <w:rFonts w:ascii="Wingdings" w:hAnsi="Wingdings" w:hint="default"/>
      </w:rPr>
    </w:lvl>
  </w:abstractNum>
  <w:abstractNum w:abstractNumId="22" w15:restartNumberingAfterBreak="0">
    <w:nsid w:val="377B1B2C"/>
    <w:multiLevelType w:val="hybridMultilevel"/>
    <w:tmpl w:val="5D5047F8"/>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DE2597F"/>
    <w:multiLevelType w:val="hybridMultilevel"/>
    <w:tmpl w:val="AB88EE68"/>
    <w:lvl w:ilvl="0" w:tplc="ECF04154">
      <w:start w:val="1"/>
      <w:numFmt w:val="bullet"/>
      <w:pStyle w:val="Listepuces2"/>
      <w:lvlText w:val="o"/>
      <w:lvlJc w:val="left"/>
      <w:pPr>
        <w:ind w:left="1080" w:hanging="360"/>
      </w:pPr>
      <w:rPr>
        <w:rFonts w:ascii="Courier New" w:hAnsi="Courier New" w:hint="default"/>
      </w:rPr>
    </w:lvl>
    <w:lvl w:ilvl="1" w:tplc="040C0003" w:tentative="1">
      <w:start w:val="1"/>
      <w:numFmt w:val="bullet"/>
      <w:lvlText w:val="o"/>
      <w:lvlJc w:val="left"/>
      <w:pPr>
        <w:ind w:left="5040" w:hanging="360"/>
      </w:pPr>
      <w:rPr>
        <w:rFonts w:ascii="Courier" w:hAnsi="Courier" w:hint="default"/>
      </w:rPr>
    </w:lvl>
    <w:lvl w:ilvl="2" w:tplc="040C0005" w:tentative="1">
      <w:start w:val="1"/>
      <w:numFmt w:val="bullet"/>
      <w:lvlText w:val=""/>
      <w:lvlJc w:val="left"/>
      <w:pPr>
        <w:ind w:left="5760" w:hanging="360"/>
      </w:pPr>
      <w:rPr>
        <w:rFonts w:ascii="Wingdings" w:hAnsi="Wingdings" w:hint="default"/>
      </w:rPr>
    </w:lvl>
    <w:lvl w:ilvl="3" w:tplc="040C0001" w:tentative="1">
      <w:start w:val="1"/>
      <w:numFmt w:val="bullet"/>
      <w:lvlText w:val=""/>
      <w:lvlJc w:val="left"/>
      <w:pPr>
        <w:ind w:left="6480" w:hanging="360"/>
      </w:pPr>
      <w:rPr>
        <w:rFonts w:ascii="Symbol" w:hAnsi="Symbol" w:hint="default"/>
      </w:rPr>
    </w:lvl>
    <w:lvl w:ilvl="4" w:tplc="040C0003" w:tentative="1">
      <w:start w:val="1"/>
      <w:numFmt w:val="bullet"/>
      <w:lvlText w:val="o"/>
      <w:lvlJc w:val="left"/>
      <w:pPr>
        <w:ind w:left="7200" w:hanging="360"/>
      </w:pPr>
      <w:rPr>
        <w:rFonts w:ascii="Courier" w:hAnsi="Courier" w:hint="default"/>
      </w:rPr>
    </w:lvl>
    <w:lvl w:ilvl="5" w:tplc="040C0005" w:tentative="1">
      <w:start w:val="1"/>
      <w:numFmt w:val="bullet"/>
      <w:lvlText w:val=""/>
      <w:lvlJc w:val="left"/>
      <w:pPr>
        <w:ind w:left="7920" w:hanging="360"/>
      </w:pPr>
      <w:rPr>
        <w:rFonts w:ascii="Wingdings" w:hAnsi="Wingdings" w:hint="default"/>
      </w:rPr>
    </w:lvl>
    <w:lvl w:ilvl="6" w:tplc="040C0001" w:tentative="1">
      <w:start w:val="1"/>
      <w:numFmt w:val="bullet"/>
      <w:lvlText w:val=""/>
      <w:lvlJc w:val="left"/>
      <w:pPr>
        <w:ind w:left="8640" w:hanging="360"/>
      </w:pPr>
      <w:rPr>
        <w:rFonts w:ascii="Symbol" w:hAnsi="Symbol" w:hint="default"/>
      </w:rPr>
    </w:lvl>
    <w:lvl w:ilvl="7" w:tplc="040C0003" w:tentative="1">
      <w:start w:val="1"/>
      <w:numFmt w:val="bullet"/>
      <w:lvlText w:val="o"/>
      <w:lvlJc w:val="left"/>
      <w:pPr>
        <w:ind w:left="9360" w:hanging="360"/>
      </w:pPr>
      <w:rPr>
        <w:rFonts w:ascii="Courier" w:hAnsi="Courier" w:hint="default"/>
      </w:rPr>
    </w:lvl>
    <w:lvl w:ilvl="8" w:tplc="040C0005" w:tentative="1">
      <w:start w:val="1"/>
      <w:numFmt w:val="bullet"/>
      <w:lvlText w:val=""/>
      <w:lvlJc w:val="left"/>
      <w:pPr>
        <w:ind w:left="10080" w:hanging="360"/>
      </w:pPr>
      <w:rPr>
        <w:rFonts w:ascii="Wingdings" w:hAnsi="Wingdings" w:hint="default"/>
      </w:rPr>
    </w:lvl>
  </w:abstractNum>
  <w:abstractNum w:abstractNumId="24" w15:restartNumberingAfterBreak="0">
    <w:nsid w:val="3FEB53FB"/>
    <w:multiLevelType w:val="hybridMultilevel"/>
    <w:tmpl w:val="2EE8FCDE"/>
    <w:lvl w:ilvl="0" w:tplc="3174B65E">
      <w:start w:val="1"/>
      <w:numFmt w:val="bullet"/>
      <w:lvlText w:val=""/>
      <w:lvlJc w:val="left"/>
      <w:pPr>
        <w:tabs>
          <w:tab w:val="num" w:pos="59"/>
        </w:tabs>
        <w:ind w:left="229" w:hanging="170"/>
      </w:pPr>
      <w:rPr>
        <w:rFonts w:ascii="Symbol" w:hAnsi="Symbol" w:hint="default"/>
      </w:rPr>
    </w:lvl>
    <w:lvl w:ilvl="1" w:tplc="0C0C0003" w:tentative="1">
      <w:start w:val="1"/>
      <w:numFmt w:val="bullet"/>
      <w:lvlText w:val="o"/>
      <w:lvlJc w:val="left"/>
      <w:pPr>
        <w:tabs>
          <w:tab w:val="num" w:pos="1499"/>
        </w:tabs>
        <w:ind w:left="1499" w:hanging="360"/>
      </w:pPr>
      <w:rPr>
        <w:rFonts w:ascii="Courier New" w:hAnsi="Courier New" w:cs="Courier New" w:hint="default"/>
      </w:rPr>
    </w:lvl>
    <w:lvl w:ilvl="2" w:tplc="0C0C0005" w:tentative="1">
      <w:start w:val="1"/>
      <w:numFmt w:val="bullet"/>
      <w:lvlText w:val=""/>
      <w:lvlJc w:val="left"/>
      <w:pPr>
        <w:tabs>
          <w:tab w:val="num" w:pos="2219"/>
        </w:tabs>
        <w:ind w:left="2219" w:hanging="360"/>
      </w:pPr>
      <w:rPr>
        <w:rFonts w:ascii="Wingdings" w:hAnsi="Wingdings" w:hint="default"/>
      </w:rPr>
    </w:lvl>
    <w:lvl w:ilvl="3" w:tplc="0C0C0001" w:tentative="1">
      <w:start w:val="1"/>
      <w:numFmt w:val="bullet"/>
      <w:lvlText w:val=""/>
      <w:lvlJc w:val="left"/>
      <w:pPr>
        <w:tabs>
          <w:tab w:val="num" w:pos="2939"/>
        </w:tabs>
        <w:ind w:left="2939" w:hanging="360"/>
      </w:pPr>
      <w:rPr>
        <w:rFonts w:ascii="Symbol" w:hAnsi="Symbol" w:hint="default"/>
      </w:rPr>
    </w:lvl>
    <w:lvl w:ilvl="4" w:tplc="0C0C0003" w:tentative="1">
      <w:start w:val="1"/>
      <w:numFmt w:val="bullet"/>
      <w:lvlText w:val="o"/>
      <w:lvlJc w:val="left"/>
      <w:pPr>
        <w:tabs>
          <w:tab w:val="num" w:pos="3659"/>
        </w:tabs>
        <w:ind w:left="3659" w:hanging="360"/>
      </w:pPr>
      <w:rPr>
        <w:rFonts w:ascii="Courier New" w:hAnsi="Courier New" w:cs="Courier New" w:hint="default"/>
      </w:rPr>
    </w:lvl>
    <w:lvl w:ilvl="5" w:tplc="0C0C0005" w:tentative="1">
      <w:start w:val="1"/>
      <w:numFmt w:val="bullet"/>
      <w:lvlText w:val=""/>
      <w:lvlJc w:val="left"/>
      <w:pPr>
        <w:tabs>
          <w:tab w:val="num" w:pos="4379"/>
        </w:tabs>
        <w:ind w:left="4379" w:hanging="360"/>
      </w:pPr>
      <w:rPr>
        <w:rFonts w:ascii="Wingdings" w:hAnsi="Wingdings" w:hint="default"/>
      </w:rPr>
    </w:lvl>
    <w:lvl w:ilvl="6" w:tplc="0C0C0001" w:tentative="1">
      <w:start w:val="1"/>
      <w:numFmt w:val="bullet"/>
      <w:lvlText w:val=""/>
      <w:lvlJc w:val="left"/>
      <w:pPr>
        <w:tabs>
          <w:tab w:val="num" w:pos="5099"/>
        </w:tabs>
        <w:ind w:left="5099" w:hanging="360"/>
      </w:pPr>
      <w:rPr>
        <w:rFonts w:ascii="Symbol" w:hAnsi="Symbol" w:hint="default"/>
      </w:rPr>
    </w:lvl>
    <w:lvl w:ilvl="7" w:tplc="0C0C0003" w:tentative="1">
      <w:start w:val="1"/>
      <w:numFmt w:val="bullet"/>
      <w:lvlText w:val="o"/>
      <w:lvlJc w:val="left"/>
      <w:pPr>
        <w:tabs>
          <w:tab w:val="num" w:pos="5819"/>
        </w:tabs>
        <w:ind w:left="5819" w:hanging="360"/>
      </w:pPr>
      <w:rPr>
        <w:rFonts w:ascii="Courier New" w:hAnsi="Courier New" w:cs="Courier New" w:hint="default"/>
      </w:rPr>
    </w:lvl>
    <w:lvl w:ilvl="8" w:tplc="0C0C0005" w:tentative="1">
      <w:start w:val="1"/>
      <w:numFmt w:val="bullet"/>
      <w:lvlText w:val=""/>
      <w:lvlJc w:val="left"/>
      <w:pPr>
        <w:tabs>
          <w:tab w:val="num" w:pos="6539"/>
        </w:tabs>
        <w:ind w:left="6539" w:hanging="360"/>
      </w:pPr>
      <w:rPr>
        <w:rFonts w:ascii="Wingdings" w:hAnsi="Wingdings" w:hint="default"/>
      </w:rPr>
    </w:lvl>
  </w:abstractNum>
  <w:abstractNum w:abstractNumId="25" w15:restartNumberingAfterBreak="0">
    <w:nsid w:val="4186625B"/>
    <w:multiLevelType w:val="hybridMultilevel"/>
    <w:tmpl w:val="EDB2819C"/>
    <w:lvl w:ilvl="0" w:tplc="12E0A2C6">
      <w:start w:val="1"/>
      <w:numFmt w:val="bullet"/>
      <w:lvlText w:val=""/>
      <w:lvlJc w:val="left"/>
      <w:pPr>
        <w:tabs>
          <w:tab w:val="num" w:pos="-57"/>
        </w:tabs>
        <w:ind w:left="226" w:hanging="283"/>
      </w:pPr>
      <w:rPr>
        <w:rFonts w:ascii="Symbol" w:hAnsi="Symbol" w:hint="default"/>
      </w:rPr>
    </w:lvl>
    <w:lvl w:ilvl="1" w:tplc="0C0C0003" w:tentative="1">
      <w:start w:val="1"/>
      <w:numFmt w:val="bullet"/>
      <w:lvlText w:val="o"/>
      <w:lvlJc w:val="left"/>
      <w:pPr>
        <w:tabs>
          <w:tab w:val="num" w:pos="1383"/>
        </w:tabs>
        <w:ind w:left="1383" w:hanging="360"/>
      </w:pPr>
      <w:rPr>
        <w:rFonts w:ascii="Courier New" w:hAnsi="Courier New" w:cs="Courier New" w:hint="default"/>
      </w:rPr>
    </w:lvl>
    <w:lvl w:ilvl="2" w:tplc="0C0C0005" w:tentative="1">
      <w:start w:val="1"/>
      <w:numFmt w:val="bullet"/>
      <w:lvlText w:val=""/>
      <w:lvlJc w:val="left"/>
      <w:pPr>
        <w:tabs>
          <w:tab w:val="num" w:pos="2103"/>
        </w:tabs>
        <w:ind w:left="2103" w:hanging="360"/>
      </w:pPr>
      <w:rPr>
        <w:rFonts w:ascii="Wingdings" w:hAnsi="Wingdings" w:hint="default"/>
      </w:rPr>
    </w:lvl>
    <w:lvl w:ilvl="3" w:tplc="0C0C0001" w:tentative="1">
      <w:start w:val="1"/>
      <w:numFmt w:val="bullet"/>
      <w:lvlText w:val=""/>
      <w:lvlJc w:val="left"/>
      <w:pPr>
        <w:tabs>
          <w:tab w:val="num" w:pos="2823"/>
        </w:tabs>
        <w:ind w:left="2823" w:hanging="360"/>
      </w:pPr>
      <w:rPr>
        <w:rFonts w:ascii="Symbol" w:hAnsi="Symbol" w:hint="default"/>
      </w:rPr>
    </w:lvl>
    <w:lvl w:ilvl="4" w:tplc="0C0C0003" w:tentative="1">
      <w:start w:val="1"/>
      <w:numFmt w:val="bullet"/>
      <w:lvlText w:val="o"/>
      <w:lvlJc w:val="left"/>
      <w:pPr>
        <w:tabs>
          <w:tab w:val="num" w:pos="3543"/>
        </w:tabs>
        <w:ind w:left="3543" w:hanging="360"/>
      </w:pPr>
      <w:rPr>
        <w:rFonts w:ascii="Courier New" w:hAnsi="Courier New" w:cs="Courier New" w:hint="default"/>
      </w:rPr>
    </w:lvl>
    <w:lvl w:ilvl="5" w:tplc="0C0C0005" w:tentative="1">
      <w:start w:val="1"/>
      <w:numFmt w:val="bullet"/>
      <w:lvlText w:val=""/>
      <w:lvlJc w:val="left"/>
      <w:pPr>
        <w:tabs>
          <w:tab w:val="num" w:pos="4263"/>
        </w:tabs>
        <w:ind w:left="4263" w:hanging="360"/>
      </w:pPr>
      <w:rPr>
        <w:rFonts w:ascii="Wingdings" w:hAnsi="Wingdings" w:hint="default"/>
      </w:rPr>
    </w:lvl>
    <w:lvl w:ilvl="6" w:tplc="0C0C0001" w:tentative="1">
      <w:start w:val="1"/>
      <w:numFmt w:val="bullet"/>
      <w:lvlText w:val=""/>
      <w:lvlJc w:val="left"/>
      <w:pPr>
        <w:tabs>
          <w:tab w:val="num" w:pos="4983"/>
        </w:tabs>
        <w:ind w:left="4983" w:hanging="360"/>
      </w:pPr>
      <w:rPr>
        <w:rFonts w:ascii="Symbol" w:hAnsi="Symbol" w:hint="default"/>
      </w:rPr>
    </w:lvl>
    <w:lvl w:ilvl="7" w:tplc="0C0C0003" w:tentative="1">
      <w:start w:val="1"/>
      <w:numFmt w:val="bullet"/>
      <w:lvlText w:val="o"/>
      <w:lvlJc w:val="left"/>
      <w:pPr>
        <w:tabs>
          <w:tab w:val="num" w:pos="5703"/>
        </w:tabs>
        <w:ind w:left="5703" w:hanging="360"/>
      </w:pPr>
      <w:rPr>
        <w:rFonts w:ascii="Courier New" w:hAnsi="Courier New" w:cs="Courier New" w:hint="default"/>
      </w:rPr>
    </w:lvl>
    <w:lvl w:ilvl="8" w:tplc="0C0C0005" w:tentative="1">
      <w:start w:val="1"/>
      <w:numFmt w:val="bullet"/>
      <w:lvlText w:val=""/>
      <w:lvlJc w:val="left"/>
      <w:pPr>
        <w:tabs>
          <w:tab w:val="num" w:pos="6423"/>
        </w:tabs>
        <w:ind w:left="6423" w:hanging="360"/>
      </w:pPr>
      <w:rPr>
        <w:rFonts w:ascii="Wingdings" w:hAnsi="Wingdings" w:hint="default"/>
      </w:rPr>
    </w:lvl>
  </w:abstractNum>
  <w:abstractNum w:abstractNumId="26" w15:restartNumberingAfterBreak="0">
    <w:nsid w:val="4BB805B8"/>
    <w:multiLevelType w:val="hybridMultilevel"/>
    <w:tmpl w:val="4358EAF0"/>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6B4066A"/>
    <w:multiLevelType w:val="hybridMultilevel"/>
    <w:tmpl w:val="94D4F128"/>
    <w:lvl w:ilvl="0" w:tplc="BB3C6B70">
      <w:start w:val="1"/>
      <w:numFmt w:val="bullet"/>
      <w:lvlText w:val=""/>
      <w:lvlJc w:val="left"/>
      <w:pPr>
        <w:tabs>
          <w:tab w:val="num" w:pos="360"/>
        </w:tabs>
        <w:ind w:left="360" w:hanging="360"/>
      </w:pPr>
      <w:rPr>
        <w:rFonts w:ascii="Symbol" w:hAnsi="Symbol" w:hint="default"/>
        <w:sz w:val="24"/>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sz w:val="24"/>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5514BB"/>
    <w:multiLevelType w:val="hybridMultilevel"/>
    <w:tmpl w:val="182EF4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CB5473D"/>
    <w:multiLevelType w:val="multilevel"/>
    <w:tmpl w:val="73561A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F1A2769"/>
    <w:multiLevelType w:val="multilevel"/>
    <w:tmpl w:val="DAF69020"/>
    <w:lvl w:ilvl="0">
      <w:start w:val="1"/>
      <w:numFmt w:val="decimal"/>
      <w:lvlText w:val="%1"/>
      <w:lvlJc w:val="left"/>
      <w:pPr>
        <w:tabs>
          <w:tab w:val="num" w:pos="432"/>
        </w:tabs>
        <w:ind w:left="432" w:hanging="432"/>
      </w:pPr>
      <w:rPr>
        <w:rFonts w:ascii="Arial" w:hAnsi="Arial" w:hint="default"/>
        <w:b/>
        <w:i w:val="0"/>
        <w:sz w:val="22"/>
        <w:szCs w:val="22"/>
      </w:rPr>
    </w:lvl>
    <w:lvl w:ilvl="1">
      <w:start w:val="1"/>
      <w:numFmt w:val="decimal"/>
      <w:lvlText w:val="%1.%2"/>
      <w:lvlJc w:val="left"/>
      <w:pPr>
        <w:tabs>
          <w:tab w:val="num" w:pos="576"/>
        </w:tabs>
        <w:ind w:left="576" w:hanging="576"/>
      </w:pPr>
      <w:rPr>
        <w:rFonts w:ascii="Arial" w:hAnsi="Arial" w:hint="default"/>
        <w:b/>
        <w:i w:val="0"/>
        <w:sz w:val="20"/>
        <w:szCs w:val="20"/>
      </w:rPr>
    </w:lvl>
    <w:lvl w:ilvl="2">
      <w:start w:val="1"/>
      <w:numFmt w:val="decimal"/>
      <w:lvlText w:val="%1.%2.%3"/>
      <w:lvlJc w:val="left"/>
      <w:pPr>
        <w:tabs>
          <w:tab w:val="num" w:pos="720"/>
        </w:tabs>
        <w:ind w:left="720" w:hanging="720"/>
      </w:pPr>
      <w:rPr>
        <w:rFonts w:ascii="Arial" w:hAnsi="Arial" w:hint="default"/>
        <w:b/>
        <w:i w:val="0"/>
        <w:sz w:val="20"/>
        <w:szCs w:val="20"/>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5FAB7E17"/>
    <w:multiLevelType w:val="hybridMultilevel"/>
    <w:tmpl w:val="11AAF974"/>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3D9553C"/>
    <w:multiLevelType w:val="hybridMultilevel"/>
    <w:tmpl w:val="8DA67D28"/>
    <w:lvl w:ilvl="0" w:tplc="E42884FE">
      <w:numFmt w:val="bullet"/>
      <w:lvlText w:val="-"/>
      <w:lvlJc w:val="left"/>
      <w:pPr>
        <w:ind w:left="720" w:hanging="360"/>
      </w:pPr>
      <w:rPr>
        <w:rFonts w:ascii="Cambria" w:eastAsia="MS Mincho" w:hAnsi="Cambria"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6580A0D"/>
    <w:multiLevelType w:val="multilevel"/>
    <w:tmpl w:val="3F200762"/>
    <w:lvl w:ilvl="0">
      <w:start w:val="1"/>
      <w:numFmt w:val="bullet"/>
      <w:lvlText w:val=""/>
      <w:lvlJc w:val="left"/>
      <w:pPr>
        <w:ind w:left="4320" w:hanging="360"/>
      </w:pPr>
      <w:rPr>
        <w:rFonts w:ascii="Wingdings" w:hAnsi="Wingdings" w:hint="default"/>
      </w:rPr>
    </w:lvl>
    <w:lvl w:ilvl="1">
      <w:start w:val="1"/>
      <w:numFmt w:val="bullet"/>
      <w:lvlText w:val="o"/>
      <w:lvlJc w:val="left"/>
      <w:pPr>
        <w:ind w:left="5040" w:hanging="360"/>
      </w:pPr>
      <w:rPr>
        <w:rFonts w:ascii="Courier" w:hAnsi="Courier"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w:hAnsi="Courier"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w:hAnsi="Courier" w:hint="default"/>
      </w:rPr>
    </w:lvl>
    <w:lvl w:ilvl="8">
      <w:start w:val="1"/>
      <w:numFmt w:val="bullet"/>
      <w:lvlText w:val=""/>
      <w:lvlJc w:val="left"/>
      <w:pPr>
        <w:ind w:left="10080" w:hanging="360"/>
      </w:pPr>
      <w:rPr>
        <w:rFonts w:ascii="Wingdings" w:hAnsi="Wingdings" w:hint="default"/>
      </w:rPr>
    </w:lvl>
  </w:abstractNum>
  <w:abstractNum w:abstractNumId="34" w15:restartNumberingAfterBreak="0">
    <w:nsid w:val="66E34F44"/>
    <w:multiLevelType w:val="hybridMultilevel"/>
    <w:tmpl w:val="E9B8DDE4"/>
    <w:lvl w:ilvl="0" w:tplc="FFFFFFFF">
      <w:start w:val="1"/>
      <w:numFmt w:val="bullet"/>
      <w:pStyle w:val="Puce"/>
      <w:lvlText w:val=""/>
      <w:lvlJc w:val="left"/>
      <w:pPr>
        <w:ind w:left="400" w:firstLine="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CA312A"/>
    <w:multiLevelType w:val="singleLevel"/>
    <w:tmpl w:val="B31A9B12"/>
    <w:lvl w:ilvl="0">
      <w:start w:val="1"/>
      <w:numFmt w:val="decimal"/>
      <w:lvlText w:val="%1."/>
      <w:lvlJc w:val="left"/>
      <w:pPr>
        <w:tabs>
          <w:tab w:val="num" w:pos="360"/>
        </w:tabs>
        <w:ind w:left="360" w:hanging="360"/>
      </w:pPr>
      <w:rPr>
        <w:rFonts w:hint="default"/>
      </w:rPr>
    </w:lvl>
  </w:abstractNum>
  <w:abstractNum w:abstractNumId="36" w15:restartNumberingAfterBreak="0">
    <w:nsid w:val="6D8676FC"/>
    <w:multiLevelType w:val="multilevel"/>
    <w:tmpl w:val="332A465C"/>
    <w:lvl w:ilvl="0">
      <w:start w:val="1"/>
      <w:numFmt w:val="decimal"/>
      <w:pStyle w:val="Titre21"/>
      <w:lvlText w:val="%1."/>
      <w:lvlJc w:val="left"/>
      <w:pPr>
        <w:ind w:left="-360" w:hanging="360"/>
      </w:pPr>
      <w:rPr>
        <w:rFonts w:hint="default"/>
      </w:rPr>
    </w:lvl>
    <w:lvl w:ilvl="1">
      <w:start w:val="1"/>
      <w:numFmt w:val="decimal"/>
      <w:pStyle w:val="Titre311"/>
      <w:lvlText w:val="%1.%2"/>
      <w:lvlJc w:val="left"/>
      <w:pPr>
        <w:ind w:left="72" w:hanging="432"/>
      </w:pPr>
      <w:rPr>
        <w:rFonts w:hint="default"/>
      </w:rPr>
    </w:lvl>
    <w:lvl w:ilvl="2">
      <w:start w:val="1"/>
      <w:numFmt w:val="decimal"/>
      <w:pStyle w:val="Titre4111"/>
      <w:lvlText w:val="%1.%2.%3"/>
      <w:lvlJc w:val="left"/>
      <w:pPr>
        <w:ind w:left="504" w:hanging="504"/>
      </w:pPr>
      <w:rPr>
        <w:rFonts w:hint="default"/>
      </w:rPr>
    </w:lvl>
    <w:lvl w:ilvl="3">
      <w:start w:val="1"/>
      <w:numFmt w:val="decimal"/>
      <w:pStyle w:val="Titre51111"/>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37" w15:restartNumberingAfterBreak="0">
    <w:nsid w:val="6FAA2CD7"/>
    <w:multiLevelType w:val="hybridMultilevel"/>
    <w:tmpl w:val="4BCE7BD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1261D04"/>
    <w:multiLevelType w:val="hybridMultilevel"/>
    <w:tmpl w:val="BE5EAD34"/>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3805F0"/>
    <w:multiLevelType w:val="hybridMultilevel"/>
    <w:tmpl w:val="379EFDB8"/>
    <w:lvl w:ilvl="0" w:tplc="12E0A2C6">
      <w:start w:val="1"/>
      <w:numFmt w:val="bullet"/>
      <w:lvlText w:val=""/>
      <w:lvlJc w:val="left"/>
      <w:pPr>
        <w:tabs>
          <w:tab w:val="num" w:pos="-57"/>
        </w:tabs>
        <w:ind w:left="226" w:hanging="283"/>
      </w:pPr>
      <w:rPr>
        <w:rFonts w:ascii="Symbol" w:hAnsi="Symbol" w:hint="default"/>
      </w:rPr>
    </w:lvl>
    <w:lvl w:ilvl="1" w:tplc="0C0C0003">
      <w:start w:val="1"/>
      <w:numFmt w:val="bullet"/>
      <w:lvlText w:val="o"/>
      <w:lvlJc w:val="left"/>
      <w:pPr>
        <w:tabs>
          <w:tab w:val="num" w:pos="1383"/>
        </w:tabs>
        <w:ind w:left="1383" w:hanging="360"/>
      </w:pPr>
      <w:rPr>
        <w:rFonts w:ascii="Courier New" w:hAnsi="Courier New" w:cs="Courier New" w:hint="default"/>
      </w:rPr>
    </w:lvl>
    <w:lvl w:ilvl="2" w:tplc="0C0C0005" w:tentative="1">
      <w:start w:val="1"/>
      <w:numFmt w:val="bullet"/>
      <w:lvlText w:val=""/>
      <w:lvlJc w:val="left"/>
      <w:pPr>
        <w:tabs>
          <w:tab w:val="num" w:pos="2103"/>
        </w:tabs>
        <w:ind w:left="2103" w:hanging="360"/>
      </w:pPr>
      <w:rPr>
        <w:rFonts w:ascii="Wingdings" w:hAnsi="Wingdings" w:hint="default"/>
      </w:rPr>
    </w:lvl>
    <w:lvl w:ilvl="3" w:tplc="0C0C0001" w:tentative="1">
      <w:start w:val="1"/>
      <w:numFmt w:val="bullet"/>
      <w:lvlText w:val=""/>
      <w:lvlJc w:val="left"/>
      <w:pPr>
        <w:tabs>
          <w:tab w:val="num" w:pos="2823"/>
        </w:tabs>
        <w:ind w:left="2823" w:hanging="360"/>
      </w:pPr>
      <w:rPr>
        <w:rFonts w:ascii="Symbol" w:hAnsi="Symbol" w:hint="default"/>
      </w:rPr>
    </w:lvl>
    <w:lvl w:ilvl="4" w:tplc="0C0C0003" w:tentative="1">
      <w:start w:val="1"/>
      <w:numFmt w:val="bullet"/>
      <w:lvlText w:val="o"/>
      <w:lvlJc w:val="left"/>
      <w:pPr>
        <w:tabs>
          <w:tab w:val="num" w:pos="3543"/>
        </w:tabs>
        <w:ind w:left="3543" w:hanging="360"/>
      </w:pPr>
      <w:rPr>
        <w:rFonts w:ascii="Courier New" w:hAnsi="Courier New" w:cs="Courier New" w:hint="default"/>
      </w:rPr>
    </w:lvl>
    <w:lvl w:ilvl="5" w:tplc="0C0C0005" w:tentative="1">
      <w:start w:val="1"/>
      <w:numFmt w:val="bullet"/>
      <w:lvlText w:val=""/>
      <w:lvlJc w:val="left"/>
      <w:pPr>
        <w:tabs>
          <w:tab w:val="num" w:pos="4263"/>
        </w:tabs>
        <w:ind w:left="4263" w:hanging="360"/>
      </w:pPr>
      <w:rPr>
        <w:rFonts w:ascii="Wingdings" w:hAnsi="Wingdings" w:hint="default"/>
      </w:rPr>
    </w:lvl>
    <w:lvl w:ilvl="6" w:tplc="0C0C0001" w:tentative="1">
      <w:start w:val="1"/>
      <w:numFmt w:val="bullet"/>
      <w:lvlText w:val=""/>
      <w:lvlJc w:val="left"/>
      <w:pPr>
        <w:tabs>
          <w:tab w:val="num" w:pos="4983"/>
        </w:tabs>
        <w:ind w:left="4983" w:hanging="360"/>
      </w:pPr>
      <w:rPr>
        <w:rFonts w:ascii="Symbol" w:hAnsi="Symbol" w:hint="default"/>
      </w:rPr>
    </w:lvl>
    <w:lvl w:ilvl="7" w:tplc="0C0C0003" w:tentative="1">
      <w:start w:val="1"/>
      <w:numFmt w:val="bullet"/>
      <w:lvlText w:val="o"/>
      <w:lvlJc w:val="left"/>
      <w:pPr>
        <w:tabs>
          <w:tab w:val="num" w:pos="5703"/>
        </w:tabs>
        <w:ind w:left="5703" w:hanging="360"/>
      </w:pPr>
      <w:rPr>
        <w:rFonts w:ascii="Courier New" w:hAnsi="Courier New" w:cs="Courier New" w:hint="default"/>
      </w:rPr>
    </w:lvl>
    <w:lvl w:ilvl="8" w:tplc="0C0C0005" w:tentative="1">
      <w:start w:val="1"/>
      <w:numFmt w:val="bullet"/>
      <w:lvlText w:val=""/>
      <w:lvlJc w:val="left"/>
      <w:pPr>
        <w:tabs>
          <w:tab w:val="num" w:pos="6423"/>
        </w:tabs>
        <w:ind w:left="6423" w:hanging="360"/>
      </w:pPr>
      <w:rPr>
        <w:rFonts w:ascii="Wingdings" w:hAnsi="Wingdings" w:hint="default"/>
      </w:rPr>
    </w:lvl>
  </w:abstractNum>
  <w:abstractNum w:abstractNumId="40" w15:restartNumberingAfterBreak="0">
    <w:nsid w:val="73CE7702"/>
    <w:multiLevelType w:val="multilevel"/>
    <w:tmpl w:val="2D1C09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615533C"/>
    <w:multiLevelType w:val="multilevel"/>
    <w:tmpl w:val="056430B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7CFC319C"/>
    <w:multiLevelType w:val="hybridMultilevel"/>
    <w:tmpl w:val="FBACAFDE"/>
    <w:lvl w:ilvl="0" w:tplc="12E0A2C6">
      <w:start w:val="1"/>
      <w:numFmt w:val="bullet"/>
      <w:lvlText w:val=""/>
      <w:lvlJc w:val="left"/>
      <w:pPr>
        <w:tabs>
          <w:tab w:val="num" w:pos="0"/>
        </w:tabs>
        <w:ind w:left="283" w:hanging="283"/>
      </w:pPr>
      <w:rPr>
        <w:rFonts w:ascii="Symbol" w:hAnsi="Symbol" w:hint="default"/>
      </w:rPr>
    </w:lvl>
    <w:lvl w:ilvl="1" w:tplc="0C0C0003" w:tentative="1">
      <w:start w:val="1"/>
      <w:numFmt w:val="bullet"/>
      <w:lvlText w:val="o"/>
      <w:lvlJc w:val="left"/>
      <w:pPr>
        <w:tabs>
          <w:tab w:val="num" w:pos="1383"/>
        </w:tabs>
        <w:ind w:left="1383" w:hanging="360"/>
      </w:pPr>
      <w:rPr>
        <w:rFonts w:ascii="Courier New" w:hAnsi="Courier New" w:cs="Courier New" w:hint="default"/>
      </w:rPr>
    </w:lvl>
    <w:lvl w:ilvl="2" w:tplc="0C0C0005" w:tentative="1">
      <w:start w:val="1"/>
      <w:numFmt w:val="bullet"/>
      <w:lvlText w:val=""/>
      <w:lvlJc w:val="left"/>
      <w:pPr>
        <w:tabs>
          <w:tab w:val="num" w:pos="2103"/>
        </w:tabs>
        <w:ind w:left="2103" w:hanging="360"/>
      </w:pPr>
      <w:rPr>
        <w:rFonts w:ascii="Wingdings" w:hAnsi="Wingdings" w:hint="default"/>
      </w:rPr>
    </w:lvl>
    <w:lvl w:ilvl="3" w:tplc="0C0C0001" w:tentative="1">
      <w:start w:val="1"/>
      <w:numFmt w:val="bullet"/>
      <w:lvlText w:val=""/>
      <w:lvlJc w:val="left"/>
      <w:pPr>
        <w:tabs>
          <w:tab w:val="num" w:pos="2823"/>
        </w:tabs>
        <w:ind w:left="2823" w:hanging="360"/>
      </w:pPr>
      <w:rPr>
        <w:rFonts w:ascii="Symbol" w:hAnsi="Symbol" w:hint="default"/>
      </w:rPr>
    </w:lvl>
    <w:lvl w:ilvl="4" w:tplc="0C0C0003" w:tentative="1">
      <w:start w:val="1"/>
      <w:numFmt w:val="bullet"/>
      <w:lvlText w:val="o"/>
      <w:lvlJc w:val="left"/>
      <w:pPr>
        <w:tabs>
          <w:tab w:val="num" w:pos="3543"/>
        </w:tabs>
        <w:ind w:left="3543" w:hanging="360"/>
      </w:pPr>
      <w:rPr>
        <w:rFonts w:ascii="Courier New" w:hAnsi="Courier New" w:cs="Courier New" w:hint="default"/>
      </w:rPr>
    </w:lvl>
    <w:lvl w:ilvl="5" w:tplc="0C0C0005" w:tentative="1">
      <w:start w:val="1"/>
      <w:numFmt w:val="bullet"/>
      <w:lvlText w:val=""/>
      <w:lvlJc w:val="left"/>
      <w:pPr>
        <w:tabs>
          <w:tab w:val="num" w:pos="4263"/>
        </w:tabs>
        <w:ind w:left="4263" w:hanging="360"/>
      </w:pPr>
      <w:rPr>
        <w:rFonts w:ascii="Wingdings" w:hAnsi="Wingdings" w:hint="default"/>
      </w:rPr>
    </w:lvl>
    <w:lvl w:ilvl="6" w:tplc="0C0C0001" w:tentative="1">
      <w:start w:val="1"/>
      <w:numFmt w:val="bullet"/>
      <w:lvlText w:val=""/>
      <w:lvlJc w:val="left"/>
      <w:pPr>
        <w:tabs>
          <w:tab w:val="num" w:pos="4983"/>
        </w:tabs>
        <w:ind w:left="4983" w:hanging="360"/>
      </w:pPr>
      <w:rPr>
        <w:rFonts w:ascii="Symbol" w:hAnsi="Symbol" w:hint="default"/>
      </w:rPr>
    </w:lvl>
    <w:lvl w:ilvl="7" w:tplc="0C0C0003" w:tentative="1">
      <w:start w:val="1"/>
      <w:numFmt w:val="bullet"/>
      <w:lvlText w:val="o"/>
      <w:lvlJc w:val="left"/>
      <w:pPr>
        <w:tabs>
          <w:tab w:val="num" w:pos="5703"/>
        </w:tabs>
        <w:ind w:left="5703" w:hanging="360"/>
      </w:pPr>
      <w:rPr>
        <w:rFonts w:ascii="Courier New" w:hAnsi="Courier New" w:cs="Courier New" w:hint="default"/>
      </w:rPr>
    </w:lvl>
    <w:lvl w:ilvl="8" w:tplc="0C0C0005" w:tentative="1">
      <w:start w:val="1"/>
      <w:numFmt w:val="bullet"/>
      <w:lvlText w:val=""/>
      <w:lvlJc w:val="left"/>
      <w:pPr>
        <w:tabs>
          <w:tab w:val="num" w:pos="6423"/>
        </w:tabs>
        <w:ind w:left="6423" w:hanging="360"/>
      </w:pPr>
      <w:rPr>
        <w:rFonts w:ascii="Wingdings" w:hAnsi="Wingdings" w:hint="default"/>
      </w:rPr>
    </w:lvl>
  </w:abstractNum>
  <w:abstractNum w:abstractNumId="43" w15:restartNumberingAfterBreak="0">
    <w:nsid w:val="7EA72EC1"/>
    <w:multiLevelType w:val="hybridMultilevel"/>
    <w:tmpl w:val="CD14237E"/>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1D5362"/>
    <w:multiLevelType w:val="multilevel"/>
    <w:tmpl w:val="2EE8FCDE"/>
    <w:lvl w:ilvl="0">
      <w:start w:val="1"/>
      <w:numFmt w:val="bullet"/>
      <w:lvlText w:val=""/>
      <w:lvlJc w:val="left"/>
      <w:pPr>
        <w:tabs>
          <w:tab w:val="num" w:pos="59"/>
        </w:tabs>
        <w:ind w:left="229" w:hanging="170"/>
      </w:pPr>
      <w:rPr>
        <w:rFonts w:ascii="Symbol" w:hAnsi="Symbol" w:hint="default"/>
      </w:rPr>
    </w:lvl>
    <w:lvl w:ilvl="1">
      <w:start w:val="1"/>
      <w:numFmt w:val="bullet"/>
      <w:lvlText w:val="o"/>
      <w:lvlJc w:val="left"/>
      <w:pPr>
        <w:tabs>
          <w:tab w:val="num" w:pos="1499"/>
        </w:tabs>
        <w:ind w:left="1499" w:hanging="360"/>
      </w:pPr>
      <w:rPr>
        <w:rFonts w:ascii="Courier New" w:hAnsi="Courier New" w:cs="Courier New" w:hint="default"/>
      </w:rPr>
    </w:lvl>
    <w:lvl w:ilvl="2">
      <w:start w:val="1"/>
      <w:numFmt w:val="bullet"/>
      <w:lvlText w:val=""/>
      <w:lvlJc w:val="left"/>
      <w:pPr>
        <w:tabs>
          <w:tab w:val="num" w:pos="2219"/>
        </w:tabs>
        <w:ind w:left="2219" w:hanging="360"/>
      </w:pPr>
      <w:rPr>
        <w:rFonts w:ascii="Wingdings" w:hAnsi="Wingdings" w:hint="default"/>
      </w:rPr>
    </w:lvl>
    <w:lvl w:ilvl="3">
      <w:start w:val="1"/>
      <w:numFmt w:val="bullet"/>
      <w:lvlText w:val=""/>
      <w:lvlJc w:val="left"/>
      <w:pPr>
        <w:tabs>
          <w:tab w:val="num" w:pos="2939"/>
        </w:tabs>
        <w:ind w:left="2939" w:hanging="360"/>
      </w:pPr>
      <w:rPr>
        <w:rFonts w:ascii="Symbol" w:hAnsi="Symbol" w:hint="default"/>
      </w:rPr>
    </w:lvl>
    <w:lvl w:ilvl="4">
      <w:start w:val="1"/>
      <w:numFmt w:val="bullet"/>
      <w:lvlText w:val="o"/>
      <w:lvlJc w:val="left"/>
      <w:pPr>
        <w:tabs>
          <w:tab w:val="num" w:pos="3659"/>
        </w:tabs>
        <w:ind w:left="3659" w:hanging="360"/>
      </w:pPr>
      <w:rPr>
        <w:rFonts w:ascii="Courier New" w:hAnsi="Courier New" w:cs="Courier New" w:hint="default"/>
      </w:rPr>
    </w:lvl>
    <w:lvl w:ilvl="5">
      <w:start w:val="1"/>
      <w:numFmt w:val="bullet"/>
      <w:lvlText w:val=""/>
      <w:lvlJc w:val="left"/>
      <w:pPr>
        <w:tabs>
          <w:tab w:val="num" w:pos="4379"/>
        </w:tabs>
        <w:ind w:left="4379" w:hanging="360"/>
      </w:pPr>
      <w:rPr>
        <w:rFonts w:ascii="Wingdings" w:hAnsi="Wingdings" w:hint="default"/>
      </w:rPr>
    </w:lvl>
    <w:lvl w:ilvl="6">
      <w:start w:val="1"/>
      <w:numFmt w:val="bullet"/>
      <w:lvlText w:val=""/>
      <w:lvlJc w:val="left"/>
      <w:pPr>
        <w:tabs>
          <w:tab w:val="num" w:pos="5099"/>
        </w:tabs>
        <w:ind w:left="5099" w:hanging="360"/>
      </w:pPr>
      <w:rPr>
        <w:rFonts w:ascii="Symbol" w:hAnsi="Symbol" w:hint="default"/>
      </w:rPr>
    </w:lvl>
    <w:lvl w:ilvl="7">
      <w:start w:val="1"/>
      <w:numFmt w:val="bullet"/>
      <w:lvlText w:val="o"/>
      <w:lvlJc w:val="left"/>
      <w:pPr>
        <w:tabs>
          <w:tab w:val="num" w:pos="5819"/>
        </w:tabs>
        <w:ind w:left="5819" w:hanging="360"/>
      </w:pPr>
      <w:rPr>
        <w:rFonts w:ascii="Courier New" w:hAnsi="Courier New" w:cs="Courier New" w:hint="default"/>
      </w:rPr>
    </w:lvl>
    <w:lvl w:ilvl="8">
      <w:start w:val="1"/>
      <w:numFmt w:val="bullet"/>
      <w:lvlText w:val=""/>
      <w:lvlJc w:val="left"/>
      <w:pPr>
        <w:tabs>
          <w:tab w:val="num" w:pos="6539"/>
        </w:tabs>
        <w:ind w:left="6539" w:hanging="360"/>
      </w:pPr>
      <w:rPr>
        <w:rFonts w:ascii="Wingdings" w:hAnsi="Wingdings" w:hint="default"/>
      </w:rPr>
    </w:lvl>
  </w:abstractNum>
  <w:abstractNum w:abstractNumId="45" w15:restartNumberingAfterBreak="0">
    <w:nsid w:val="7FD42C09"/>
    <w:multiLevelType w:val="multilevel"/>
    <w:tmpl w:val="CDC4546C"/>
    <w:lvl w:ilvl="0">
      <w:start w:val="1"/>
      <w:numFmt w:val="decimal"/>
      <w:lvlText w:val="%1.1.1"/>
      <w:lvlJc w:val="left"/>
      <w:pPr>
        <w:ind w:left="453"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4"/>
  </w:num>
  <w:num w:numId="2">
    <w:abstractNumId w:val="35"/>
  </w:num>
  <w:num w:numId="3">
    <w:abstractNumId w:val="37"/>
  </w:num>
  <w:num w:numId="4">
    <w:abstractNumId w:val="30"/>
  </w:num>
  <w:num w:numId="5">
    <w:abstractNumId w:val="41"/>
  </w:num>
  <w:num w:numId="6">
    <w:abstractNumId w:val="4"/>
  </w:num>
  <w:num w:numId="7">
    <w:abstractNumId w:val="3"/>
  </w:num>
  <w:num w:numId="8">
    <w:abstractNumId w:val="2"/>
  </w:num>
  <w:num w:numId="9">
    <w:abstractNumId w:val="10"/>
  </w:num>
  <w:num w:numId="10">
    <w:abstractNumId w:val="9"/>
  </w:num>
  <w:num w:numId="11">
    <w:abstractNumId w:val="23"/>
  </w:num>
  <w:num w:numId="12">
    <w:abstractNumId w:val="36"/>
  </w:num>
  <w:num w:numId="13">
    <w:abstractNumId w:val="29"/>
  </w:num>
  <w:num w:numId="14">
    <w:abstractNumId w:val="18"/>
  </w:num>
  <w:num w:numId="15">
    <w:abstractNumId w:val="20"/>
  </w:num>
  <w:num w:numId="16">
    <w:abstractNumId w:val="40"/>
  </w:num>
  <w:num w:numId="17">
    <w:abstractNumId w:val="1"/>
  </w:num>
  <w:num w:numId="18">
    <w:abstractNumId w:val="16"/>
  </w:num>
  <w:num w:numId="19">
    <w:abstractNumId w:val="45"/>
  </w:num>
  <w:num w:numId="20">
    <w:abstractNumId w:val="8"/>
  </w:num>
  <w:num w:numId="21">
    <w:abstractNumId w:val="6"/>
  </w:num>
  <w:num w:numId="22">
    <w:abstractNumId w:val="21"/>
  </w:num>
  <w:num w:numId="23">
    <w:abstractNumId w:val="33"/>
  </w:num>
  <w:num w:numId="24">
    <w:abstractNumId w:val="19"/>
  </w:num>
  <w:num w:numId="25">
    <w:abstractNumId w:val="5"/>
  </w:num>
  <w:num w:numId="26">
    <w:abstractNumId w:val="0"/>
  </w:num>
  <w:num w:numId="27">
    <w:abstractNumId w:val="36"/>
  </w:num>
  <w:num w:numId="28">
    <w:abstractNumId w:val="36"/>
  </w:num>
  <w:num w:numId="29">
    <w:abstractNumId w:val="36"/>
  </w:num>
  <w:num w:numId="30">
    <w:abstractNumId w:val="36"/>
  </w:num>
  <w:num w:numId="31">
    <w:abstractNumId w:val="36"/>
  </w:num>
  <w:num w:numId="32">
    <w:abstractNumId w:val="36"/>
  </w:num>
  <w:num w:numId="33">
    <w:abstractNumId w:val="36"/>
  </w:num>
  <w:num w:numId="34">
    <w:abstractNumId w:val="36"/>
  </w:num>
  <w:num w:numId="35">
    <w:abstractNumId w:val="36"/>
  </w:num>
  <w:num w:numId="36">
    <w:abstractNumId w:val="36"/>
  </w:num>
  <w:num w:numId="37">
    <w:abstractNumId w:val="36"/>
  </w:num>
  <w:num w:numId="38">
    <w:abstractNumId w:val="28"/>
  </w:num>
  <w:num w:numId="39">
    <w:abstractNumId w:val="36"/>
  </w:num>
  <w:num w:numId="40">
    <w:abstractNumId w:val="36"/>
  </w:num>
  <w:num w:numId="41">
    <w:abstractNumId w:val="9"/>
  </w:num>
  <w:num w:numId="42">
    <w:abstractNumId w:val="9"/>
  </w:num>
  <w:num w:numId="43">
    <w:abstractNumId w:val="36"/>
  </w:num>
  <w:num w:numId="44">
    <w:abstractNumId w:val="36"/>
  </w:num>
  <w:num w:numId="45">
    <w:abstractNumId w:val="36"/>
  </w:num>
  <w:num w:numId="46">
    <w:abstractNumId w:val="36"/>
  </w:num>
  <w:num w:numId="47">
    <w:abstractNumId w:val="36"/>
  </w:num>
  <w:num w:numId="48">
    <w:abstractNumId w:val="36"/>
  </w:num>
  <w:num w:numId="49">
    <w:abstractNumId w:val="36"/>
  </w:num>
  <w:num w:numId="50">
    <w:abstractNumId w:val="36"/>
  </w:num>
  <w:num w:numId="51">
    <w:abstractNumId w:val="36"/>
  </w:num>
  <w:num w:numId="52">
    <w:abstractNumId w:val="36"/>
  </w:num>
  <w:num w:numId="53">
    <w:abstractNumId w:val="36"/>
  </w:num>
  <w:num w:numId="54">
    <w:abstractNumId w:val="36"/>
  </w:num>
  <w:num w:numId="55">
    <w:abstractNumId w:val="36"/>
  </w:num>
  <w:num w:numId="56">
    <w:abstractNumId w:val="36"/>
  </w:num>
  <w:num w:numId="57">
    <w:abstractNumId w:val="36"/>
  </w:num>
  <w:num w:numId="58">
    <w:abstractNumId w:val="36"/>
  </w:num>
  <w:num w:numId="59">
    <w:abstractNumId w:val="36"/>
  </w:num>
  <w:num w:numId="60">
    <w:abstractNumId w:val="36"/>
  </w:num>
  <w:num w:numId="61">
    <w:abstractNumId w:val="36"/>
  </w:num>
  <w:num w:numId="62">
    <w:abstractNumId w:val="36"/>
  </w:num>
  <w:num w:numId="63">
    <w:abstractNumId w:val="36"/>
  </w:num>
  <w:num w:numId="64">
    <w:abstractNumId w:val="36"/>
  </w:num>
  <w:num w:numId="65">
    <w:abstractNumId w:val="36"/>
  </w:num>
  <w:num w:numId="66">
    <w:abstractNumId w:val="36"/>
  </w:num>
  <w:num w:numId="67">
    <w:abstractNumId w:val="36"/>
  </w:num>
  <w:num w:numId="68">
    <w:abstractNumId w:val="36"/>
  </w:num>
  <w:num w:numId="69">
    <w:abstractNumId w:val="36"/>
  </w:num>
  <w:num w:numId="70">
    <w:abstractNumId w:val="36"/>
  </w:num>
  <w:num w:numId="71">
    <w:abstractNumId w:val="36"/>
  </w:num>
  <w:num w:numId="72">
    <w:abstractNumId w:val="36"/>
  </w:num>
  <w:num w:numId="73">
    <w:abstractNumId w:val="36"/>
  </w:num>
  <w:num w:numId="74">
    <w:abstractNumId w:val="36"/>
  </w:num>
  <w:num w:numId="75">
    <w:abstractNumId w:val="36"/>
  </w:num>
  <w:num w:numId="76">
    <w:abstractNumId w:val="36"/>
  </w:num>
  <w:num w:numId="77">
    <w:abstractNumId w:val="36"/>
  </w:num>
  <w:num w:numId="78">
    <w:abstractNumId w:val="36"/>
  </w:num>
  <w:num w:numId="79">
    <w:abstractNumId w:val="36"/>
  </w:num>
  <w:num w:numId="80">
    <w:abstractNumId w:val="36"/>
  </w:num>
  <w:num w:numId="81">
    <w:abstractNumId w:val="36"/>
  </w:num>
  <w:num w:numId="82">
    <w:abstractNumId w:val="36"/>
  </w:num>
  <w:num w:numId="83">
    <w:abstractNumId w:val="36"/>
  </w:num>
  <w:num w:numId="84">
    <w:abstractNumId w:val="36"/>
  </w:num>
  <w:num w:numId="85">
    <w:abstractNumId w:val="36"/>
  </w:num>
  <w:num w:numId="86">
    <w:abstractNumId w:val="36"/>
  </w:num>
  <w:num w:numId="87">
    <w:abstractNumId w:val="36"/>
  </w:num>
  <w:num w:numId="88">
    <w:abstractNumId w:val="36"/>
  </w:num>
  <w:num w:numId="89">
    <w:abstractNumId w:val="27"/>
  </w:num>
  <w:num w:numId="90">
    <w:abstractNumId w:val="42"/>
  </w:num>
  <w:num w:numId="91">
    <w:abstractNumId w:val="15"/>
  </w:num>
  <w:num w:numId="92">
    <w:abstractNumId w:val="25"/>
  </w:num>
  <w:num w:numId="93">
    <w:abstractNumId w:val="39"/>
  </w:num>
  <w:num w:numId="94">
    <w:abstractNumId w:val="43"/>
  </w:num>
  <w:num w:numId="95">
    <w:abstractNumId w:val="36"/>
  </w:num>
  <w:num w:numId="96">
    <w:abstractNumId w:val="36"/>
  </w:num>
  <w:num w:numId="97">
    <w:abstractNumId w:val="36"/>
  </w:num>
  <w:num w:numId="98">
    <w:abstractNumId w:val="24"/>
  </w:num>
  <w:num w:numId="99">
    <w:abstractNumId w:val="44"/>
  </w:num>
  <w:num w:numId="100">
    <w:abstractNumId w:val="13"/>
  </w:num>
  <w:num w:numId="101">
    <w:abstractNumId w:val="38"/>
  </w:num>
  <w:num w:numId="102">
    <w:abstractNumId w:val="14"/>
  </w:num>
  <w:num w:numId="103">
    <w:abstractNumId w:val="26"/>
  </w:num>
  <w:num w:numId="104">
    <w:abstractNumId w:val="11"/>
  </w:num>
  <w:num w:numId="105">
    <w:abstractNumId w:val="7"/>
  </w:num>
  <w:num w:numId="106">
    <w:abstractNumId w:val="17"/>
  </w:num>
  <w:num w:numId="107">
    <w:abstractNumId w:val="31"/>
  </w:num>
  <w:num w:numId="108">
    <w:abstractNumId w:val="22"/>
  </w:num>
  <w:num w:numId="109">
    <w:abstractNumId w:val="9"/>
  </w:num>
  <w:num w:numId="110">
    <w:abstractNumId w:val="9"/>
  </w:num>
  <w:num w:numId="111">
    <w:abstractNumId w:val="9"/>
  </w:num>
  <w:num w:numId="112">
    <w:abstractNumId w:val="9"/>
  </w:num>
  <w:num w:numId="113">
    <w:abstractNumId w:val="9"/>
  </w:num>
  <w:num w:numId="114">
    <w:abstractNumId w:val="9"/>
  </w:num>
  <w:num w:numId="115">
    <w:abstractNumId w:val="9"/>
  </w:num>
  <w:num w:numId="116">
    <w:abstractNumId w:val="9"/>
  </w:num>
  <w:num w:numId="117">
    <w:abstractNumId w:val="9"/>
  </w:num>
  <w:num w:numId="118">
    <w:abstractNumId w:val="9"/>
  </w:num>
  <w:num w:numId="119">
    <w:abstractNumId w:val="9"/>
  </w:num>
  <w:num w:numId="120">
    <w:abstractNumId w:val="9"/>
  </w:num>
  <w:num w:numId="121">
    <w:abstractNumId w:val="9"/>
  </w:num>
  <w:num w:numId="122">
    <w:abstractNumId w:val="9"/>
  </w:num>
  <w:num w:numId="123">
    <w:abstractNumId w:val="36"/>
  </w:num>
  <w:num w:numId="124">
    <w:abstractNumId w:val="9"/>
  </w:num>
  <w:num w:numId="125">
    <w:abstractNumId w:val="36"/>
  </w:num>
  <w:num w:numId="126">
    <w:abstractNumId w:val="12"/>
  </w:num>
  <w:num w:numId="127">
    <w:abstractNumId w:val="32"/>
  </w:num>
  <w:num w:numId="128">
    <w:abstractNumId w:val="36"/>
  </w:num>
  <w:num w:numId="129">
    <w:abstractNumId w:val="36"/>
  </w:num>
  <w:num w:numId="130">
    <w:abstractNumId w:val="36"/>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357"/>
  <w:hyphenationZone w:val="425"/>
  <w:characterSpacingControl w:val="doNotCompress"/>
  <w:hdrShapeDefaults>
    <o:shapedefaults v:ext="edit" spidmax="2049">
      <o:colormru v:ext="edit" colors="#00668f,#9c92bc,#b1b1dd,#a3acc9,#c5bfd7,#cec9dd,#d2cee0,#cec9c9"/>
    </o:shapedefaults>
  </w:hdrShapeDefaults>
  <w:footnotePr>
    <w:footnote w:id="-1"/>
    <w:footnote w:id="0"/>
    <w:footnote w:id="1"/>
  </w:footnotePr>
  <w:endnotePr>
    <w:endnote w:id="-1"/>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4A018A"/>
    <w:rsid w:val="00000A30"/>
    <w:rsid w:val="00001B68"/>
    <w:rsid w:val="0000202B"/>
    <w:rsid w:val="0000469E"/>
    <w:rsid w:val="00005FCD"/>
    <w:rsid w:val="00010A00"/>
    <w:rsid w:val="000154A0"/>
    <w:rsid w:val="0002067F"/>
    <w:rsid w:val="0002196F"/>
    <w:rsid w:val="00023BA8"/>
    <w:rsid w:val="00025610"/>
    <w:rsid w:val="0002774F"/>
    <w:rsid w:val="00027C2E"/>
    <w:rsid w:val="00027DCC"/>
    <w:rsid w:val="00030605"/>
    <w:rsid w:val="000323EC"/>
    <w:rsid w:val="00032620"/>
    <w:rsid w:val="00036014"/>
    <w:rsid w:val="0003648A"/>
    <w:rsid w:val="00037BC4"/>
    <w:rsid w:val="00040146"/>
    <w:rsid w:val="00045704"/>
    <w:rsid w:val="00047498"/>
    <w:rsid w:val="00050E57"/>
    <w:rsid w:val="00052514"/>
    <w:rsid w:val="00055CBA"/>
    <w:rsid w:val="00066E70"/>
    <w:rsid w:val="00070451"/>
    <w:rsid w:val="0007638A"/>
    <w:rsid w:val="00076849"/>
    <w:rsid w:val="00081898"/>
    <w:rsid w:val="00083F34"/>
    <w:rsid w:val="00085851"/>
    <w:rsid w:val="000859A7"/>
    <w:rsid w:val="00085E18"/>
    <w:rsid w:val="00086FAA"/>
    <w:rsid w:val="00087CB6"/>
    <w:rsid w:val="0009153E"/>
    <w:rsid w:val="00093915"/>
    <w:rsid w:val="00095A96"/>
    <w:rsid w:val="00095F4E"/>
    <w:rsid w:val="000B0586"/>
    <w:rsid w:val="000B0630"/>
    <w:rsid w:val="000B122C"/>
    <w:rsid w:val="000B37F2"/>
    <w:rsid w:val="000C0175"/>
    <w:rsid w:val="000D0B52"/>
    <w:rsid w:val="000D2704"/>
    <w:rsid w:val="000D2BDE"/>
    <w:rsid w:val="000D4349"/>
    <w:rsid w:val="000D718E"/>
    <w:rsid w:val="000E2A09"/>
    <w:rsid w:val="000E4CF5"/>
    <w:rsid w:val="000E7CC8"/>
    <w:rsid w:val="00105D93"/>
    <w:rsid w:val="00110261"/>
    <w:rsid w:val="001171D3"/>
    <w:rsid w:val="00123069"/>
    <w:rsid w:val="00124331"/>
    <w:rsid w:val="00127D88"/>
    <w:rsid w:val="00127E30"/>
    <w:rsid w:val="00136FFE"/>
    <w:rsid w:val="001411B7"/>
    <w:rsid w:val="0014725B"/>
    <w:rsid w:val="00152995"/>
    <w:rsid w:val="001632C4"/>
    <w:rsid w:val="00163698"/>
    <w:rsid w:val="0016557B"/>
    <w:rsid w:val="00170F3B"/>
    <w:rsid w:val="00171E83"/>
    <w:rsid w:val="00172F4A"/>
    <w:rsid w:val="001734E1"/>
    <w:rsid w:val="00175C55"/>
    <w:rsid w:val="00176C8B"/>
    <w:rsid w:val="0018161E"/>
    <w:rsid w:val="00187756"/>
    <w:rsid w:val="00190591"/>
    <w:rsid w:val="00191BC0"/>
    <w:rsid w:val="0019207D"/>
    <w:rsid w:val="00192666"/>
    <w:rsid w:val="001974B1"/>
    <w:rsid w:val="001A3006"/>
    <w:rsid w:val="001A3BCC"/>
    <w:rsid w:val="001A3C70"/>
    <w:rsid w:val="001A4E6D"/>
    <w:rsid w:val="001A59E5"/>
    <w:rsid w:val="001A7DB0"/>
    <w:rsid w:val="001C1946"/>
    <w:rsid w:val="001C42A6"/>
    <w:rsid w:val="001C6022"/>
    <w:rsid w:val="001C70F7"/>
    <w:rsid w:val="001D0068"/>
    <w:rsid w:val="001D1E72"/>
    <w:rsid w:val="001D41AF"/>
    <w:rsid w:val="001D428C"/>
    <w:rsid w:val="001D5390"/>
    <w:rsid w:val="001D5E56"/>
    <w:rsid w:val="001D77E1"/>
    <w:rsid w:val="001E0A74"/>
    <w:rsid w:val="001E1063"/>
    <w:rsid w:val="001E1C49"/>
    <w:rsid w:val="001E6C81"/>
    <w:rsid w:val="001E72C9"/>
    <w:rsid w:val="00200CF3"/>
    <w:rsid w:val="0021418F"/>
    <w:rsid w:val="002144B3"/>
    <w:rsid w:val="00220820"/>
    <w:rsid w:val="00221D64"/>
    <w:rsid w:val="00223053"/>
    <w:rsid w:val="002253CD"/>
    <w:rsid w:val="002302BC"/>
    <w:rsid w:val="0023090B"/>
    <w:rsid w:val="002324B1"/>
    <w:rsid w:val="00233741"/>
    <w:rsid w:val="00234B6A"/>
    <w:rsid w:val="002351FE"/>
    <w:rsid w:val="002353DB"/>
    <w:rsid w:val="0023551A"/>
    <w:rsid w:val="00237DFB"/>
    <w:rsid w:val="00261E7F"/>
    <w:rsid w:val="00266263"/>
    <w:rsid w:val="00266436"/>
    <w:rsid w:val="00267532"/>
    <w:rsid w:val="002741D9"/>
    <w:rsid w:val="0027542E"/>
    <w:rsid w:val="002779F3"/>
    <w:rsid w:val="00280877"/>
    <w:rsid w:val="002825E0"/>
    <w:rsid w:val="00292227"/>
    <w:rsid w:val="0029242A"/>
    <w:rsid w:val="002A1F99"/>
    <w:rsid w:val="002A43B5"/>
    <w:rsid w:val="002B2416"/>
    <w:rsid w:val="002B2683"/>
    <w:rsid w:val="002C2FC9"/>
    <w:rsid w:val="002C3BDD"/>
    <w:rsid w:val="002C4ED5"/>
    <w:rsid w:val="002C57DE"/>
    <w:rsid w:val="002C6872"/>
    <w:rsid w:val="002D198F"/>
    <w:rsid w:val="002D26A3"/>
    <w:rsid w:val="002D2875"/>
    <w:rsid w:val="002D56C1"/>
    <w:rsid w:val="002E1001"/>
    <w:rsid w:val="002E15C6"/>
    <w:rsid w:val="002E1DF1"/>
    <w:rsid w:val="002E33B1"/>
    <w:rsid w:val="002E412C"/>
    <w:rsid w:val="002E4885"/>
    <w:rsid w:val="002E6972"/>
    <w:rsid w:val="002E6E41"/>
    <w:rsid w:val="002E770A"/>
    <w:rsid w:val="002E79C3"/>
    <w:rsid w:val="002F24D9"/>
    <w:rsid w:val="002F33AF"/>
    <w:rsid w:val="002F4621"/>
    <w:rsid w:val="00300594"/>
    <w:rsid w:val="00304D55"/>
    <w:rsid w:val="00306A1F"/>
    <w:rsid w:val="003149D0"/>
    <w:rsid w:val="00315D3C"/>
    <w:rsid w:val="00316A9B"/>
    <w:rsid w:val="00317EA8"/>
    <w:rsid w:val="0032127D"/>
    <w:rsid w:val="00324B44"/>
    <w:rsid w:val="00325FFF"/>
    <w:rsid w:val="003269FF"/>
    <w:rsid w:val="00327449"/>
    <w:rsid w:val="00327AA1"/>
    <w:rsid w:val="00332B42"/>
    <w:rsid w:val="00333973"/>
    <w:rsid w:val="003367A5"/>
    <w:rsid w:val="003423F0"/>
    <w:rsid w:val="00342835"/>
    <w:rsid w:val="00347F45"/>
    <w:rsid w:val="00351FA8"/>
    <w:rsid w:val="00352E75"/>
    <w:rsid w:val="003552E4"/>
    <w:rsid w:val="003608AD"/>
    <w:rsid w:val="003647B4"/>
    <w:rsid w:val="00366772"/>
    <w:rsid w:val="003722C6"/>
    <w:rsid w:val="00372AA2"/>
    <w:rsid w:val="00380697"/>
    <w:rsid w:val="003812E1"/>
    <w:rsid w:val="003823CD"/>
    <w:rsid w:val="003870DB"/>
    <w:rsid w:val="00392CE2"/>
    <w:rsid w:val="0039379D"/>
    <w:rsid w:val="00395467"/>
    <w:rsid w:val="003A5AAE"/>
    <w:rsid w:val="003A7B2D"/>
    <w:rsid w:val="003B0969"/>
    <w:rsid w:val="003B09E9"/>
    <w:rsid w:val="003B11D3"/>
    <w:rsid w:val="003B23EA"/>
    <w:rsid w:val="003B3EE8"/>
    <w:rsid w:val="003C2284"/>
    <w:rsid w:val="003C5026"/>
    <w:rsid w:val="003D045C"/>
    <w:rsid w:val="003D06DA"/>
    <w:rsid w:val="003D08FC"/>
    <w:rsid w:val="003D1575"/>
    <w:rsid w:val="003D1656"/>
    <w:rsid w:val="003D53C8"/>
    <w:rsid w:val="003D584A"/>
    <w:rsid w:val="003D7F3A"/>
    <w:rsid w:val="003E1661"/>
    <w:rsid w:val="003E2B5D"/>
    <w:rsid w:val="003E3A92"/>
    <w:rsid w:val="003F4AFC"/>
    <w:rsid w:val="003F6DAE"/>
    <w:rsid w:val="0040201A"/>
    <w:rsid w:val="004022C9"/>
    <w:rsid w:val="00410048"/>
    <w:rsid w:val="004108E7"/>
    <w:rsid w:val="004118DE"/>
    <w:rsid w:val="004179D3"/>
    <w:rsid w:val="0042145F"/>
    <w:rsid w:val="00430077"/>
    <w:rsid w:val="004324ED"/>
    <w:rsid w:val="0043758C"/>
    <w:rsid w:val="004423AC"/>
    <w:rsid w:val="00444D28"/>
    <w:rsid w:val="0044794C"/>
    <w:rsid w:val="00452B3F"/>
    <w:rsid w:val="00453BD8"/>
    <w:rsid w:val="00454F66"/>
    <w:rsid w:val="004602CF"/>
    <w:rsid w:val="004735DC"/>
    <w:rsid w:val="004742F0"/>
    <w:rsid w:val="004766CB"/>
    <w:rsid w:val="004825F8"/>
    <w:rsid w:val="00486148"/>
    <w:rsid w:val="0048769D"/>
    <w:rsid w:val="00493690"/>
    <w:rsid w:val="00496837"/>
    <w:rsid w:val="00496980"/>
    <w:rsid w:val="004A018A"/>
    <w:rsid w:val="004A1027"/>
    <w:rsid w:val="004A4A5D"/>
    <w:rsid w:val="004B2329"/>
    <w:rsid w:val="004B42A9"/>
    <w:rsid w:val="004B49FF"/>
    <w:rsid w:val="004B57EE"/>
    <w:rsid w:val="004B6096"/>
    <w:rsid w:val="004B6683"/>
    <w:rsid w:val="004D2AE6"/>
    <w:rsid w:val="004D3247"/>
    <w:rsid w:val="004E0179"/>
    <w:rsid w:val="004E0D4A"/>
    <w:rsid w:val="004E234F"/>
    <w:rsid w:val="004E3435"/>
    <w:rsid w:val="004E7B39"/>
    <w:rsid w:val="004F053C"/>
    <w:rsid w:val="004F0684"/>
    <w:rsid w:val="004F0F25"/>
    <w:rsid w:val="004F38B0"/>
    <w:rsid w:val="00503912"/>
    <w:rsid w:val="0050480F"/>
    <w:rsid w:val="00513AC2"/>
    <w:rsid w:val="00517FF1"/>
    <w:rsid w:val="00524E7D"/>
    <w:rsid w:val="00527422"/>
    <w:rsid w:val="00532711"/>
    <w:rsid w:val="00534536"/>
    <w:rsid w:val="00535F0E"/>
    <w:rsid w:val="00536A7A"/>
    <w:rsid w:val="005377EE"/>
    <w:rsid w:val="005407D6"/>
    <w:rsid w:val="00542CA7"/>
    <w:rsid w:val="0054662C"/>
    <w:rsid w:val="00547CDB"/>
    <w:rsid w:val="005513C7"/>
    <w:rsid w:val="00551D70"/>
    <w:rsid w:val="00551E73"/>
    <w:rsid w:val="0055787B"/>
    <w:rsid w:val="005609B8"/>
    <w:rsid w:val="00561685"/>
    <w:rsid w:val="00561EBD"/>
    <w:rsid w:val="0056308F"/>
    <w:rsid w:val="005656DE"/>
    <w:rsid w:val="00573510"/>
    <w:rsid w:val="005757BE"/>
    <w:rsid w:val="00577168"/>
    <w:rsid w:val="0058159C"/>
    <w:rsid w:val="005854DF"/>
    <w:rsid w:val="0058557B"/>
    <w:rsid w:val="0059429D"/>
    <w:rsid w:val="0059631E"/>
    <w:rsid w:val="005963CE"/>
    <w:rsid w:val="005970E1"/>
    <w:rsid w:val="005A2155"/>
    <w:rsid w:val="005A43F8"/>
    <w:rsid w:val="005A6A8E"/>
    <w:rsid w:val="005B0723"/>
    <w:rsid w:val="005B7B7E"/>
    <w:rsid w:val="005C1BD1"/>
    <w:rsid w:val="005C24D0"/>
    <w:rsid w:val="005D14D1"/>
    <w:rsid w:val="005E33CF"/>
    <w:rsid w:val="005E3DEE"/>
    <w:rsid w:val="005E6630"/>
    <w:rsid w:val="005F0C3E"/>
    <w:rsid w:val="005F1BD3"/>
    <w:rsid w:val="005F2026"/>
    <w:rsid w:val="005F4352"/>
    <w:rsid w:val="005F7D5C"/>
    <w:rsid w:val="00601AAF"/>
    <w:rsid w:val="00603994"/>
    <w:rsid w:val="00605CB1"/>
    <w:rsid w:val="0060657C"/>
    <w:rsid w:val="00607890"/>
    <w:rsid w:val="0061779E"/>
    <w:rsid w:val="00621ACC"/>
    <w:rsid w:val="006248A9"/>
    <w:rsid w:val="00625180"/>
    <w:rsid w:val="00625C88"/>
    <w:rsid w:val="00632E3F"/>
    <w:rsid w:val="006342B6"/>
    <w:rsid w:val="00634FCF"/>
    <w:rsid w:val="00636948"/>
    <w:rsid w:val="0064758E"/>
    <w:rsid w:val="00650691"/>
    <w:rsid w:val="006511F2"/>
    <w:rsid w:val="00652BF9"/>
    <w:rsid w:val="00652CAB"/>
    <w:rsid w:val="0065709F"/>
    <w:rsid w:val="006570FE"/>
    <w:rsid w:val="00660445"/>
    <w:rsid w:val="0066146C"/>
    <w:rsid w:val="0067078C"/>
    <w:rsid w:val="006738CA"/>
    <w:rsid w:val="00683686"/>
    <w:rsid w:val="00685932"/>
    <w:rsid w:val="00693A18"/>
    <w:rsid w:val="00696396"/>
    <w:rsid w:val="006A0096"/>
    <w:rsid w:val="006A22DC"/>
    <w:rsid w:val="006B2531"/>
    <w:rsid w:val="006B446C"/>
    <w:rsid w:val="006C3F05"/>
    <w:rsid w:val="006C4ECA"/>
    <w:rsid w:val="006C79B0"/>
    <w:rsid w:val="006D2D97"/>
    <w:rsid w:val="006E0B65"/>
    <w:rsid w:val="006E1455"/>
    <w:rsid w:val="006E290F"/>
    <w:rsid w:val="006E3272"/>
    <w:rsid w:val="006E4F20"/>
    <w:rsid w:val="006E5184"/>
    <w:rsid w:val="006E74EB"/>
    <w:rsid w:val="006F0C81"/>
    <w:rsid w:val="006F1414"/>
    <w:rsid w:val="006F15D4"/>
    <w:rsid w:val="00701435"/>
    <w:rsid w:val="00701F24"/>
    <w:rsid w:val="00702631"/>
    <w:rsid w:val="007041ED"/>
    <w:rsid w:val="00704ACA"/>
    <w:rsid w:val="00705083"/>
    <w:rsid w:val="00712047"/>
    <w:rsid w:val="00712E3A"/>
    <w:rsid w:val="00717DDE"/>
    <w:rsid w:val="00722FC2"/>
    <w:rsid w:val="00726F95"/>
    <w:rsid w:val="00733119"/>
    <w:rsid w:val="0073652B"/>
    <w:rsid w:val="007376E6"/>
    <w:rsid w:val="00742656"/>
    <w:rsid w:val="007450EA"/>
    <w:rsid w:val="0075013C"/>
    <w:rsid w:val="00751AA6"/>
    <w:rsid w:val="00755D79"/>
    <w:rsid w:val="00757E2C"/>
    <w:rsid w:val="00760F38"/>
    <w:rsid w:val="0076137C"/>
    <w:rsid w:val="00763168"/>
    <w:rsid w:val="00763E0E"/>
    <w:rsid w:val="00764A2D"/>
    <w:rsid w:val="00774386"/>
    <w:rsid w:val="0078041A"/>
    <w:rsid w:val="00781095"/>
    <w:rsid w:val="00781C0F"/>
    <w:rsid w:val="00783BAB"/>
    <w:rsid w:val="00783EE5"/>
    <w:rsid w:val="007848F3"/>
    <w:rsid w:val="00790737"/>
    <w:rsid w:val="00790C3B"/>
    <w:rsid w:val="0079467A"/>
    <w:rsid w:val="007972BC"/>
    <w:rsid w:val="007A036A"/>
    <w:rsid w:val="007A15ED"/>
    <w:rsid w:val="007A6E29"/>
    <w:rsid w:val="007A7EF3"/>
    <w:rsid w:val="007B19E0"/>
    <w:rsid w:val="007B1E78"/>
    <w:rsid w:val="007B264F"/>
    <w:rsid w:val="007B3986"/>
    <w:rsid w:val="007B5B60"/>
    <w:rsid w:val="007B755D"/>
    <w:rsid w:val="007B7B6F"/>
    <w:rsid w:val="007C16B5"/>
    <w:rsid w:val="007C1897"/>
    <w:rsid w:val="007C2EA4"/>
    <w:rsid w:val="007C43C7"/>
    <w:rsid w:val="007C5388"/>
    <w:rsid w:val="007D1930"/>
    <w:rsid w:val="007D2885"/>
    <w:rsid w:val="007D3E1A"/>
    <w:rsid w:val="007D4F3C"/>
    <w:rsid w:val="007D512F"/>
    <w:rsid w:val="007D5237"/>
    <w:rsid w:val="007D5D9C"/>
    <w:rsid w:val="007D7296"/>
    <w:rsid w:val="007D73A0"/>
    <w:rsid w:val="007D7771"/>
    <w:rsid w:val="007E03B9"/>
    <w:rsid w:val="007E0E1B"/>
    <w:rsid w:val="007E4A51"/>
    <w:rsid w:val="007F09D4"/>
    <w:rsid w:val="007F11CC"/>
    <w:rsid w:val="007F69FB"/>
    <w:rsid w:val="007F735E"/>
    <w:rsid w:val="00801843"/>
    <w:rsid w:val="00802281"/>
    <w:rsid w:val="00803E9B"/>
    <w:rsid w:val="00805F8A"/>
    <w:rsid w:val="00806811"/>
    <w:rsid w:val="00807FCD"/>
    <w:rsid w:val="00822346"/>
    <w:rsid w:val="00831A4E"/>
    <w:rsid w:val="00833A1C"/>
    <w:rsid w:val="00836EC3"/>
    <w:rsid w:val="00844511"/>
    <w:rsid w:val="00845757"/>
    <w:rsid w:val="00845F7A"/>
    <w:rsid w:val="00852C60"/>
    <w:rsid w:val="00855636"/>
    <w:rsid w:val="00856A63"/>
    <w:rsid w:val="00857F43"/>
    <w:rsid w:val="00857F9A"/>
    <w:rsid w:val="00857FA2"/>
    <w:rsid w:val="00857FAE"/>
    <w:rsid w:val="00861499"/>
    <w:rsid w:val="0086411A"/>
    <w:rsid w:val="008654C5"/>
    <w:rsid w:val="008668DE"/>
    <w:rsid w:val="008707AE"/>
    <w:rsid w:val="00872FEF"/>
    <w:rsid w:val="008808AD"/>
    <w:rsid w:val="00883985"/>
    <w:rsid w:val="00885440"/>
    <w:rsid w:val="008864E3"/>
    <w:rsid w:val="0088790E"/>
    <w:rsid w:val="0089221A"/>
    <w:rsid w:val="00897E54"/>
    <w:rsid w:val="008A3823"/>
    <w:rsid w:val="008A3BD1"/>
    <w:rsid w:val="008A5584"/>
    <w:rsid w:val="008B6050"/>
    <w:rsid w:val="008C0FD4"/>
    <w:rsid w:val="008C241C"/>
    <w:rsid w:val="008C2BA5"/>
    <w:rsid w:val="008C2CA1"/>
    <w:rsid w:val="008D1F25"/>
    <w:rsid w:val="008D3820"/>
    <w:rsid w:val="008E17E3"/>
    <w:rsid w:val="008E6CA2"/>
    <w:rsid w:val="008E6F4F"/>
    <w:rsid w:val="008F33AB"/>
    <w:rsid w:val="008F3A82"/>
    <w:rsid w:val="008F594C"/>
    <w:rsid w:val="008F645B"/>
    <w:rsid w:val="008F731C"/>
    <w:rsid w:val="0090014E"/>
    <w:rsid w:val="009025B4"/>
    <w:rsid w:val="00902DCA"/>
    <w:rsid w:val="00905DDB"/>
    <w:rsid w:val="00907FAF"/>
    <w:rsid w:val="00910B59"/>
    <w:rsid w:val="0091324C"/>
    <w:rsid w:val="00914717"/>
    <w:rsid w:val="009155B9"/>
    <w:rsid w:val="0092119E"/>
    <w:rsid w:val="00924E34"/>
    <w:rsid w:val="00925FCA"/>
    <w:rsid w:val="0092656E"/>
    <w:rsid w:val="009307B2"/>
    <w:rsid w:val="00933C58"/>
    <w:rsid w:val="00936C30"/>
    <w:rsid w:val="009372E4"/>
    <w:rsid w:val="00942A82"/>
    <w:rsid w:val="0094392E"/>
    <w:rsid w:val="00950E61"/>
    <w:rsid w:val="00951444"/>
    <w:rsid w:val="00952396"/>
    <w:rsid w:val="00957AD7"/>
    <w:rsid w:val="009646D4"/>
    <w:rsid w:val="00965C49"/>
    <w:rsid w:val="009666C7"/>
    <w:rsid w:val="00967AD0"/>
    <w:rsid w:val="00974BDF"/>
    <w:rsid w:val="0098254D"/>
    <w:rsid w:val="009867C1"/>
    <w:rsid w:val="009906C3"/>
    <w:rsid w:val="0099752C"/>
    <w:rsid w:val="009A45A0"/>
    <w:rsid w:val="009A7286"/>
    <w:rsid w:val="009B74DC"/>
    <w:rsid w:val="009C1F4F"/>
    <w:rsid w:val="009C2CF3"/>
    <w:rsid w:val="009C35C8"/>
    <w:rsid w:val="009D1A12"/>
    <w:rsid w:val="009D2159"/>
    <w:rsid w:val="009D3370"/>
    <w:rsid w:val="009D496F"/>
    <w:rsid w:val="009E2B81"/>
    <w:rsid w:val="009F05F7"/>
    <w:rsid w:val="009F0B8E"/>
    <w:rsid w:val="009F310E"/>
    <w:rsid w:val="009F51D5"/>
    <w:rsid w:val="00A009C1"/>
    <w:rsid w:val="00A00CCB"/>
    <w:rsid w:val="00A0306E"/>
    <w:rsid w:val="00A17BAF"/>
    <w:rsid w:val="00A22628"/>
    <w:rsid w:val="00A22CD7"/>
    <w:rsid w:val="00A26E0F"/>
    <w:rsid w:val="00A32B73"/>
    <w:rsid w:val="00A32FD3"/>
    <w:rsid w:val="00A345ED"/>
    <w:rsid w:val="00A3583A"/>
    <w:rsid w:val="00A3704F"/>
    <w:rsid w:val="00A37DF1"/>
    <w:rsid w:val="00A37EB8"/>
    <w:rsid w:val="00A455A0"/>
    <w:rsid w:val="00A45E6E"/>
    <w:rsid w:val="00A50023"/>
    <w:rsid w:val="00A503A2"/>
    <w:rsid w:val="00A52C2D"/>
    <w:rsid w:val="00A60BC6"/>
    <w:rsid w:val="00A67B08"/>
    <w:rsid w:val="00A70751"/>
    <w:rsid w:val="00A71C8B"/>
    <w:rsid w:val="00A7736E"/>
    <w:rsid w:val="00A77D3B"/>
    <w:rsid w:val="00A87761"/>
    <w:rsid w:val="00A93CC9"/>
    <w:rsid w:val="00A9419E"/>
    <w:rsid w:val="00A946FE"/>
    <w:rsid w:val="00A95392"/>
    <w:rsid w:val="00AA4DA0"/>
    <w:rsid w:val="00AB1AB6"/>
    <w:rsid w:val="00AB3432"/>
    <w:rsid w:val="00AB3576"/>
    <w:rsid w:val="00AB5502"/>
    <w:rsid w:val="00AC21E0"/>
    <w:rsid w:val="00AC2B4E"/>
    <w:rsid w:val="00AC409B"/>
    <w:rsid w:val="00AC5842"/>
    <w:rsid w:val="00AC654D"/>
    <w:rsid w:val="00AC6EAE"/>
    <w:rsid w:val="00AD5377"/>
    <w:rsid w:val="00AE04ED"/>
    <w:rsid w:val="00AE1CEF"/>
    <w:rsid w:val="00AE6DC3"/>
    <w:rsid w:val="00AF2A7B"/>
    <w:rsid w:val="00AF4694"/>
    <w:rsid w:val="00AF48F2"/>
    <w:rsid w:val="00B06899"/>
    <w:rsid w:val="00B117ED"/>
    <w:rsid w:val="00B1470A"/>
    <w:rsid w:val="00B16022"/>
    <w:rsid w:val="00B226B2"/>
    <w:rsid w:val="00B2390E"/>
    <w:rsid w:val="00B23CC5"/>
    <w:rsid w:val="00B2567B"/>
    <w:rsid w:val="00B25D82"/>
    <w:rsid w:val="00B26F1C"/>
    <w:rsid w:val="00B30784"/>
    <w:rsid w:val="00B3196F"/>
    <w:rsid w:val="00B319B3"/>
    <w:rsid w:val="00B3784B"/>
    <w:rsid w:val="00B42388"/>
    <w:rsid w:val="00B44EF9"/>
    <w:rsid w:val="00B45609"/>
    <w:rsid w:val="00B461CB"/>
    <w:rsid w:val="00B4719B"/>
    <w:rsid w:val="00B507F8"/>
    <w:rsid w:val="00B52FE2"/>
    <w:rsid w:val="00B55CCD"/>
    <w:rsid w:val="00B61B6F"/>
    <w:rsid w:val="00B66D84"/>
    <w:rsid w:val="00B6749E"/>
    <w:rsid w:val="00B70D31"/>
    <w:rsid w:val="00B828EC"/>
    <w:rsid w:val="00B84004"/>
    <w:rsid w:val="00B85E12"/>
    <w:rsid w:val="00B94E08"/>
    <w:rsid w:val="00B95D58"/>
    <w:rsid w:val="00B96A65"/>
    <w:rsid w:val="00BA17A4"/>
    <w:rsid w:val="00BA1FA1"/>
    <w:rsid w:val="00BA29C9"/>
    <w:rsid w:val="00BA4777"/>
    <w:rsid w:val="00BA7227"/>
    <w:rsid w:val="00BA76BB"/>
    <w:rsid w:val="00BA7E83"/>
    <w:rsid w:val="00BB1E08"/>
    <w:rsid w:val="00BB2C21"/>
    <w:rsid w:val="00BB3321"/>
    <w:rsid w:val="00BB3C01"/>
    <w:rsid w:val="00BC29A6"/>
    <w:rsid w:val="00BD02EB"/>
    <w:rsid w:val="00BD24F4"/>
    <w:rsid w:val="00BD60CE"/>
    <w:rsid w:val="00BD73C9"/>
    <w:rsid w:val="00BD79B2"/>
    <w:rsid w:val="00BE08B1"/>
    <w:rsid w:val="00BE1E4E"/>
    <w:rsid w:val="00BE27DD"/>
    <w:rsid w:val="00BE2B4D"/>
    <w:rsid w:val="00BE420A"/>
    <w:rsid w:val="00BE4BBB"/>
    <w:rsid w:val="00BE61CA"/>
    <w:rsid w:val="00BE69DC"/>
    <w:rsid w:val="00BE72D0"/>
    <w:rsid w:val="00BE7819"/>
    <w:rsid w:val="00BF073C"/>
    <w:rsid w:val="00BF7525"/>
    <w:rsid w:val="00C00EC4"/>
    <w:rsid w:val="00C04641"/>
    <w:rsid w:val="00C11E47"/>
    <w:rsid w:val="00C14603"/>
    <w:rsid w:val="00C158EB"/>
    <w:rsid w:val="00C172C2"/>
    <w:rsid w:val="00C23BCF"/>
    <w:rsid w:val="00C27F2B"/>
    <w:rsid w:val="00C33CA9"/>
    <w:rsid w:val="00C36A81"/>
    <w:rsid w:val="00C406BE"/>
    <w:rsid w:val="00C43032"/>
    <w:rsid w:val="00C43A71"/>
    <w:rsid w:val="00C4473A"/>
    <w:rsid w:val="00C44BC9"/>
    <w:rsid w:val="00C47607"/>
    <w:rsid w:val="00C6319E"/>
    <w:rsid w:val="00C66733"/>
    <w:rsid w:val="00C66A83"/>
    <w:rsid w:val="00C72A2A"/>
    <w:rsid w:val="00C73BAE"/>
    <w:rsid w:val="00C73E5D"/>
    <w:rsid w:val="00C77102"/>
    <w:rsid w:val="00C8088A"/>
    <w:rsid w:val="00C825A5"/>
    <w:rsid w:val="00C837EC"/>
    <w:rsid w:val="00C83ED4"/>
    <w:rsid w:val="00C84FC5"/>
    <w:rsid w:val="00C85E70"/>
    <w:rsid w:val="00C867FB"/>
    <w:rsid w:val="00C87B2B"/>
    <w:rsid w:val="00C87B81"/>
    <w:rsid w:val="00C91D58"/>
    <w:rsid w:val="00C951EA"/>
    <w:rsid w:val="00CA0FCC"/>
    <w:rsid w:val="00CA143E"/>
    <w:rsid w:val="00CA4A09"/>
    <w:rsid w:val="00CA512D"/>
    <w:rsid w:val="00CA6EEA"/>
    <w:rsid w:val="00CB064C"/>
    <w:rsid w:val="00CB2C0E"/>
    <w:rsid w:val="00CB618C"/>
    <w:rsid w:val="00CC13F5"/>
    <w:rsid w:val="00CD3BB2"/>
    <w:rsid w:val="00CE38B8"/>
    <w:rsid w:val="00CF353C"/>
    <w:rsid w:val="00CF4880"/>
    <w:rsid w:val="00CF50A9"/>
    <w:rsid w:val="00CF6AE2"/>
    <w:rsid w:val="00CF7CB5"/>
    <w:rsid w:val="00D002D0"/>
    <w:rsid w:val="00D0533D"/>
    <w:rsid w:val="00D06EC3"/>
    <w:rsid w:val="00D12523"/>
    <w:rsid w:val="00D12F49"/>
    <w:rsid w:val="00D138C9"/>
    <w:rsid w:val="00D14FD5"/>
    <w:rsid w:val="00D2001F"/>
    <w:rsid w:val="00D20ABE"/>
    <w:rsid w:val="00D2781C"/>
    <w:rsid w:val="00D31AA9"/>
    <w:rsid w:val="00D33D54"/>
    <w:rsid w:val="00D343AD"/>
    <w:rsid w:val="00D36EB3"/>
    <w:rsid w:val="00D427C9"/>
    <w:rsid w:val="00D43E93"/>
    <w:rsid w:val="00D465B2"/>
    <w:rsid w:val="00D50E99"/>
    <w:rsid w:val="00D511A6"/>
    <w:rsid w:val="00D51FD3"/>
    <w:rsid w:val="00D64CC4"/>
    <w:rsid w:val="00D67F94"/>
    <w:rsid w:val="00D717A9"/>
    <w:rsid w:val="00D73CBE"/>
    <w:rsid w:val="00D73CD2"/>
    <w:rsid w:val="00D74279"/>
    <w:rsid w:val="00D820E9"/>
    <w:rsid w:val="00D9063E"/>
    <w:rsid w:val="00D925C1"/>
    <w:rsid w:val="00D93C4A"/>
    <w:rsid w:val="00DA1C5B"/>
    <w:rsid w:val="00DA21CC"/>
    <w:rsid w:val="00DA310A"/>
    <w:rsid w:val="00DA3EBB"/>
    <w:rsid w:val="00DA4688"/>
    <w:rsid w:val="00DA5217"/>
    <w:rsid w:val="00DB0AC7"/>
    <w:rsid w:val="00DB251B"/>
    <w:rsid w:val="00DB3AB3"/>
    <w:rsid w:val="00DB413C"/>
    <w:rsid w:val="00DC261E"/>
    <w:rsid w:val="00DC2C54"/>
    <w:rsid w:val="00DD1E4B"/>
    <w:rsid w:val="00DD25F4"/>
    <w:rsid w:val="00DD414E"/>
    <w:rsid w:val="00DD4A1F"/>
    <w:rsid w:val="00DD6255"/>
    <w:rsid w:val="00DE4862"/>
    <w:rsid w:val="00DE4F5C"/>
    <w:rsid w:val="00DF0D39"/>
    <w:rsid w:val="00DF25D2"/>
    <w:rsid w:val="00DF581E"/>
    <w:rsid w:val="00DF6009"/>
    <w:rsid w:val="00DF6C4A"/>
    <w:rsid w:val="00E012C5"/>
    <w:rsid w:val="00E03ED3"/>
    <w:rsid w:val="00E12B0D"/>
    <w:rsid w:val="00E1692E"/>
    <w:rsid w:val="00E16C84"/>
    <w:rsid w:val="00E27755"/>
    <w:rsid w:val="00E307B3"/>
    <w:rsid w:val="00E31E21"/>
    <w:rsid w:val="00E331DE"/>
    <w:rsid w:val="00E3673B"/>
    <w:rsid w:val="00E36E25"/>
    <w:rsid w:val="00E40533"/>
    <w:rsid w:val="00E4411B"/>
    <w:rsid w:val="00E46194"/>
    <w:rsid w:val="00E46199"/>
    <w:rsid w:val="00E56E4B"/>
    <w:rsid w:val="00E61D6E"/>
    <w:rsid w:val="00E65926"/>
    <w:rsid w:val="00E668FD"/>
    <w:rsid w:val="00E7276F"/>
    <w:rsid w:val="00E72BA6"/>
    <w:rsid w:val="00E751A6"/>
    <w:rsid w:val="00E8135D"/>
    <w:rsid w:val="00E82A39"/>
    <w:rsid w:val="00E82AED"/>
    <w:rsid w:val="00E85150"/>
    <w:rsid w:val="00E86C0C"/>
    <w:rsid w:val="00E93E00"/>
    <w:rsid w:val="00E94B37"/>
    <w:rsid w:val="00EA13DA"/>
    <w:rsid w:val="00EA1494"/>
    <w:rsid w:val="00EA43C1"/>
    <w:rsid w:val="00EA4926"/>
    <w:rsid w:val="00EA5513"/>
    <w:rsid w:val="00EA560F"/>
    <w:rsid w:val="00EB28F0"/>
    <w:rsid w:val="00EC27B5"/>
    <w:rsid w:val="00EC27C7"/>
    <w:rsid w:val="00EC3E7A"/>
    <w:rsid w:val="00EC7694"/>
    <w:rsid w:val="00ED15F6"/>
    <w:rsid w:val="00ED16B4"/>
    <w:rsid w:val="00ED2DDA"/>
    <w:rsid w:val="00ED7221"/>
    <w:rsid w:val="00EE233A"/>
    <w:rsid w:val="00EE28C8"/>
    <w:rsid w:val="00EE3492"/>
    <w:rsid w:val="00EE37E8"/>
    <w:rsid w:val="00EE5833"/>
    <w:rsid w:val="00EF09AB"/>
    <w:rsid w:val="00EF644C"/>
    <w:rsid w:val="00EF7506"/>
    <w:rsid w:val="00EF78D6"/>
    <w:rsid w:val="00EF7B82"/>
    <w:rsid w:val="00EF7F7B"/>
    <w:rsid w:val="00F01CFF"/>
    <w:rsid w:val="00F03470"/>
    <w:rsid w:val="00F04E7B"/>
    <w:rsid w:val="00F10FEC"/>
    <w:rsid w:val="00F15079"/>
    <w:rsid w:val="00F16A96"/>
    <w:rsid w:val="00F16FCE"/>
    <w:rsid w:val="00F2571F"/>
    <w:rsid w:val="00F3114A"/>
    <w:rsid w:val="00F3244D"/>
    <w:rsid w:val="00F32692"/>
    <w:rsid w:val="00F32955"/>
    <w:rsid w:val="00F34366"/>
    <w:rsid w:val="00F358E8"/>
    <w:rsid w:val="00F36F84"/>
    <w:rsid w:val="00F40A5F"/>
    <w:rsid w:val="00F40F0D"/>
    <w:rsid w:val="00F46FCB"/>
    <w:rsid w:val="00F51BC3"/>
    <w:rsid w:val="00F51C7A"/>
    <w:rsid w:val="00F55DE1"/>
    <w:rsid w:val="00F60E00"/>
    <w:rsid w:val="00F625CF"/>
    <w:rsid w:val="00F66391"/>
    <w:rsid w:val="00F666F7"/>
    <w:rsid w:val="00F71E4B"/>
    <w:rsid w:val="00F74427"/>
    <w:rsid w:val="00F81C82"/>
    <w:rsid w:val="00F841BD"/>
    <w:rsid w:val="00F85C94"/>
    <w:rsid w:val="00F94C06"/>
    <w:rsid w:val="00F9624A"/>
    <w:rsid w:val="00FA2721"/>
    <w:rsid w:val="00FA351D"/>
    <w:rsid w:val="00FA5428"/>
    <w:rsid w:val="00FA7CA5"/>
    <w:rsid w:val="00FA7CBA"/>
    <w:rsid w:val="00FB0ADB"/>
    <w:rsid w:val="00FB4306"/>
    <w:rsid w:val="00FB48EA"/>
    <w:rsid w:val="00FC0171"/>
    <w:rsid w:val="00FC127A"/>
    <w:rsid w:val="00FC56E2"/>
    <w:rsid w:val="00FC585C"/>
    <w:rsid w:val="00FC691B"/>
    <w:rsid w:val="00FC7F13"/>
    <w:rsid w:val="00FD0A49"/>
    <w:rsid w:val="00FD2D98"/>
    <w:rsid w:val="00FD3391"/>
    <w:rsid w:val="00FD56FE"/>
    <w:rsid w:val="00FD5CE5"/>
    <w:rsid w:val="00FE15B6"/>
    <w:rsid w:val="00FE4B58"/>
    <w:rsid w:val="00FE5041"/>
    <w:rsid w:val="00FE56AE"/>
    <w:rsid w:val="00FE70EA"/>
    <w:rsid w:val="00FE74E8"/>
    <w:rsid w:val="00FF1257"/>
    <w:rsid w:val="00FF23E7"/>
    <w:rsid w:val="00FF65F5"/>
    <w:rsid w:val="00FF680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668f,#9c92bc,#b1b1dd,#a3acc9,#c5bfd7,#cec9dd,#d2cee0,#cec9c9"/>
    </o:shapedefaults>
    <o:shapelayout v:ext="edit">
      <o:idmap v:ext="edit" data="1"/>
    </o:shapelayout>
  </w:shapeDefaults>
  <w:decimalSymbol w:val=","/>
  <w:listSeparator w:val=";"/>
  <w14:docId w14:val="62CA9D4B"/>
  <w15:docId w15:val="{D629BE42-D227-4FBC-89AE-CEBF39A60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28C"/>
    <w:pPr>
      <w:spacing w:after="240"/>
      <w:jc w:val="both"/>
    </w:pPr>
    <w:rPr>
      <w:rFonts w:ascii="Arial" w:hAnsi="Arial"/>
      <w:szCs w:val="24"/>
      <w:lang w:eastAsia="fr-FR"/>
    </w:rPr>
  </w:style>
  <w:style w:type="paragraph" w:styleId="Titre1">
    <w:name w:val="heading 1"/>
    <w:basedOn w:val="Normal"/>
    <w:next w:val="Normal"/>
    <w:link w:val="Titre1Car"/>
    <w:qFormat/>
    <w:rsid w:val="00F40A5F"/>
    <w:pPr>
      <w:spacing w:before="840" w:after="480"/>
      <w:jc w:val="right"/>
      <w:outlineLvl w:val="0"/>
    </w:pPr>
    <w:rPr>
      <w:b/>
      <w:sz w:val="72"/>
      <w:szCs w:val="48"/>
      <w:lang w:val="x-none" w:eastAsia="x-none"/>
    </w:rPr>
  </w:style>
  <w:style w:type="paragraph" w:styleId="Titre2">
    <w:name w:val="heading 2"/>
    <w:basedOn w:val="Normal"/>
    <w:next w:val="Normal"/>
    <w:link w:val="Titre2Car"/>
    <w:qFormat/>
    <w:rsid w:val="002E79C3"/>
    <w:pPr>
      <w:spacing w:after="480"/>
      <w:jc w:val="left"/>
      <w:outlineLvl w:val="1"/>
    </w:pPr>
    <w:rPr>
      <w:rFonts w:eastAsia="Times New Roman"/>
      <w:b/>
      <w:caps/>
      <w:noProof/>
      <w:color w:val="4B9C9F"/>
      <w:sz w:val="32"/>
      <w:szCs w:val="36"/>
      <w:lang w:val="x-none" w:eastAsia="fr-CA"/>
    </w:rPr>
  </w:style>
  <w:style w:type="paragraph" w:styleId="Titre3">
    <w:name w:val="heading 3"/>
    <w:basedOn w:val="Normal"/>
    <w:next w:val="Normal"/>
    <w:qFormat/>
    <w:rsid w:val="00632E3F"/>
    <w:pPr>
      <w:widowControl w:val="0"/>
      <w:spacing w:before="360" w:after="120"/>
      <w:jc w:val="left"/>
      <w:outlineLvl w:val="2"/>
    </w:pPr>
    <w:rPr>
      <w:rFonts w:eastAsia="Times New Roman" w:cs="Arial"/>
      <w:b/>
      <w:bCs/>
      <w:sz w:val="28"/>
      <w:szCs w:val="32"/>
      <w:lang w:eastAsia="fr-CA"/>
    </w:rPr>
  </w:style>
  <w:style w:type="paragraph" w:styleId="Titre4">
    <w:name w:val="heading 4"/>
    <w:basedOn w:val="Normal"/>
    <w:next w:val="Normal"/>
    <w:qFormat/>
    <w:rsid w:val="004E0179"/>
    <w:pPr>
      <w:keepNext/>
      <w:spacing w:before="360" w:after="120"/>
      <w:jc w:val="left"/>
      <w:outlineLvl w:val="3"/>
    </w:pPr>
    <w:rPr>
      <w:rFonts w:eastAsia="Times New Roman" w:cs="Arial"/>
      <w:b/>
      <w:bCs/>
      <w:sz w:val="24"/>
      <w:szCs w:val="28"/>
      <w:lang w:eastAsia="fr-CA"/>
    </w:rPr>
  </w:style>
  <w:style w:type="paragraph" w:styleId="Titre5">
    <w:name w:val="heading 5"/>
    <w:basedOn w:val="Normal"/>
    <w:next w:val="Normal"/>
    <w:qFormat/>
    <w:rsid w:val="004E0179"/>
    <w:pPr>
      <w:spacing w:before="360" w:after="60"/>
      <w:jc w:val="left"/>
      <w:outlineLvl w:val="4"/>
    </w:pPr>
    <w:rPr>
      <w:rFonts w:eastAsia="Times New Roman"/>
      <w:b/>
      <w:bCs/>
      <w:iCs/>
      <w:szCs w:val="26"/>
      <w:lang w:eastAsia="fr-CA"/>
    </w:rPr>
  </w:style>
  <w:style w:type="paragraph" w:styleId="Titre6">
    <w:name w:val="heading 6"/>
    <w:basedOn w:val="Normal"/>
    <w:next w:val="Normal"/>
    <w:qFormat/>
    <w:rsid w:val="00644E00"/>
    <w:pPr>
      <w:spacing w:before="240"/>
      <w:outlineLvl w:val="5"/>
    </w:pPr>
    <w:rPr>
      <w:rFonts w:eastAsia="Times New Roman"/>
      <w:b/>
      <w:bCs/>
      <w:color w:val="5D6D7A"/>
      <w:sz w:val="24"/>
      <w:lang w:eastAsia="fr-CA"/>
    </w:rPr>
  </w:style>
  <w:style w:type="paragraph" w:styleId="Titre7">
    <w:name w:val="heading 7"/>
    <w:basedOn w:val="Normal"/>
    <w:next w:val="Normal"/>
    <w:qFormat/>
    <w:rsid w:val="00F112F7"/>
    <w:pPr>
      <w:outlineLvl w:val="6"/>
    </w:pPr>
    <w:rPr>
      <w:rFonts w:eastAsia="Times New Roman"/>
      <w:lang w:eastAsia="fr-CA"/>
    </w:rPr>
  </w:style>
  <w:style w:type="paragraph" w:styleId="Titre8">
    <w:name w:val="heading 8"/>
    <w:basedOn w:val="Normal"/>
    <w:next w:val="Normal"/>
    <w:qFormat/>
    <w:rsid w:val="00F112F7"/>
    <w:pPr>
      <w:spacing w:before="240" w:after="60"/>
      <w:outlineLvl w:val="7"/>
    </w:pPr>
    <w:rPr>
      <w:rFonts w:eastAsia="Times New Roman"/>
      <w:i/>
      <w:iCs/>
      <w:color w:val="000000"/>
      <w:lang w:eastAsia="fr-CA"/>
    </w:rPr>
  </w:style>
  <w:style w:type="paragraph" w:styleId="Titre9">
    <w:name w:val="heading 9"/>
    <w:basedOn w:val="Normal"/>
    <w:next w:val="Normal"/>
    <w:qFormat/>
    <w:rsid w:val="00F112F7"/>
    <w:pPr>
      <w:spacing w:before="240" w:after="60"/>
      <w:outlineLvl w:val="8"/>
    </w:pPr>
    <w:rPr>
      <w:rFonts w:eastAsia="Times New Roman" w:cs="Arial"/>
      <w:color w:val="000000"/>
      <w:sz w:val="22"/>
      <w:szCs w:val="22"/>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F40A5F"/>
    <w:rPr>
      <w:rFonts w:ascii="Arial" w:hAnsi="Arial"/>
      <w:b/>
      <w:sz w:val="72"/>
      <w:szCs w:val="48"/>
    </w:rPr>
  </w:style>
  <w:style w:type="character" w:customStyle="1" w:styleId="Titre2Car">
    <w:name w:val="Titre 2 Car"/>
    <w:link w:val="Titre2"/>
    <w:rsid w:val="002E79C3"/>
    <w:rPr>
      <w:rFonts w:ascii="Arial" w:eastAsia="Times New Roman" w:hAnsi="Arial" w:cs="Arial"/>
      <w:b/>
      <w:caps/>
      <w:noProof/>
      <w:color w:val="4B9C9F"/>
      <w:sz w:val="32"/>
      <w:szCs w:val="36"/>
      <w:lang w:eastAsia="fr-CA"/>
    </w:rPr>
  </w:style>
  <w:style w:type="character" w:styleId="Marquedecommentaire">
    <w:name w:val="annotation reference"/>
    <w:uiPriority w:val="99"/>
    <w:semiHidden/>
    <w:unhideWhenUsed/>
    <w:rsid w:val="002C2BBA"/>
    <w:rPr>
      <w:sz w:val="18"/>
      <w:szCs w:val="18"/>
    </w:rPr>
  </w:style>
  <w:style w:type="paragraph" w:styleId="Commentaire">
    <w:name w:val="annotation text"/>
    <w:basedOn w:val="Normal"/>
    <w:link w:val="CommentaireCar"/>
    <w:uiPriority w:val="99"/>
    <w:semiHidden/>
    <w:unhideWhenUsed/>
    <w:rsid w:val="002C2BBA"/>
    <w:rPr>
      <w:rFonts w:ascii="Cambria" w:hAnsi="Cambria"/>
      <w:szCs w:val="20"/>
      <w:lang w:eastAsia="x-none"/>
    </w:rPr>
  </w:style>
  <w:style w:type="character" w:customStyle="1" w:styleId="CommentaireCar">
    <w:name w:val="Commentaire Car"/>
    <w:link w:val="Commentaire"/>
    <w:uiPriority w:val="99"/>
    <w:semiHidden/>
    <w:rsid w:val="002C2BBA"/>
    <w:rPr>
      <w:lang w:val="fr-CA"/>
    </w:rPr>
  </w:style>
  <w:style w:type="paragraph" w:styleId="Objetducommentaire">
    <w:name w:val="annotation subject"/>
    <w:basedOn w:val="Commentaire"/>
    <w:next w:val="Commentaire"/>
    <w:link w:val="ObjetducommentaireCar"/>
    <w:uiPriority w:val="99"/>
    <w:semiHidden/>
    <w:unhideWhenUsed/>
    <w:rsid w:val="002C2BBA"/>
    <w:rPr>
      <w:b/>
      <w:bCs/>
    </w:rPr>
  </w:style>
  <w:style w:type="character" w:customStyle="1" w:styleId="ObjetducommentaireCar">
    <w:name w:val="Objet du commentaire Car"/>
    <w:link w:val="Objetducommentaire"/>
    <w:uiPriority w:val="99"/>
    <w:semiHidden/>
    <w:rsid w:val="002C2BBA"/>
    <w:rPr>
      <w:b/>
      <w:bCs/>
      <w:sz w:val="20"/>
      <w:szCs w:val="20"/>
      <w:lang w:val="fr-CA"/>
    </w:rPr>
  </w:style>
  <w:style w:type="paragraph" w:styleId="Textedebulles">
    <w:name w:val="Balloon Text"/>
    <w:basedOn w:val="Normal"/>
    <w:link w:val="TextedebullesCar"/>
    <w:uiPriority w:val="99"/>
    <w:semiHidden/>
    <w:unhideWhenUsed/>
    <w:rsid w:val="002C2BBA"/>
    <w:rPr>
      <w:rFonts w:ascii="Lucida Grande" w:hAnsi="Lucida Grande"/>
      <w:sz w:val="18"/>
      <w:szCs w:val="18"/>
      <w:lang w:eastAsia="x-none"/>
    </w:rPr>
  </w:style>
  <w:style w:type="character" w:customStyle="1" w:styleId="TextedebullesCar">
    <w:name w:val="Texte de bulles Car"/>
    <w:link w:val="Textedebulles"/>
    <w:uiPriority w:val="99"/>
    <w:semiHidden/>
    <w:rsid w:val="002C2BBA"/>
    <w:rPr>
      <w:rFonts w:ascii="Lucida Grande" w:hAnsi="Lucida Grande"/>
      <w:sz w:val="18"/>
      <w:szCs w:val="18"/>
      <w:lang w:val="fr-CA"/>
    </w:rPr>
  </w:style>
  <w:style w:type="paragraph" w:styleId="En-tte">
    <w:name w:val="header"/>
    <w:aliases w:val="En-tête impaire"/>
    <w:basedOn w:val="Normal"/>
    <w:link w:val="En-tteCar"/>
    <w:uiPriority w:val="99"/>
    <w:unhideWhenUsed/>
    <w:qFormat/>
    <w:rsid w:val="00B13DB6"/>
    <w:pPr>
      <w:pBdr>
        <w:bottom w:val="single" w:sz="4" w:space="1" w:color="808080"/>
      </w:pBdr>
      <w:tabs>
        <w:tab w:val="right" w:pos="9720"/>
      </w:tabs>
      <w:jc w:val="right"/>
    </w:pPr>
    <w:rPr>
      <w:color w:val="5D6D7A"/>
      <w:sz w:val="16"/>
      <w:szCs w:val="16"/>
      <w:lang w:val="x-none" w:eastAsia="x-none"/>
    </w:rPr>
  </w:style>
  <w:style w:type="character" w:customStyle="1" w:styleId="En-tteCar">
    <w:name w:val="En-tête Car"/>
    <w:aliases w:val="En-tête impaire Car"/>
    <w:link w:val="En-tte"/>
    <w:uiPriority w:val="99"/>
    <w:rsid w:val="00B13DB6"/>
    <w:rPr>
      <w:rFonts w:ascii="Arial" w:hAnsi="Arial"/>
      <w:color w:val="5D6D7A"/>
      <w:sz w:val="16"/>
      <w:szCs w:val="16"/>
    </w:rPr>
  </w:style>
  <w:style w:type="paragraph" w:styleId="Pieddepage">
    <w:name w:val="footer"/>
    <w:aliases w:val="Pied de page impair"/>
    <w:basedOn w:val="Normal"/>
    <w:link w:val="PieddepageCar"/>
    <w:uiPriority w:val="99"/>
    <w:unhideWhenUsed/>
    <w:qFormat/>
    <w:rsid w:val="00A618C1"/>
    <w:pPr>
      <w:pBdr>
        <w:top w:val="single" w:sz="4" w:space="1" w:color="808080"/>
      </w:pBdr>
      <w:tabs>
        <w:tab w:val="left" w:pos="-4680"/>
        <w:tab w:val="left" w:pos="-3780"/>
      </w:tabs>
      <w:ind w:left="-54"/>
      <w:jc w:val="right"/>
    </w:pPr>
    <w:rPr>
      <w:bCs/>
      <w:noProof/>
      <w:color w:val="808080"/>
      <w:sz w:val="16"/>
      <w:szCs w:val="16"/>
      <w:lang w:val="x-none" w:eastAsia="x-none"/>
    </w:rPr>
  </w:style>
  <w:style w:type="character" w:customStyle="1" w:styleId="PieddepageCar">
    <w:name w:val="Pied de page Car"/>
    <w:aliases w:val="Pied de page impair Car"/>
    <w:link w:val="Pieddepage"/>
    <w:uiPriority w:val="99"/>
    <w:rsid w:val="00A618C1"/>
    <w:rPr>
      <w:rFonts w:ascii="Arial" w:hAnsi="Arial" w:cs="Arial"/>
      <w:bCs/>
      <w:noProof/>
      <w:color w:val="808080"/>
      <w:sz w:val="16"/>
      <w:szCs w:val="16"/>
    </w:rPr>
  </w:style>
  <w:style w:type="paragraph" w:customStyle="1" w:styleId="Puce">
    <w:name w:val="Puce"/>
    <w:basedOn w:val="Normal"/>
    <w:link w:val="PuceCar"/>
    <w:rsid w:val="00F112F7"/>
    <w:pPr>
      <w:numPr>
        <w:numId w:val="1"/>
      </w:numPr>
    </w:pPr>
    <w:rPr>
      <w:rFonts w:eastAsia="Times New Roman"/>
      <w:color w:val="4A5862"/>
      <w:szCs w:val="20"/>
      <w:lang w:val="x-none" w:eastAsia="fr-CA"/>
    </w:rPr>
  </w:style>
  <w:style w:type="character" w:customStyle="1" w:styleId="PuceCar">
    <w:name w:val="Puce Car"/>
    <w:link w:val="Puce"/>
    <w:rsid w:val="00F112F7"/>
    <w:rPr>
      <w:rFonts w:ascii="Arial" w:eastAsia="Times New Roman" w:hAnsi="Arial"/>
      <w:color w:val="4A5862"/>
      <w:lang w:eastAsia="fr-CA"/>
    </w:rPr>
  </w:style>
  <w:style w:type="paragraph" w:styleId="TM1">
    <w:name w:val="toc 1"/>
    <w:basedOn w:val="Normal"/>
    <w:next w:val="Normal"/>
    <w:uiPriority w:val="39"/>
    <w:qFormat/>
    <w:rsid w:val="00317EA8"/>
    <w:pPr>
      <w:tabs>
        <w:tab w:val="left" w:pos="351"/>
        <w:tab w:val="right" w:leader="underscore" w:pos="8636"/>
      </w:tabs>
    </w:pPr>
    <w:rPr>
      <w:b/>
      <w:bCs/>
      <w:noProof/>
      <w:sz w:val="24"/>
      <w:lang w:val="fr-FR" w:eastAsia="fr-CA"/>
    </w:rPr>
  </w:style>
  <w:style w:type="paragraph" w:styleId="TM2">
    <w:name w:val="toc 2"/>
    <w:basedOn w:val="Normal"/>
    <w:next w:val="Normal"/>
    <w:uiPriority w:val="39"/>
    <w:qFormat/>
    <w:rsid w:val="00806811"/>
    <w:pPr>
      <w:tabs>
        <w:tab w:val="left" w:pos="540"/>
        <w:tab w:val="right" w:pos="1080"/>
        <w:tab w:val="right" w:leader="underscore" w:pos="8640"/>
      </w:tabs>
      <w:ind w:left="720" w:hanging="180"/>
    </w:pPr>
    <w:rPr>
      <w:rFonts w:eastAsia="Times New Roman"/>
      <w:b/>
      <w:noProof/>
      <w:lang w:eastAsia="fr-CA"/>
    </w:rPr>
  </w:style>
  <w:style w:type="character" w:styleId="Lienhypertexte">
    <w:name w:val="Hyperlink"/>
    <w:rsid w:val="00FA3A12"/>
    <w:rPr>
      <w:color w:val="0000FF"/>
      <w:u w:val="single"/>
    </w:rPr>
  </w:style>
  <w:style w:type="paragraph" w:styleId="TM3">
    <w:name w:val="toc 3"/>
    <w:basedOn w:val="TM2"/>
    <w:next w:val="Normal"/>
    <w:uiPriority w:val="39"/>
    <w:qFormat/>
    <w:rsid w:val="00806811"/>
    <w:pPr>
      <w:tabs>
        <w:tab w:val="clear" w:pos="1080"/>
        <w:tab w:val="right" w:pos="1440"/>
      </w:tabs>
      <w:ind w:left="1440" w:hanging="360"/>
    </w:pPr>
    <w:rPr>
      <w:rFonts w:eastAsia="MS Mincho"/>
      <w:b w:val="0"/>
      <w:lang w:val="fr-FR"/>
    </w:rPr>
  </w:style>
  <w:style w:type="paragraph" w:customStyle="1" w:styleId="Basdepage">
    <w:name w:val="Bas de page"/>
    <w:basedOn w:val="Normal"/>
    <w:link w:val="BasdepageCar"/>
    <w:rsid w:val="00F112F7"/>
    <w:rPr>
      <w:b/>
      <w:lang w:eastAsia="fr-CA"/>
    </w:rPr>
  </w:style>
  <w:style w:type="character" w:customStyle="1" w:styleId="BasdepageCar">
    <w:name w:val="Bas de page Car"/>
    <w:link w:val="Basdepage"/>
    <w:rsid w:val="00F112F7"/>
    <w:rPr>
      <w:rFonts w:ascii="Arial" w:hAnsi="Arial"/>
      <w:b/>
      <w:szCs w:val="24"/>
      <w:lang w:val="fr-CA" w:eastAsia="fr-CA" w:bidi="ar-SA"/>
    </w:rPr>
  </w:style>
  <w:style w:type="table" w:styleId="Grilledutableau">
    <w:name w:val="Table Grid"/>
    <w:basedOn w:val="TableauNormal"/>
    <w:rsid w:val="00F112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rsid w:val="00F81C82"/>
    <w:rPr>
      <w:color w:val="404040"/>
    </w:rPr>
  </w:style>
  <w:style w:type="paragraph" w:customStyle="1" w:styleId="Pagetitre">
    <w:name w:val="Page titre"/>
    <w:basedOn w:val="Normal"/>
    <w:rsid w:val="00F112F7"/>
    <w:pPr>
      <w:spacing w:before="1560"/>
      <w:jc w:val="center"/>
    </w:pPr>
    <w:rPr>
      <w:rFonts w:eastAsia="Times New Roman"/>
      <w:b/>
      <w:bCs/>
      <w:sz w:val="40"/>
      <w:lang w:eastAsia="fr-CA"/>
    </w:rPr>
  </w:style>
  <w:style w:type="paragraph" w:customStyle="1" w:styleId="Total">
    <w:name w:val="Total"/>
    <w:basedOn w:val="Normal"/>
    <w:qFormat/>
    <w:rsid w:val="0064758E"/>
    <w:pPr>
      <w:tabs>
        <w:tab w:val="center" w:pos="302"/>
        <w:tab w:val="right" w:pos="604"/>
      </w:tabs>
      <w:spacing w:after="0"/>
      <w:jc w:val="right"/>
    </w:pPr>
    <w:rPr>
      <w:b/>
      <w:color w:val="5D6D7A"/>
    </w:rPr>
  </w:style>
  <w:style w:type="paragraph" w:styleId="Notedebasdepage">
    <w:name w:val="footnote text"/>
    <w:basedOn w:val="Normal"/>
    <w:link w:val="NotedebasdepageCar"/>
    <w:semiHidden/>
    <w:qFormat/>
    <w:rsid w:val="00C85E70"/>
    <w:pPr>
      <w:tabs>
        <w:tab w:val="left" w:pos="284"/>
      </w:tabs>
      <w:spacing w:after="120"/>
      <w:ind w:left="284" w:hanging="284"/>
    </w:pPr>
    <w:rPr>
      <w:rFonts w:eastAsia="Times New Roman"/>
      <w:color w:val="000000"/>
      <w:sz w:val="18"/>
      <w:lang w:eastAsia="fr-CA"/>
    </w:rPr>
  </w:style>
  <w:style w:type="character" w:styleId="Appelnotedebasdep">
    <w:name w:val="footnote reference"/>
    <w:semiHidden/>
    <w:rsid w:val="00F112F7"/>
    <w:rPr>
      <w:vertAlign w:val="superscript"/>
    </w:rPr>
  </w:style>
  <w:style w:type="paragraph" w:customStyle="1" w:styleId="Normtableau">
    <w:name w:val="Norm_tableau"/>
    <w:basedOn w:val="Normal"/>
    <w:rsid w:val="00F112F7"/>
    <w:pPr>
      <w:spacing w:before="40" w:after="40"/>
    </w:pPr>
    <w:rPr>
      <w:rFonts w:eastAsia="Times New Roman"/>
      <w:color w:val="000000"/>
      <w:sz w:val="18"/>
      <w:szCs w:val="18"/>
      <w:lang w:eastAsia="fr-CA"/>
    </w:rPr>
  </w:style>
  <w:style w:type="paragraph" w:customStyle="1" w:styleId="tableauentte">
    <w:name w:val="tableau entête"/>
    <w:basedOn w:val="Normal"/>
    <w:next w:val="Normal"/>
    <w:qFormat/>
    <w:rsid w:val="00B828EC"/>
    <w:pPr>
      <w:spacing w:after="0"/>
      <w:jc w:val="center"/>
    </w:pPr>
    <w:rPr>
      <w:rFonts w:cs="Arial"/>
      <w:b/>
      <w:bCs/>
      <w:color w:val="5D6D7A"/>
    </w:rPr>
  </w:style>
  <w:style w:type="paragraph" w:styleId="Listenumros2">
    <w:name w:val="List Number 2"/>
    <w:basedOn w:val="Normal"/>
    <w:rsid w:val="00760F38"/>
    <w:pPr>
      <w:numPr>
        <w:numId w:val="18"/>
      </w:numPr>
      <w:spacing w:after="120"/>
      <w:ind w:left="681"/>
    </w:pPr>
  </w:style>
  <w:style w:type="paragraph" w:styleId="Listenumros">
    <w:name w:val="List Number"/>
    <w:basedOn w:val="Normal"/>
    <w:rsid w:val="00F112F7"/>
    <w:pPr>
      <w:tabs>
        <w:tab w:val="num" w:pos="360"/>
      </w:tabs>
      <w:ind w:left="360" w:hanging="360"/>
    </w:pPr>
    <w:rPr>
      <w:rFonts w:eastAsia="Times New Roman"/>
      <w:color w:val="000000"/>
      <w:lang w:eastAsia="fr-CA"/>
    </w:rPr>
  </w:style>
  <w:style w:type="paragraph" w:styleId="Listepuces">
    <w:name w:val="List Bullet"/>
    <w:basedOn w:val="Normal"/>
    <w:rsid w:val="00760F38"/>
    <w:pPr>
      <w:numPr>
        <w:numId w:val="10"/>
      </w:numPr>
      <w:spacing w:after="120"/>
    </w:pPr>
    <w:rPr>
      <w:rFonts w:eastAsia="Times New Roman"/>
      <w:color w:val="000000"/>
      <w:lang w:eastAsia="fr-CA"/>
    </w:rPr>
  </w:style>
  <w:style w:type="character" w:styleId="Lienhypertextesuivivisit">
    <w:name w:val="FollowedHyperlink"/>
    <w:rsid w:val="00F112F7"/>
    <w:rPr>
      <w:color w:val="FF0000"/>
      <w:u w:val="single"/>
    </w:rPr>
  </w:style>
  <w:style w:type="paragraph" w:styleId="TM4">
    <w:name w:val="toc 4"/>
    <w:basedOn w:val="Normal"/>
    <w:next w:val="Normal"/>
    <w:autoRedefine/>
    <w:semiHidden/>
    <w:rsid w:val="00F112F7"/>
    <w:pPr>
      <w:ind w:left="600"/>
    </w:pPr>
    <w:rPr>
      <w:rFonts w:eastAsia="Times New Roman"/>
      <w:color w:val="000000"/>
      <w:sz w:val="18"/>
      <w:szCs w:val="18"/>
      <w:lang w:eastAsia="fr-CA"/>
    </w:rPr>
  </w:style>
  <w:style w:type="paragraph" w:styleId="TM5">
    <w:name w:val="toc 5"/>
    <w:basedOn w:val="Normal"/>
    <w:next w:val="Normal"/>
    <w:autoRedefine/>
    <w:semiHidden/>
    <w:rsid w:val="00F112F7"/>
    <w:pPr>
      <w:ind w:left="800"/>
    </w:pPr>
    <w:rPr>
      <w:rFonts w:eastAsia="Times New Roman"/>
      <w:color w:val="000000"/>
      <w:sz w:val="18"/>
      <w:szCs w:val="18"/>
      <w:lang w:eastAsia="fr-CA"/>
    </w:rPr>
  </w:style>
  <w:style w:type="paragraph" w:styleId="TM6">
    <w:name w:val="toc 6"/>
    <w:basedOn w:val="Normal"/>
    <w:next w:val="Normal"/>
    <w:autoRedefine/>
    <w:semiHidden/>
    <w:rsid w:val="00F112F7"/>
    <w:pPr>
      <w:ind w:left="1000"/>
    </w:pPr>
    <w:rPr>
      <w:rFonts w:eastAsia="Times New Roman"/>
      <w:color w:val="000000"/>
      <w:sz w:val="18"/>
      <w:szCs w:val="18"/>
      <w:lang w:eastAsia="fr-CA"/>
    </w:rPr>
  </w:style>
  <w:style w:type="paragraph" w:styleId="TM7">
    <w:name w:val="toc 7"/>
    <w:basedOn w:val="Normal"/>
    <w:next w:val="Normal"/>
    <w:autoRedefine/>
    <w:semiHidden/>
    <w:rsid w:val="00F112F7"/>
    <w:pPr>
      <w:ind w:left="1200"/>
    </w:pPr>
    <w:rPr>
      <w:rFonts w:eastAsia="Times New Roman"/>
      <w:color w:val="000000"/>
      <w:sz w:val="18"/>
      <w:szCs w:val="18"/>
      <w:lang w:eastAsia="fr-CA"/>
    </w:rPr>
  </w:style>
  <w:style w:type="paragraph" w:styleId="TM8">
    <w:name w:val="toc 8"/>
    <w:basedOn w:val="Normal"/>
    <w:next w:val="Normal"/>
    <w:autoRedefine/>
    <w:semiHidden/>
    <w:rsid w:val="00F112F7"/>
    <w:pPr>
      <w:ind w:left="1400"/>
    </w:pPr>
    <w:rPr>
      <w:rFonts w:eastAsia="Times New Roman"/>
      <w:color w:val="000000"/>
      <w:sz w:val="18"/>
      <w:szCs w:val="18"/>
      <w:lang w:eastAsia="fr-CA"/>
    </w:rPr>
  </w:style>
  <w:style w:type="paragraph" w:styleId="TM9">
    <w:name w:val="toc 9"/>
    <w:basedOn w:val="Normal"/>
    <w:next w:val="Normal"/>
    <w:autoRedefine/>
    <w:semiHidden/>
    <w:rsid w:val="00F112F7"/>
    <w:pPr>
      <w:ind w:left="1600"/>
    </w:pPr>
    <w:rPr>
      <w:rFonts w:eastAsia="Times New Roman"/>
      <w:color w:val="000000"/>
      <w:sz w:val="18"/>
      <w:szCs w:val="18"/>
      <w:lang w:eastAsia="fr-CA"/>
    </w:rPr>
  </w:style>
  <w:style w:type="paragraph" w:styleId="Explorateurdedocuments">
    <w:name w:val="Document Map"/>
    <w:basedOn w:val="Normal"/>
    <w:semiHidden/>
    <w:rsid w:val="00F112F7"/>
    <w:pPr>
      <w:shd w:val="clear" w:color="auto" w:fill="000080"/>
    </w:pPr>
    <w:rPr>
      <w:rFonts w:ascii="Tahoma" w:eastAsia="Times New Roman" w:hAnsi="Tahoma" w:cs="Tahoma"/>
      <w:color w:val="000000"/>
      <w:lang w:eastAsia="fr-CA"/>
    </w:rPr>
  </w:style>
  <w:style w:type="paragraph" w:styleId="Retraitcorpsdetexte2">
    <w:name w:val="Body Text Indent 2"/>
    <w:basedOn w:val="Normal"/>
    <w:rsid w:val="00F112F7"/>
    <w:pPr>
      <w:spacing w:line="480" w:lineRule="auto"/>
      <w:ind w:left="283"/>
    </w:pPr>
    <w:rPr>
      <w:rFonts w:eastAsia="Times New Roman"/>
      <w:color w:val="000000"/>
      <w:lang w:eastAsia="fr-CA"/>
    </w:rPr>
  </w:style>
  <w:style w:type="paragraph" w:customStyle="1" w:styleId="Titrelimaires">
    <w:name w:val="Titre limaires"/>
    <w:basedOn w:val="Titre2"/>
    <w:qFormat/>
    <w:rsid w:val="00632E3F"/>
    <w:pPr>
      <w:jc w:val="center"/>
    </w:pPr>
    <w:rPr>
      <w:caps w:val="0"/>
    </w:rPr>
  </w:style>
  <w:style w:type="paragraph" w:customStyle="1" w:styleId="piedpagepair">
    <w:name w:val="pied page pair"/>
    <w:basedOn w:val="Pieddepage"/>
    <w:qFormat/>
    <w:rsid w:val="008E142E"/>
    <w:pPr>
      <w:tabs>
        <w:tab w:val="left" w:pos="-2250"/>
      </w:tabs>
      <w:ind w:left="0" w:right="-4"/>
      <w:jc w:val="left"/>
    </w:pPr>
  </w:style>
  <w:style w:type="paragraph" w:customStyle="1" w:styleId="enttepaire">
    <w:name w:val="entêtepaire"/>
    <w:basedOn w:val="En-tte"/>
    <w:qFormat/>
    <w:rsid w:val="0039314B"/>
    <w:pPr>
      <w:jc w:val="left"/>
    </w:pPr>
  </w:style>
  <w:style w:type="paragraph" w:styleId="Listenumros3">
    <w:name w:val="List Number 3"/>
    <w:basedOn w:val="Normal"/>
    <w:rsid w:val="00FC6E1A"/>
    <w:pPr>
      <w:numPr>
        <w:numId w:val="7"/>
      </w:numPr>
      <w:contextualSpacing/>
    </w:pPr>
  </w:style>
  <w:style w:type="paragraph" w:styleId="Listenumros4">
    <w:name w:val="List Number 4"/>
    <w:basedOn w:val="Normal"/>
    <w:rsid w:val="00FC6E1A"/>
    <w:pPr>
      <w:numPr>
        <w:numId w:val="8"/>
      </w:numPr>
      <w:contextualSpacing/>
    </w:pPr>
  </w:style>
  <w:style w:type="paragraph" w:styleId="Listepuces2">
    <w:name w:val="List Bullet 2"/>
    <w:basedOn w:val="Listepuces"/>
    <w:rsid w:val="002D2875"/>
    <w:pPr>
      <w:numPr>
        <w:numId w:val="11"/>
      </w:numPr>
      <w:tabs>
        <w:tab w:val="left" w:pos="1080"/>
      </w:tabs>
    </w:pPr>
  </w:style>
  <w:style w:type="paragraph" w:customStyle="1" w:styleId="listenumro4">
    <w:name w:val="liste à numéro 4"/>
    <w:basedOn w:val="Listenumros3"/>
    <w:qFormat/>
    <w:rsid w:val="00FC6E1A"/>
    <w:pPr>
      <w:numPr>
        <w:numId w:val="0"/>
      </w:numPr>
      <w:ind w:left="720" w:hanging="720"/>
      <w:contextualSpacing w:val="0"/>
    </w:pPr>
  </w:style>
  <w:style w:type="paragraph" w:styleId="Listepuces3">
    <w:name w:val="List Bullet 3"/>
    <w:basedOn w:val="Listepuces2"/>
    <w:rsid w:val="00760F38"/>
    <w:pPr>
      <w:numPr>
        <w:ilvl w:val="1"/>
        <w:numId w:val="15"/>
      </w:numPr>
      <w:tabs>
        <w:tab w:val="clear" w:pos="360"/>
        <w:tab w:val="clear" w:pos="1080"/>
      </w:tabs>
      <w:ind w:left="1645" w:hanging="539"/>
    </w:pPr>
  </w:style>
  <w:style w:type="paragraph" w:customStyle="1" w:styleId="liste111">
    <w:name w:val="liste1.1.1"/>
    <w:basedOn w:val="listenumro4"/>
    <w:next w:val="listenumro4"/>
    <w:qFormat/>
    <w:rsid w:val="00FC6E1A"/>
    <w:pPr>
      <w:numPr>
        <w:ilvl w:val="2"/>
        <w:numId w:val="6"/>
      </w:numPr>
      <w:tabs>
        <w:tab w:val="clear" w:pos="643"/>
      </w:tabs>
      <w:ind w:left="720" w:hanging="720"/>
    </w:pPr>
  </w:style>
  <w:style w:type="paragraph" w:customStyle="1" w:styleId="Avisaulecteur">
    <w:name w:val="Avis au lecteur"/>
    <w:basedOn w:val="Normal"/>
    <w:qFormat/>
    <w:rsid w:val="00556F74"/>
    <w:pPr>
      <w:spacing w:before="20" w:after="20"/>
      <w:contextualSpacing/>
    </w:pPr>
    <w:rPr>
      <w:color w:val="FFFFFF"/>
      <w:sz w:val="2"/>
      <w:szCs w:val="2"/>
      <w:lang w:val="fr-FR"/>
    </w:rPr>
  </w:style>
  <w:style w:type="paragraph" w:customStyle="1" w:styleId="Titre1sous-titre">
    <w:name w:val="Titre 1 sous-titre"/>
    <w:basedOn w:val="Titre1"/>
    <w:link w:val="Titre1sous-titreCar"/>
    <w:qFormat/>
    <w:rsid w:val="002D26A3"/>
    <w:pPr>
      <w:spacing w:before="0" w:after="0"/>
    </w:pPr>
    <w:rPr>
      <w:b w:val="0"/>
      <w:color w:val="404040"/>
      <w:sz w:val="40"/>
      <w:szCs w:val="40"/>
    </w:rPr>
  </w:style>
  <w:style w:type="character" w:customStyle="1" w:styleId="Titre1sous-titreCar">
    <w:name w:val="Titre 1 sous-titre Car"/>
    <w:link w:val="Titre1sous-titre"/>
    <w:rsid w:val="002D26A3"/>
    <w:rPr>
      <w:rFonts w:ascii="Arial" w:hAnsi="Arial"/>
      <w:color w:val="404040"/>
      <w:sz w:val="40"/>
      <w:szCs w:val="40"/>
    </w:rPr>
  </w:style>
  <w:style w:type="paragraph" w:customStyle="1" w:styleId="Titre21">
    <w:name w:val="Titre 2 1."/>
    <w:basedOn w:val="Titre2"/>
    <w:qFormat/>
    <w:rsid w:val="00760F38"/>
    <w:pPr>
      <w:numPr>
        <w:numId w:val="12"/>
      </w:numPr>
    </w:pPr>
  </w:style>
  <w:style w:type="paragraph" w:customStyle="1" w:styleId="Titre311">
    <w:name w:val="Titre 3 1.1"/>
    <w:basedOn w:val="Titre3"/>
    <w:next w:val="Normal"/>
    <w:qFormat/>
    <w:rsid w:val="00632E3F"/>
    <w:pPr>
      <w:numPr>
        <w:ilvl w:val="1"/>
        <w:numId w:val="12"/>
      </w:numPr>
    </w:pPr>
  </w:style>
  <w:style w:type="paragraph" w:customStyle="1" w:styleId="Titre4111">
    <w:name w:val="Titre 4 1.1.1"/>
    <w:basedOn w:val="Titre4"/>
    <w:qFormat/>
    <w:rsid w:val="004E0179"/>
    <w:pPr>
      <w:numPr>
        <w:ilvl w:val="2"/>
        <w:numId w:val="12"/>
      </w:numPr>
    </w:pPr>
  </w:style>
  <w:style w:type="paragraph" w:customStyle="1" w:styleId="Titre51111">
    <w:name w:val="Titre 5 1.1.1.1"/>
    <w:basedOn w:val="Titre5"/>
    <w:qFormat/>
    <w:rsid w:val="004E0179"/>
    <w:pPr>
      <w:numPr>
        <w:ilvl w:val="3"/>
        <w:numId w:val="12"/>
      </w:numPr>
    </w:pPr>
  </w:style>
  <w:style w:type="paragraph" w:customStyle="1" w:styleId="TItrefigure">
    <w:name w:val="TItre figure"/>
    <w:qFormat/>
    <w:rsid w:val="00B828EC"/>
    <w:pPr>
      <w:spacing w:after="120"/>
    </w:pPr>
    <w:rPr>
      <w:rFonts w:ascii="Arial" w:eastAsia="Times New Roman" w:hAnsi="Arial"/>
      <w:b/>
      <w:bCs/>
      <w:color w:val="000000"/>
      <w:szCs w:val="24"/>
    </w:rPr>
  </w:style>
  <w:style w:type="paragraph" w:customStyle="1" w:styleId="Tableautextedroite">
    <w:name w:val="Tableau texte droite"/>
    <w:basedOn w:val="Normal"/>
    <w:qFormat/>
    <w:rsid w:val="0064758E"/>
    <w:pPr>
      <w:spacing w:after="0"/>
      <w:jc w:val="right"/>
    </w:pPr>
  </w:style>
  <w:style w:type="paragraph" w:customStyle="1" w:styleId="Tableautextegauche">
    <w:name w:val="Tableau texte gauche"/>
    <w:basedOn w:val="Normal"/>
    <w:qFormat/>
    <w:rsid w:val="0064758E"/>
    <w:pPr>
      <w:spacing w:after="0"/>
    </w:pPr>
  </w:style>
  <w:style w:type="paragraph" w:customStyle="1" w:styleId="Normalavantliste">
    <w:name w:val="Normal avant liste"/>
    <w:basedOn w:val="Normal"/>
    <w:qFormat/>
    <w:rsid w:val="00AF4694"/>
    <w:pPr>
      <w:spacing w:after="120"/>
    </w:pPr>
  </w:style>
  <w:style w:type="character" w:customStyle="1" w:styleId="Gras">
    <w:name w:val="Gras"/>
    <w:uiPriority w:val="1"/>
    <w:qFormat/>
    <w:rsid w:val="007B1E78"/>
    <w:rPr>
      <w:b/>
    </w:rPr>
  </w:style>
  <w:style w:type="character" w:customStyle="1" w:styleId="Italique">
    <w:name w:val="Italique"/>
    <w:uiPriority w:val="1"/>
    <w:qFormat/>
    <w:rsid w:val="007B1E78"/>
    <w:rPr>
      <w:i/>
    </w:rPr>
  </w:style>
  <w:style w:type="character" w:customStyle="1" w:styleId="Majuscule">
    <w:name w:val="Majuscule"/>
    <w:uiPriority w:val="1"/>
    <w:qFormat/>
    <w:rsid w:val="00C85E70"/>
    <w:rPr>
      <w:caps/>
      <w:szCs w:val="20"/>
    </w:rPr>
  </w:style>
  <w:style w:type="paragraph" w:customStyle="1" w:styleId="Crdits">
    <w:name w:val="Crédits"/>
    <w:basedOn w:val="Normal"/>
    <w:qFormat/>
    <w:rsid w:val="00A87761"/>
    <w:pPr>
      <w:jc w:val="left"/>
    </w:pPr>
    <w:rPr>
      <w:sz w:val="18"/>
      <w:szCs w:val="18"/>
    </w:rPr>
  </w:style>
  <w:style w:type="paragraph" w:customStyle="1" w:styleId="Listenumros2dernier">
    <w:name w:val="Liste à numéros 2 dernier"/>
    <w:basedOn w:val="Listenumros2"/>
    <w:qFormat/>
    <w:rsid w:val="002F4621"/>
    <w:pPr>
      <w:spacing w:after="240"/>
    </w:pPr>
  </w:style>
  <w:style w:type="paragraph" w:customStyle="1" w:styleId="Listepucesdernier">
    <w:name w:val="Liste à puces dernier"/>
    <w:basedOn w:val="Listepuces"/>
    <w:qFormat/>
    <w:rsid w:val="002F4621"/>
    <w:pPr>
      <w:spacing w:after="240"/>
    </w:pPr>
  </w:style>
  <w:style w:type="table" w:customStyle="1" w:styleId="Grilledutableau1">
    <w:name w:val="Grille du tableau1"/>
    <w:basedOn w:val="TableauNormal"/>
    <w:next w:val="Grilledutableau"/>
    <w:rsid w:val="001A7DB0"/>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726F95"/>
  </w:style>
  <w:style w:type="paragraph" w:styleId="Rvision">
    <w:name w:val="Revision"/>
    <w:hidden/>
    <w:uiPriority w:val="99"/>
    <w:semiHidden/>
    <w:rsid w:val="000323EC"/>
    <w:rPr>
      <w:rFonts w:ascii="Arial" w:hAnsi="Arial"/>
      <w:szCs w:val="24"/>
      <w:lang w:eastAsia="fr-FR"/>
    </w:rPr>
  </w:style>
  <w:style w:type="character" w:customStyle="1" w:styleId="NotedebasdepageCar">
    <w:name w:val="Note de bas de page Car"/>
    <w:link w:val="Notedebasdepage"/>
    <w:semiHidden/>
    <w:rsid w:val="00CA0FCC"/>
    <w:rPr>
      <w:rFonts w:ascii="Arial" w:eastAsia="Times New Roman" w:hAnsi="Arial"/>
      <w:color w:val="000000"/>
      <w:sz w:val="18"/>
      <w:szCs w:val="24"/>
    </w:rPr>
  </w:style>
  <w:style w:type="character" w:customStyle="1" w:styleId="Mentionnonrsolue1">
    <w:name w:val="Mention non résolue1"/>
    <w:uiPriority w:val="99"/>
    <w:semiHidden/>
    <w:unhideWhenUsed/>
    <w:rsid w:val="00547CDB"/>
    <w:rPr>
      <w:color w:val="605E5C"/>
      <w:shd w:val="clear" w:color="auto" w:fill="E1DFDD"/>
    </w:rPr>
  </w:style>
  <w:style w:type="character" w:styleId="Mentionnonrsolue">
    <w:name w:val="Unresolved Mention"/>
    <w:basedOn w:val="Policepardfaut"/>
    <w:uiPriority w:val="99"/>
    <w:semiHidden/>
    <w:unhideWhenUsed/>
    <w:rsid w:val="00625C88"/>
    <w:rPr>
      <w:color w:val="605E5C"/>
      <w:shd w:val="clear" w:color="auto" w:fill="E1DFDD"/>
    </w:rPr>
  </w:style>
  <w:style w:type="paragraph" w:styleId="Notedefin">
    <w:name w:val="endnote text"/>
    <w:basedOn w:val="Normal"/>
    <w:link w:val="NotedefinCar"/>
    <w:uiPriority w:val="99"/>
    <w:semiHidden/>
    <w:unhideWhenUsed/>
    <w:rsid w:val="0099752C"/>
    <w:pPr>
      <w:spacing w:after="0"/>
    </w:pPr>
    <w:rPr>
      <w:szCs w:val="20"/>
    </w:rPr>
  </w:style>
  <w:style w:type="character" w:customStyle="1" w:styleId="NotedefinCar">
    <w:name w:val="Note de fin Car"/>
    <w:basedOn w:val="Policepardfaut"/>
    <w:link w:val="Notedefin"/>
    <w:uiPriority w:val="99"/>
    <w:semiHidden/>
    <w:rsid w:val="0099752C"/>
    <w:rPr>
      <w:rFonts w:ascii="Arial" w:hAnsi="Arial"/>
      <w:lang w:eastAsia="fr-FR"/>
    </w:rPr>
  </w:style>
  <w:style w:type="character" w:styleId="Appeldenotedefin">
    <w:name w:val="endnote reference"/>
    <w:basedOn w:val="Policepardfaut"/>
    <w:uiPriority w:val="99"/>
    <w:semiHidden/>
    <w:unhideWhenUsed/>
    <w:rsid w:val="009975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eader" Target="header13.xml"/><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header" Target="header17.xml"/><Relationship Id="rId50" Type="http://schemas.openxmlformats.org/officeDocument/2006/relationships/footer" Target="footer18.xml"/><Relationship Id="rId55"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environnement.gouv.qc.ca" TargetMode="External"/><Relationship Id="rId25" Type="http://schemas.openxmlformats.org/officeDocument/2006/relationships/hyperlink" Target="https://www.environnement.gouv.qc.ca/matieres/redevances/index.htm" TargetMode="Externa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nvironnement.gouv.qc.ca" TargetMode="External"/><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header" Target="header14.xml"/><Relationship Id="rId54"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environnement.gouv.qc.ca/matieres/elimination.htm" TargetMode="Externa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header" Target="header16.xml"/><Relationship Id="rId53" Type="http://schemas.openxmlformats.org/officeDocument/2006/relationships/header" Target="header20.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nvironnement.gouv.qc.ca/formulaires/renseignements.asp" TargetMode="Externa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header" Target="header18.xml"/><Relationship Id="rId57" Type="http://schemas.openxmlformats.org/officeDocument/2006/relationships/footer" Target="footer2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9.xml"/><Relationship Id="rId44" Type="http://schemas.openxmlformats.org/officeDocument/2006/relationships/footer" Target="footer15.xml"/><Relationship Id="rId52"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image" Target="media/image2.png"/><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footer" Target="footer17.xml"/><Relationship Id="rId56" Type="http://schemas.openxmlformats.org/officeDocument/2006/relationships/header" Target="header21.xml"/><Relationship Id="rId8" Type="http://schemas.openxmlformats.org/officeDocument/2006/relationships/image" Target="media/image1.jpeg"/><Relationship Id="rId51" Type="http://schemas.openxmlformats.org/officeDocument/2006/relationships/header" Target="header19.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C17D3-6D7F-458A-99B8-1AFEE87A5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52</Pages>
  <Words>12859</Words>
  <Characters>69829</Characters>
  <Application>Microsoft Office Word</Application>
  <DocSecurity>0</DocSecurity>
  <Lines>1995</Lines>
  <Paragraphs>1164</Paragraphs>
  <ScaleCrop>false</ScaleCrop>
  <HeadingPairs>
    <vt:vector size="2" baseType="variant">
      <vt:variant>
        <vt:lpstr>Titre</vt:lpstr>
      </vt:variant>
      <vt:variant>
        <vt:i4>1</vt:i4>
      </vt:variant>
    </vt:vector>
  </HeadingPairs>
  <TitlesOfParts>
    <vt:vector size="1" baseType="lpstr">
      <vt:lpstr>Avis au lecteur sur l’accessibilité : Ce document est conforme au standard du gouvernement du Québec SGQRI 008-02 afin d’être</vt:lpstr>
    </vt:vector>
  </TitlesOfParts>
  <Company>Gouvernement du Québec</Company>
  <LinksUpToDate>false</LinksUpToDate>
  <CharactersWithSpaces>81524</CharactersWithSpaces>
  <SharedDoc>false</SharedDoc>
  <HyperlinkBase/>
  <HLinks>
    <vt:vector size="30" baseType="variant">
      <vt:variant>
        <vt:i4>2228321</vt:i4>
      </vt:variant>
      <vt:variant>
        <vt:i4>141</vt:i4>
      </vt:variant>
      <vt:variant>
        <vt:i4>0</vt:i4>
      </vt:variant>
      <vt:variant>
        <vt:i4>5</vt:i4>
      </vt:variant>
      <vt:variant>
        <vt:lpwstr>http://www.mddelcc.gouv.qc.ca/matieres/redevances/index.htm</vt:lpwstr>
      </vt:variant>
      <vt:variant>
        <vt:lpwstr/>
      </vt:variant>
      <vt:variant>
        <vt:i4>3211299</vt:i4>
      </vt:variant>
      <vt:variant>
        <vt:i4>138</vt:i4>
      </vt:variant>
      <vt:variant>
        <vt:i4>0</vt:i4>
      </vt:variant>
      <vt:variant>
        <vt:i4>5</vt:i4>
      </vt:variant>
      <vt:variant>
        <vt:lpwstr>http://www.mddelcc.gouv.qc.ca/matieres/elimination.htm</vt:lpwstr>
      </vt:variant>
      <vt:variant>
        <vt:lpwstr/>
      </vt:variant>
      <vt:variant>
        <vt:i4>4391004</vt:i4>
      </vt:variant>
      <vt:variant>
        <vt:i4>6</vt:i4>
      </vt:variant>
      <vt:variant>
        <vt:i4>0</vt:i4>
      </vt:variant>
      <vt:variant>
        <vt:i4>5</vt:i4>
      </vt:variant>
      <vt:variant>
        <vt:lpwstr>http://www.environnement.gouv.qc.ca/</vt:lpwstr>
      </vt:variant>
      <vt:variant>
        <vt:lpwstr/>
      </vt:variant>
      <vt:variant>
        <vt:i4>4391004</vt:i4>
      </vt:variant>
      <vt:variant>
        <vt:i4>3</vt:i4>
      </vt:variant>
      <vt:variant>
        <vt:i4>0</vt:i4>
      </vt:variant>
      <vt:variant>
        <vt:i4>5</vt:i4>
      </vt:variant>
      <vt:variant>
        <vt:lpwstr>http://www.environnement.gouv.qc.ca/</vt:lpwstr>
      </vt:variant>
      <vt:variant>
        <vt:lpwstr/>
      </vt:variant>
      <vt:variant>
        <vt:i4>8257642</vt:i4>
      </vt:variant>
      <vt:variant>
        <vt:i4>0</vt:i4>
      </vt:variant>
      <vt:variant>
        <vt:i4>0</vt:i4>
      </vt:variant>
      <vt:variant>
        <vt:i4>5</vt:i4>
      </vt:variant>
      <vt:variant>
        <vt:lpwstr>http://www.environnement.gouv.qc.ca/formulaires/renseignements.asp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annuel (modèle / exemple) Lieu d’enfouissement technique</dc:title>
  <dc:subject/>
  <dc:creator>Ministère de l'Environnement et de la Lutte contre les changements climatiques;MELCC</dc:creator>
  <cp:keywords/>
  <dc:description/>
  <cp:lastModifiedBy>Galerneau, Sophie</cp:lastModifiedBy>
  <cp:revision>9</cp:revision>
  <cp:lastPrinted>2016-06-09T13:28:00Z</cp:lastPrinted>
  <dcterms:created xsi:type="dcterms:W3CDTF">2022-01-11T16:45:00Z</dcterms:created>
  <dcterms:modified xsi:type="dcterms:W3CDTF">2022-01-25T20:26:00Z</dcterms:modified>
</cp:coreProperties>
</file>